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P18 Framework — Part LIV (Extension)</w:t>
      </w:r>
    </w:p>
    <w:p>
      <w:pPr>
        <w:pStyle w:val="Heading1"/>
        <w:jc w:val="center"/>
      </w:pPr>
      <w:r>
        <w:t xml:space="preserve">Two Interacting Lemniscates: Entanglement and the Bell Inequality</w:t>
      </w:r>
    </w:p>
    <w:p>
      <w:pPr>
        <w:jc w:val="center"/>
      </w:pPr>
      <w:r>
        <w:rPr>
          <w:i/>
          <w:iCs/>
        </w:rPr>
        <w:t xml:space="preserve">Date: July 18, 2026  |  Thread: B2 Extension  |  Status: CLOSED</w:t>
      </w:r>
    </w:p>
    <w:p/>
    <w:p>
      <w:pPr>
        <w:pStyle w:val="Heading2"/>
      </w:pPr>
      <w:r>
        <w:t xml:space="preserve">1. From One Lemniscate to Two</w:t>
      </w:r>
    </w:p>
    <w:p>
      <w:r>
        <w:t xml:space="preserve">Part LIV established that a single lemniscate gives P = r²(t) — the Born rule for one system. Two interacting quantum systems require two lemniscates. The question is how they interact geometrically, and what new physics emerges from the interaction.</w:t>
      </w:r>
    </w:p>
    <w:p/>
    <w:p>
      <w:pPr>
        <w:pStyle w:val="Heading2"/>
      </w:pPr>
      <w:r>
        <w:t xml:space="preserve">2. The Perpendicular Pair</w:t>
      </w:r>
    </w:p>
    <w:p>
      <w:r>
        <w:t xml:space="preserve">The natural two-lemniscate structure is two lemniscates sharing the same crossing (center=1) but oriented perpendicular to each other. This is exactly the He-4 model from the Three-Layer Universe paper: two perpendicular lemniscates, same center, outer radius = 2r_p.</w:t>
      </w:r>
    </w:p>
    <w:p/>
    <w:p>
      <w:r>
        <w:rPr>
          <w:rFonts w:ascii="Courier New" w:cs="Courier New" w:eastAsia="Courier New" w:hAnsi="Courier New"/>
        </w:rPr>
        <w:t xml:space="preserve">  ℒ₁: r₁²(t) = 2a²cos²(t)/(1+sin²(t))    [horizontal]</w:t>
      </w:r>
    </w:p>
    <w:p>
      <w:r>
        <w:rPr>
          <w:rFonts w:ascii="Courier New" w:cs="Courier New" w:eastAsia="Courier New" w:hAnsi="Courier New"/>
        </w:rPr>
        <w:t xml:space="preserve">  ℒ₂: r₂²(t) = 2a²sin²(t)/(1+cos²(t))    [vertical, ℒ₁ rotated 90°]</w:t>
      </w:r>
    </w:p>
    <w:p/>
    <w:p>
      <w:r>
        <w:t xml:space="preserve">Key properties verified:</w:t>
      </w:r>
    </w:p>
    <w:p/>
    <w:p>
      <w:r>
        <w:rPr>
          <w:rFonts w:ascii="Courier New" w:cs="Courier New" w:eastAsia="Courier New" w:hAnsi="Courier New"/>
        </w:rPr>
        <w:t xml:space="preserve">  ∫r₁² dt = ∫r₂² dt = 4π(√2−1)   [equal norm, symmetric]</w:t>
      </w:r>
    </w:p>
    <w:p>
      <w:r>
        <w:rPr>
          <w:rFonts w:ascii="Courier New" w:cs="Courier New" w:eastAsia="Courier New" w:hAnsi="Courier New"/>
        </w:rPr>
        <w:t xml:space="preserve">  r₁²+r₂² oscillates between 4/3 (at 45°) and 2 (at 0°,90°)</w:t>
      </w:r>
    </w:p>
    <w:p>
      <w:r>
        <w:rPr>
          <w:rFonts w:ascii="Courier New" w:cs="Courier New" w:eastAsia="Courier New" w:hAnsi="Courier New"/>
        </w:rPr>
        <w:t xml:space="preserve">  Where ℒ₁ is maximum, ℒ₂ is zero, and vice versa</w:t>
      </w:r>
    </w:p>
    <w:p/>
    <w:p>
      <w:pPr>
        <w:pStyle w:val="Heading2"/>
      </w:pPr>
      <w:r>
        <w:t xml:space="preserve">3. The Maximum Interaction Point</w:t>
      </w:r>
    </w:p>
    <w:p>
      <w:r>
        <w:t xml:space="preserve">The joint probability of both systems being at angle t is r₁²(t)×r₂²(t). At t=45°:</w:t>
      </w:r>
    </w:p>
    <w:p/>
    <w:p>
      <w:r>
        <w:rPr>
          <w:rFonts w:ascii="Courier New" w:cs="Courier New" w:eastAsia="Courier New" w:hAnsi="Courier New"/>
        </w:rPr>
        <w:t xml:space="preserve">  r₁²(45°) = 2cos²(45°)/(1+sin²(45°)) = (2×½)/(1+½) = 2/3</w:t>
      </w:r>
    </w:p>
    <w:p>
      <w:r>
        <w:rPr>
          <w:rFonts w:ascii="Courier New" w:cs="Courier New" w:eastAsia="Courier New" w:hAnsi="Courier New"/>
        </w:rPr>
        <w:t xml:space="preserve">  r₂²(45°) = 2sin²(45°)/(1+cos²(45°)) = 2/3   [by symmetry]</w:t>
      </w:r>
    </w:p>
    <w:p>
      <w:r>
        <w:rPr>
          <w:rFonts w:ascii="Courier New" w:cs="Courier New" w:eastAsia="Courier New" w:hAnsi="Courier New"/>
          <w:b/>
          <w:bCs/>
        </w:rPr>
        <w:t xml:space="preserve">  r₁²×r₂²  = (2/3)² = 4/9   [maximum joint probability]</w:t>
      </w:r>
    </w:p>
    <w:p/>
    <w:p>
      <w:r>
        <w:t xml:space="preserve">t=45° is the only angle where the two lemniscates have equal amplitude. It is the point of maximum symmetry between the two systems — neither dominates. Three connections to prior results:</w:t>
      </w:r>
    </w:p>
    <w:p/>
    <w:p>
      <w:r>
        <w:rPr>
          <w:rFonts w:ascii="Courier New" w:cs="Courier New" w:eastAsia="Courier New" w:hAnsi="Courier New"/>
        </w:rPr>
        <w:t xml:space="preserve">  1. He-4 contact ring: the charge distribution peak of He-4 is at exactly 45°</w:t>
      </w:r>
    </w:p>
    <w:p>
      <w:r>
        <w:rPr>
          <w:rFonts w:ascii="Courier New" w:cs="Courier New" w:eastAsia="Courier New" w:hAnsi="Courier New"/>
        </w:rPr>
        <w:t xml:space="preserve">     (r_He4/(2√2) = 0.5924 fm, 0.27% error — Part III)</w:t>
      </w:r>
    </w:p>
    <w:p>
      <w:r>
        <w:rPr>
          <w:rFonts w:ascii="Courier New" w:cs="Courier New" w:eastAsia="Courier New" w:hAnsi="Courier New"/>
        </w:rPr>
        <w:t xml:space="preserve">  2. Koide ratio: 2/3 = F(3)/F(4) = the Koide lepton mass ratio</w:t>
      </w:r>
    </w:p>
    <w:p>
      <w:r>
        <w:rPr>
          <w:rFonts w:ascii="Courier New" w:cs="Courier New" w:eastAsia="Courier New" w:hAnsi="Courier New"/>
        </w:rPr>
        <w:t xml:space="preserve">     The max interaction amplitude IS the Koide ratio</w:t>
      </w:r>
    </w:p>
    <w:p>
      <w:r>
        <w:rPr>
          <w:rFonts w:ascii="Courier New" w:cs="Courier New" w:eastAsia="Courier New" w:hAnsi="Courier New"/>
        </w:rPr>
        <w:t xml:space="preserve">  3. Joint probability: (Koide ratio)² = 4/9 = max two-lemniscate Born probability</w:t>
      </w:r>
    </w:p>
    <w:p/>
    <w:p>
      <w:pPr>
        <w:pStyle w:val="Heading2"/>
      </w:pPr>
      <w:r>
        <w:t xml:space="preserve">4. The Bell Correlation Is the Lemniscate</w:t>
      </w:r>
    </w:p>
    <w:p>
      <w:r>
        <w:t xml:space="preserve">For two entangled spin-½ particles in the singlet state, the quantum correlation between measurements at angles a and b is:</w:t>
      </w:r>
    </w:p>
    <w:p/>
    <w:p>
      <w:r>
        <w:rPr>
          <w:rFonts w:ascii="Courier New" w:cs="Courier New" w:eastAsia="Courier New" w:hAnsi="Courier New"/>
          <w:b/>
          <w:bCs/>
        </w:rPr>
        <w:t xml:space="preserve">  E(a,b) = cos(2(a−b))</w:t>
      </w:r>
    </w:p>
    <w:p/>
    <w:p>
      <w:r>
        <w:t xml:space="preserve">This is the lemniscate polar equation r² = 2a²cos(2θ) evaluated at θ = a−b, divided by 2a². The quantum correlation between two entangled particles IS the lemniscate function.</w:t>
      </w:r>
    </w:p>
    <w:p/>
    <w:p>
      <w:r>
        <w:t xml:space="preserve">The CHSH inequality uses four correlations:</w:t>
      </w:r>
    </w:p>
    <w:p/>
    <w:p>
      <w:r>
        <w:rPr>
          <w:rFonts w:ascii="Courier New" w:cs="Courier New" w:eastAsia="Courier New" w:hAnsi="Courier New"/>
        </w:rPr>
        <w:t xml:space="preserve">  S = E(a,b) − E(a,b') + E(a',b) + E(a',b')</w:t>
      </w:r>
    </w:p>
    <w:p>
      <w:r>
        <w:rPr>
          <w:rFonts w:ascii="Courier New" w:cs="Courier New" w:eastAsia="Courier New" w:hAnsi="Courier New"/>
        </w:rPr>
        <w:t xml:space="preserve">    = cos(2Δ₁) − cos(2Δ₂) + cos(2Δ₃) + cos(2Δ₄)</w:t>
      </w:r>
    </w:p>
    <w:p/>
    <w:p>
      <w:r>
        <w:t xml:space="preserve">Each term is a lemniscate r²/(2a²) evaluated at a different angle difference. The Tsirelson bound S ≤ 2√2 is the maximum of four lemniscate values combined, which was derived from the lemniscate crossing angle in Part XLIV. The CHSH inequality is a statement about the maximum possible sum of four lemniscate radii squared — the lemniscate geometry bounds it.</w:t>
      </w:r>
    </w:p>
    <w:p/>
    <w:p>
      <w:r>
        <w:t xml:space="preserve">Verification: with E = cos(2Δθ) and optimal angles (Δθ = 22.5°):</w:t>
      </w:r>
    </w:p>
    <w:p/>
    <w:p>
      <w:r>
        <w:rPr>
          <w:rFonts w:ascii="Courier New" w:cs="Courier New" w:eastAsia="Courier New" w:hAnsi="Courier New"/>
          <w:b/>
          <w:bCs/>
        </w:rPr>
        <w:t xml:space="preserve">  S_max = 4×cos(2×22.5°) = 4×cos(45°) = 4×(1/√2) = 2√2  ✓</w:t>
      </w:r>
    </w:p>
    <w:p/>
    <w:p>
      <w:r>
        <w:t xml:space="preserve">The optimal angle 22.5° = 45°/2 = (max-interaction angle)/2. The Tsirelson-optimal measurement angle is exactly half the He-4 contact ring angle.</w:t>
      </w:r>
    </w:p>
    <w:p/>
    <w:p>
      <w:pPr>
        <w:pStyle w:val="Heading2"/>
      </w:pPr>
      <w:r>
        <w:t xml:space="preserve">5. The Two-Lemniscate Born Rule</w:t>
      </w:r>
    </w:p>
    <w:p>
      <w:r>
        <w:t xml:space="preserve">Assembling the full picture:</w:t>
      </w:r>
    </w:p>
    <w:p/>
    <w:p>
      <w:r>
        <w:rPr>
          <w:rFonts w:ascii="Courier New" w:cs="Courier New" w:eastAsia="Courier New" w:hAnsi="Courier New"/>
        </w:rPr>
        <w:t xml:space="preserve">  One system:     P(t) = r²(t)             [single Born rule]</w:t>
      </w:r>
    </w:p>
    <w:p>
      <w:r>
        <w:rPr>
          <w:rFonts w:ascii="Courier New" w:cs="Courier New" w:eastAsia="Courier New" w:hAnsi="Courier New"/>
        </w:rPr>
        <w:t xml:space="preserve">  Two systems:    P(t₁,t₂) = r₁²(t₁)×r₂²(t₂)  [product state]</w:t>
      </w:r>
    </w:p>
    <w:p>
      <w:r>
        <w:rPr>
          <w:rFonts w:ascii="Courier New" w:cs="Courier New" w:eastAsia="Courier New" w:hAnsi="Courier New"/>
        </w:rPr>
        <w:t xml:space="preserve">  Entangled:      E(a,b) = cos(2(a−b)) = r²(a−b)/(2a²)  [correlation]</w:t>
      </w:r>
    </w:p>
    <w:p>
      <w:r>
        <w:rPr>
          <w:rFonts w:ascii="Courier New" w:cs="Courier New" w:eastAsia="Courier New" w:hAnsi="Courier New"/>
        </w:rPr>
        <w:t xml:space="preserve">  Max entangled:  P_max = 4/9 at t=45° [Koide amplitude squared]</w:t>
      </w:r>
    </w:p>
    <w:p/>
    <w:p>
      <w:r>
        <w:t xml:space="preserve">The progression from one to two lemniscates mirrors the progression from single-particle QM to entanglement. The single lemniscate gives the Born rule. The two interacting lemniscates give the Bell correlation function. The maximum of their interaction gives the Koide ratio. The Tsirelson bound limits how far the two-lemniscate sum can reach.</w:t>
      </w:r>
    </w:p>
    <w:p/>
    <w:p>
      <w:pPr>
        <w:pStyle w:val="Heading2"/>
      </w:pPr>
      <w:r>
        <w:t xml:space="preserve">6. Three Results, One Structure</w:t>
      </w:r>
    </w:p>
    <w:p>
      <w:r>
        <w:t xml:space="preserve">Two perpendicular lemniscates at the same crossing produce:</w:t>
      </w:r>
    </w:p>
    <w:p/>
    <w:p>
      <w:r>
        <w:rPr>
          <w:rFonts w:ascii="Courier New" w:cs="Courier New" w:eastAsia="Courier New" w:hAnsi="Courier New"/>
          <w:b/>
          <w:bCs/>
        </w:rPr>
        <w:t xml:space="preserve">  Born rule:      r² = 2a²cos(2θ)         [one lemniscate]</w:t>
      </w:r>
    </w:p>
    <w:p>
      <w:r>
        <w:rPr>
          <w:rFonts w:ascii="Courier New" w:cs="Courier New" w:eastAsia="Courier New" w:hAnsi="Courier New"/>
          <w:b/>
          <w:bCs/>
        </w:rPr>
        <w:t xml:space="preserve">  Bell:           E(a,b) = cos(2(a−b))     [correlation = lem. polar]</w:t>
      </w:r>
    </w:p>
    <w:p>
      <w:r>
        <w:rPr>
          <w:rFonts w:ascii="Courier New" w:cs="Courier New" w:eastAsia="Courier New" w:hAnsi="Courier New"/>
          <w:b/>
          <w:bCs/>
        </w:rPr>
        <w:t xml:space="preserve">  Tsirelson:      S_max = 2√2 = √F(6)      [sum of 4 lemniscate values]</w:t>
      </w:r>
    </w:p>
    <w:p>
      <w:r>
        <w:rPr>
          <w:rFonts w:ascii="Courier New" w:cs="Courier New" w:eastAsia="Courier New" w:hAnsi="Courier New"/>
          <w:b/>
          <w:bCs/>
        </w:rPr>
        <w:t xml:space="preserve">  He-4 contact:   t = 45° = max interaction  [nuclear structure]</w:t>
      </w:r>
    </w:p>
    <w:p>
      <w:r>
        <w:rPr>
          <w:rFonts w:ascii="Courier New" w:cs="Courier New" w:eastAsia="Courier New" w:hAnsi="Courier New"/>
          <w:b/>
          <w:bCs/>
        </w:rPr>
        <w:t xml:space="preserve">  Koide:          Q = 2/3 = r(45°)/a√2     [lepton masses]</w:t>
      </w:r>
    </w:p>
    <w:p/>
    <w:p>
      <w:r>
        <w:t xml:space="preserve">These are five different physical facts — quantum probability, quantum correlation, quantum non-locality, nuclear geometry, and lepton mass ratios — all expressions of the same two-lemniscate geometry. The universe does not use numbers; it uses geometry, and this geometry is the lemniscate pair.</w:t>
      </w:r>
    </w:p>
    <w:p/>
    <w:p>
      <w:pPr>
        <w:pStyle w:val="Heading2"/>
      </w:pPr>
      <w:r>
        <w:t xml:space="preserve">7. Summary</w:t>
      </w:r>
    </w:p>
    <w:p>
      <w:r>
        <w:rPr>
          <w:b/>
          <w:bCs/>
        </w:rPr>
        <w:t xml:space="preserve">Thread B2 Extension: CLOSED</w:t>
      </w:r>
    </w:p>
    <w:p/>
    <w:p>
      <w:r>
        <w:rPr>
          <w:rFonts w:ascii="Courier New" w:cs="Courier New" w:eastAsia="Courier New" w:hAnsi="Courier New"/>
          <w:b/>
          <w:bCs/>
        </w:rPr>
        <w:t xml:space="preserve">  ℒ₁ ⊥ ℒ₂ at same crossing: r₁²×r₂² max = 4/9 at 45°</w:t>
      </w:r>
    </w:p>
    <w:p>
      <w:r>
        <w:rPr>
          <w:rFonts w:ascii="Courier New" w:cs="Courier New" w:eastAsia="Courier New" w:hAnsi="Courier New"/>
        </w:rPr>
        <w:t xml:space="preserve">  r₁²(45°) = r₂²(45°) = 2/3 = Koide ratio</w:t>
      </w:r>
    </w:p>
    <w:p>
      <w:r>
        <w:rPr>
          <w:rFonts w:ascii="Courier New" w:cs="Courier New" w:eastAsia="Courier New" w:hAnsi="Courier New"/>
        </w:rPr>
        <w:t xml:space="preserve">  Bell correlation E(a,b) = cos(2Δθ) = lemniscate polar equation</w:t>
      </w:r>
    </w:p>
    <w:p>
      <w:r>
        <w:rPr>
          <w:rFonts w:ascii="Courier New" w:cs="Courier New" w:eastAsia="Courier New" w:hAnsi="Courier New"/>
        </w:rPr>
        <w:t xml:space="preserve">  Tsirelson S_max = 4cos(45°) = 2√2; optimal Δθ = 22.5° = He-4 angle/2</w:t>
      </w:r>
    </w:p>
    <w:p>
      <w:r>
        <w:rPr>
          <w:rFonts w:ascii="Courier New" w:cs="Courier New" w:eastAsia="Courier New" w:hAnsi="Courier New"/>
        </w:rPr>
        <w:t xml:space="preserve">  Born, Bell, Tsirelson, He-4, Koide: five facts, one lemniscate pair</w:t>
      </w:r>
    </w:p>
    <w:p/>
    <w:p>
      <w:r>
        <w:rPr>
          <w:i/>
          <w:iCs/>
        </w:rPr>
        <w:t xml:space="preserve">Next thread: B3 — Fine structure constant α and DGI.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2026-07-18T22:44:21.707Z</dcterms:created>
  <dcterms:modified xsi:type="dcterms:W3CDTF">2026-07-18T22:44:21.719Z</dcterms:modified>
</cp:coreProperties>
</file>

<file path=docProps/custom.xml><?xml version="1.0" encoding="utf-8"?>
<Properties xmlns="http://schemas.openxmlformats.org/officeDocument/2006/custom-properties" xmlns:vt="http://schemas.openxmlformats.org/officeDocument/2006/docPropsVTypes"/>
</file>