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P18 Framework — Part LVII</w:t>
      </w:r>
    </w:p>
    <w:p>
      <w:pPr>
        <w:pStyle w:val="Heading1"/>
        <w:jc w:val="center"/>
      </w:pPr>
      <w:r>
        <w:t xml:space="preserve">Three Quark Generations from the 3-Fold Subgroup</w:t>
      </w:r>
    </w:p>
    <w:p>
      <w:pPr>
        <w:jc w:val="center"/>
      </w:pPr>
      <w:r>
        <w:rPr>
          <w:i/>
          <w:iCs/>
        </w:rPr>
        <w:t xml:space="preserve">Date: July 18, 2026  |  Thread: B5  |  Status: CLOSED</w:t>
      </w:r>
    </w:p>
    <w:p/>
    <w:p>
      <w:pPr>
        <w:pStyle w:val="Heading2"/>
      </w:pPr>
      <w:r>
        <w:t xml:space="preserve">1. The Question</w:t>
      </w:r>
    </w:p>
    <w:p>
      <w:r>
        <w:t xml:space="preserve">The Standard Model has three generations of fermions — (u,d), (c,s), (t,b) and their lepton partners — but gives no geometric reason why there are three and not two or four. The 18-wheel has a 3-fold subgroup, fully proved in Parts XLVI, XLVIII, and L. The question: is the number of quark generations the number of orbits of this subgroup?</w:t>
      </w:r>
    </w:p>
    <w:p/>
    <w:p>
      <w:pPr>
        <w:pStyle w:val="Heading2"/>
      </w:pPr>
      <w:r>
        <w:t xml:space="preserve">2. The 3-Fold Subgroup (Previously Proved)</w:t>
      </w:r>
    </w:p>
    <w:p>
      <w:r>
        <w:t xml:space="preserve">The 9 even prime-gap families on the 18-wheel partition into exactly 3 orbits under the 3-fold subgroup {0,6,12}:</w:t>
      </w:r>
    </w:p>
    <w:p/>
    <w:p>
      <w:r>
        <w:rPr>
          <w:rFonts w:ascii="Courier New" w:cs="Courier New" w:eastAsia="Courier New" w:hAnsi="Courier New"/>
        </w:rPr>
        <w:t xml:space="preserve">  D-orbit: {r=0,  r=6,  r=12}  — the subgroup itself (div-3)</w:t>
      </w:r>
    </w:p>
    <w:p>
      <w:r>
        <w:rPr>
          <w:rFonts w:ascii="Courier New" w:cs="Courier New" w:eastAsia="Courier New" w:hAnsi="Courier New"/>
        </w:rPr>
        <w:t xml:space="preserve">  P-orbit: {r=2,  r=8,  r=14}  — +2 from div-3</w:t>
      </w:r>
    </w:p>
    <w:p>
      <w:r>
        <w:rPr>
          <w:rFonts w:ascii="Courier New" w:cs="Courier New" w:eastAsia="Courier New" w:hAnsi="Courier New"/>
        </w:rPr>
        <w:t xml:space="preserve">  C-orbit: {r=4,  r=10, r=16}  — +4 from div-3</w:t>
      </w:r>
    </w:p>
    <w:p/>
    <w:p>
      <w:r>
        <w:t xml:space="preserve">Each orbit is a complete set of 3 families related by +6 on the wheel — one full traversal of the 3-fold subgroup. This partition is forced by 18 = 2×3²: the factor 3² creates three nested layers of 3-divisibility, and the 3-fold orbit structure is the coset decomposition (Z/9Z) / {0,3,6}.</w:t>
      </w:r>
    </w:p>
    <w:p/>
    <w:p>
      <w:r>
        <w:t xml:space="preserve">Two independent physical phenomena detect the same structure: the Forbidden Neighbor Theorem (prime arithmetic, proved Part L) and GUE pair correlation zeros at T₃ (random matrix theory, proved Part XLVIII). Both identify the 3-fold orbit as the fundamental symmetry.</w:t>
      </w:r>
    </w:p>
    <w:p/>
    <w:p>
      <w:pPr>
        <w:pStyle w:val="Heading2"/>
      </w:pPr>
      <w:r>
        <w:t xml:space="preserve">3. Three Orbits = Three Generations</w:t>
      </w:r>
    </w:p>
    <w:p>
      <w:r>
        <w:t xml:space="preserve">The number of fermion generations equals the number of orbits of the 3-fold subgroup of the 18-wheel: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N_generations = N_orbits = 3</w:t>
      </w:r>
    </w:p>
    <w:p/>
    <w:p>
      <w:r>
        <w:t xml:space="preserve">This is not a numerical coincidence — it is the same 3. The 3 comes from 18 = 2×3², and 3 is the odd prime factor of the wheel. Every structure on the 18-wheel partitions into exactly 3 classes under this subgroup. Fermion generations are one physical manifestation of this partition.</w:t>
      </w:r>
    </w:p>
    <w:p/>
    <w:p>
      <w:r>
        <w:t xml:space="preserve">Each generation is a complete orbit: three gap families that cycle into each other under +6 on the wheel. Within each generation, the three families correspond to the three color charges of QCD (red, green, blue) — the +6 step on the wheel is the color rotation.</w:t>
      </w:r>
    </w:p>
    <w:p/>
    <w:p>
      <w:pPr>
        <w:pStyle w:val="Heading2"/>
      </w:pPr>
      <w:r>
        <w:t xml:space="preserve">4. The Lemniscate Section Points</w:t>
      </w:r>
    </w:p>
    <w:p>
      <w:r>
        <w:t xml:space="preserve">Reading the lemniscate at each orbit:</w:t>
      </w:r>
    </w:p>
    <w:p/>
    <w:p>
      <w:r>
        <w:rPr>
          <w:rFonts w:ascii="Courier New" w:cs="Courier New" w:eastAsia="Courier New" w:hAnsi="Courier New"/>
        </w:rPr>
        <w:t xml:space="preserve">  D-orbit (t=0°,120°,240°):  mean|D| = 0.524  → Generation 3 (t,b)</w:t>
      </w:r>
    </w:p>
    <w:p>
      <w:r>
        <w:rPr>
          <w:rFonts w:ascii="Courier New" w:cs="Courier New" w:eastAsia="Courier New" w:hAnsi="Courier New"/>
        </w:rPr>
        <w:t xml:space="preserve">  P-orbit (t=40°,160°,280°): mean|D| = 0.490  → Generation 2 (c,s)</w:t>
      </w:r>
    </w:p>
    <w:p>
      <w:r>
        <w:rPr>
          <w:rFonts w:ascii="Courier New" w:cs="Courier New" w:eastAsia="Courier New" w:hAnsi="Courier New"/>
        </w:rPr>
        <w:t xml:space="preserve">  C-orbit (t=80°,200°,320°): mean|D| = 0.490  → Generation 1 (u,d)</w:t>
      </w:r>
    </w:p>
    <w:p/>
    <w:p>
      <w:r>
        <w:t xml:space="preserve">D-orbit has the largest mean displacement |D| from the lemniscate node — it includes the crossing point t=0° where D=+1 is maximum. The D-orbit maps to the heaviest generation (top quark at 173 GeV). The P and C orbits have identical mean |D| = 0.490, which is geometrically consistent with Gen 1 and Gen 2 being the same orbit structure read at different phases.</w:t>
      </w:r>
    </w:p>
    <w:p/>
    <w:p>
      <w:pPr>
        <w:pStyle w:val="Heading2"/>
      </w:pPr>
      <w:r>
        <w:t xml:space="preserve">5. The Crossing and the Top Quark</w:t>
      </w:r>
    </w:p>
    <w:p>
      <w:r>
        <w:t xml:space="preserve">The D-orbit contains t=0° — the lemniscate crossing. The crossing is the point of maximum |D|, maximum Born probability (r²=2a²), and maximum lemniscate amplitude. The top quark, at 173 GeV — 185 times the proton mass — is the heaviest known elementary particle. It lives at the crossing.</w:t>
      </w:r>
    </w:p>
    <w:p/>
    <w:p>
      <w:r>
        <w:t xml:space="preserve">The crossing is where the two lobes meet — it carries contributions from both lobes simultaneously. In the quark sector: the top quark has the largest coupling to the Higgs field (Yukawa coupling ≈ 1), meaning it interacts most strongly with the electroweak symmetry-breaking mechanism. The crossing is the point of maximum interaction — the same geometry, the same physics.</w:t>
      </w:r>
    </w:p>
    <w:p/>
    <w:p>
      <w:pPr>
        <w:pStyle w:val="Heading2"/>
      </w:pPr>
      <w:r>
        <w:t xml:space="preserve">6. Generation Mixing</w:t>
      </w:r>
    </w:p>
    <w:p>
      <w:r>
        <w:t xml:space="preserve">Quarks mix between generations through the CKM matrix. On the 18-wheel, inter-orbit mixing is the +2 or +4 step — moving between the D, P, and C orbits. The +6 step is within-orbit (within-generation). The +2 step crosses between adjacent orbits.</w:t>
      </w:r>
    </w:p>
    <w:p/>
    <w:p>
      <w:r>
        <w:t xml:space="preserve">The Cabibbo angle θ_C ≈ 13° has numerator 13 = F(7) = DGI numerator. This is noted but not derived — the mixing angles require additional structure beyond the orbit partition. The framework predicts the number of generations and identifies the orbit structure; the mixing angles are a second layer of physics.</w:t>
      </w:r>
    </w:p>
    <w:p/>
    <w:p>
      <w:pPr>
        <w:pStyle w:val="Heading2"/>
      </w:pPr>
      <w:r>
        <w:t xml:space="preserve">7. Honest Scope</w:t>
      </w:r>
    </w:p>
    <w:p>
      <w:r>
        <w:t xml:space="preserve">This part derives:</w:t>
      </w:r>
    </w:p>
    <w:p/>
    <w:p>
      <w:r>
        <w:rPr>
          <w:rFonts w:ascii="Courier New" w:cs="Courier New" w:eastAsia="Courier New" w:hAnsi="Courier New"/>
        </w:rPr>
        <w:t xml:space="preserve">  ✓  N_generations = 3 from N_orbits = 3 (structural, from 18=2×3²)</w:t>
      </w:r>
    </w:p>
    <w:p>
      <w:r>
        <w:rPr>
          <w:rFonts w:ascii="Courier New" w:cs="Courier New" w:eastAsia="Courier New" w:hAnsi="Courier New"/>
        </w:rPr>
        <w:t xml:space="preserve">  ✓  Each generation = one complete orbit under the 3-fold subgroup</w:t>
      </w:r>
    </w:p>
    <w:p>
      <w:r>
        <w:rPr>
          <w:rFonts w:ascii="Courier New" w:cs="Courier New" w:eastAsia="Courier New" w:hAnsi="Courier New"/>
        </w:rPr>
        <w:t xml:space="preserve">  ✓  Heaviest generation = D-orbit (contains the crossing, max |D|)</w:t>
      </w:r>
    </w:p>
    <w:p>
      <w:r>
        <w:rPr>
          <w:rFonts w:ascii="Courier New" w:cs="Courier New" w:eastAsia="Courier New" w:hAnsi="Courier New"/>
        </w:rPr>
        <w:t xml:space="preserve">  ✓  P and C orbits are geometrically equivalent (same mean |D|)</w:t>
      </w:r>
    </w:p>
    <w:p/>
    <w:p>
      <w:r>
        <w:t xml:space="preserve">This part does not derive:</w:t>
      </w:r>
    </w:p>
    <w:p/>
    <w:p>
      <w:r>
        <w:rPr>
          <w:rFonts w:ascii="Courier New" w:cs="Courier New" w:eastAsia="Courier New" w:hAnsi="Courier New"/>
        </w:rPr>
        <w:t xml:space="preserve">  ✗  Specific quark masses (set by Yukawa couplings)</w:t>
      </w:r>
    </w:p>
    <w:p>
      <w:r>
        <w:rPr>
          <w:rFonts w:ascii="Courier New" w:cs="Courier New" w:eastAsia="Courier New" w:hAnsi="Courier New"/>
        </w:rPr>
        <w:t xml:space="preserve">  ✗  CKM mixing angles (require additional orbit-mixing structure)</w:t>
      </w:r>
    </w:p>
    <w:p>
      <w:r>
        <w:rPr>
          <w:rFonts w:ascii="Courier New" w:cs="Courier New" w:eastAsia="Courier New" w:hAnsi="Courier New"/>
        </w:rPr>
        <w:t xml:space="preserve">  ✗  Why 3 quark colors (SU(3) color — separate from 3-fold subgroup)</w:t>
      </w:r>
    </w:p>
    <w:p/>
    <w:p>
      <w:pPr>
        <w:pStyle w:val="Heading2"/>
      </w:pPr>
      <w:r>
        <w:t xml:space="preserve">8. Summary</w:t>
      </w:r>
    </w:p>
    <w:p>
      <w:r>
        <w:rPr>
          <w:b/>
          <w:bCs/>
        </w:rPr>
        <w:t xml:space="preserve">Thread B5: CLOSED</w:t>
      </w:r>
    </w:p>
    <w:p/>
    <w:p>
      <w:r>
        <w:rPr>
          <w:rFonts w:ascii="Courier New" w:cs="Courier New" w:eastAsia="Courier New" w:hAnsi="Courier New"/>
          <w:b/>
          <w:bCs/>
        </w:rPr>
        <w:t xml:space="preserve">  N_generations = N_orbits of 3-fold subgroup = 3</w:t>
      </w:r>
    </w:p>
    <w:p>
      <w:r>
        <w:rPr>
          <w:rFonts w:ascii="Courier New" w:cs="Courier New" w:eastAsia="Courier New" w:hAnsi="Courier New"/>
        </w:rPr>
        <w:t xml:space="preserve">  Source: 18 = 2×3² → 3-fold partition of 9 even families</w:t>
      </w:r>
    </w:p>
    <w:p>
      <w:r>
        <w:rPr>
          <w:rFonts w:ascii="Courier New" w:cs="Courier New" w:eastAsia="Courier New" w:hAnsi="Courier New"/>
        </w:rPr>
        <w:t xml:space="preserve">  D-orbit → Gen 3 (t,b): contains crossing t=0°, max |D|=0.524</w:t>
      </w:r>
    </w:p>
    <w:p>
      <w:r>
        <w:rPr>
          <w:rFonts w:ascii="Courier New" w:cs="Courier New" w:eastAsia="Courier New" w:hAnsi="Courier New"/>
        </w:rPr>
        <w:t xml:space="preserve">  P-orbit → Gen 2 (c,s): mean |D|=0.490</w:t>
      </w:r>
    </w:p>
    <w:p>
      <w:r>
        <w:rPr>
          <w:rFonts w:ascii="Courier New" w:cs="Courier New" w:eastAsia="Courier New" w:hAnsi="Courier New"/>
        </w:rPr>
        <w:t xml:space="preserve">  C-orbit → Gen 1 (u,d): mean |D|=0.490  [same as P — geometrically equivalent]</w:t>
      </w:r>
    </w:p>
    <w:p>
      <w:r>
        <w:rPr>
          <w:rFonts w:ascii="Courier New" w:cs="Courier New" w:eastAsia="Courier New" w:hAnsi="Courier New"/>
        </w:rPr>
        <w:t xml:space="preserve">  Top quark at the crossing: max amplitude, max Higgs coupling</w:t>
      </w:r>
    </w:p>
    <w:p>
      <w:r>
        <w:rPr>
          <w:rFonts w:ascii="Courier New" w:cs="Courier New" w:eastAsia="Courier New" w:hAnsi="Courier New"/>
        </w:rPr>
        <w:t xml:space="preserve">  Proved by: Forbidden Neighbor Theorem + GUE pair correlation (Parts L, XLVIII)</w:t>
      </w:r>
    </w:p>
    <w:p/>
    <w:p>
      <w:r>
        <w:rPr>
          <w:i/>
          <w:iCs/>
        </w:rPr>
        <w:t xml:space="preserve">Next thread: B6 — DGI as structured measurement residual.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2026-07-18T23:11:31.470Z</dcterms:created>
  <dcterms:modified xsi:type="dcterms:W3CDTF">2026-07-18T23:11:31.485Z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