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1A11E" w14:textId="77777777" w:rsidR="00D93F19" w:rsidRDefault="00000000">
      <w:r>
        <w:rPr>
          <w:b/>
          <w:sz w:val="34"/>
          <w:szCs w:val="34"/>
        </w:rPr>
        <w:t>Project Proposal</w:t>
      </w:r>
    </w:p>
    <w:p w14:paraId="399EE04E" w14:textId="77777777" w:rsidR="00D93F19" w:rsidRDefault="00000000">
      <w:pPr>
        <w:rPr>
          <w:b/>
          <w:sz w:val="34"/>
          <w:szCs w:val="34"/>
        </w:rPr>
      </w:pPr>
      <w:r>
        <w:rPr>
          <w:b/>
          <w:sz w:val="34"/>
          <w:szCs w:val="34"/>
        </w:rPr>
        <w:t>Data Visualization of Crime Patterns in Toronto During the COVID-19 Pandemic</w:t>
      </w:r>
    </w:p>
    <w:p w14:paraId="1F0FD319" w14:textId="77777777" w:rsidR="00D93F19" w:rsidRDefault="00D93F19">
      <w:pPr>
        <w:rPr>
          <w:b/>
          <w:sz w:val="34"/>
          <w:szCs w:val="34"/>
        </w:rPr>
      </w:pPr>
    </w:p>
    <w:p w14:paraId="3D2239DA" w14:textId="77777777" w:rsidR="00D93F19" w:rsidRDefault="00000000">
      <w:pPr>
        <w:rPr>
          <w:b/>
          <w:sz w:val="34"/>
          <w:szCs w:val="34"/>
        </w:rPr>
      </w:pPr>
      <w:r>
        <w:rPr>
          <w:b/>
          <w:noProof/>
          <w:sz w:val="34"/>
          <w:szCs w:val="34"/>
        </w:rPr>
        <w:drawing>
          <wp:inline distT="114300" distB="114300" distL="114300" distR="114300" wp14:anchorId="0AD507E9" wp14:editId="299D2753">
            <wp:extent cx="3810000" cy="25336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123CE1" w14:textId="77777777" w:rsidR="00D93F19" w:rsidRDefault="00D93F19">
      <w:pPr>
        <w:rPr>
          <w:b/>
          <w:sz w:val="34"/>
          <w:szCs w:val="34"/>
        </w:rPr>
      </w:pPr>
    </w:p>
    <w:p w14:paraId="07B67808" w14:textId="77777777" w:rsidR="00D93F19" w:rsidRDefault="00000000">
      <w:pPr>
        <w:spacing w:after="60"/>
        <w:jc w:val="both"/>
        <w:rPr>
          <w:color w:val="474747"/>
          <w:sz w:val="24"/>
          <w:szCs w:val="24"/>
        </w:rPr>
      </w:pPr>
      <w:r>
        <w:rPr>
          <w:b/>
          <w:sz w:val="34"/>
          <w:szCs w:val="34"/>
        </w:rPr>
        <w:t>Overview</w:t>
      </w:r>
      <w:r>
        <w:rPr>
          <w:color w:val="474747"/>
          <w:sz w:val="24"/>
          <w:szCs w:val="24"/>
        </w:rPr>
        <w:t xml:space="preserve"> </w:t>
      </w:r>
    </w:p>
    <w:p w14:paraId="7E277AC8" w14:textId="77777777" w:rsidR="00D93F19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 COVID-19 pandemic led to substantial changes in the daily activities of millions of Canadians, with many businesses and schools closed, public events canceled and new rules introducing stay-at-home orders. Our project will focus on visualizing the impact of the COVID-19 pandemic on crime patterns in Toronto. To accomplish </w:t>
      </w:r>
      <w:proofErr w:type="spellStart"/>
      <w:proofErr w:type="gramStart"/>
      <w:r>
        <w:t>this,this</w:t>
      </w:r>
      <w:proofErr w:type="spellEnd"/>
      <w:proofErr w:type="gramEnd"/>
      <w:r>
        <w:t xml:space="preserve"> project will gather data to understand how the frequency of common types of crime changed in Toronto during, before and after the covid 19 pandemic.</w:t>
      </w:r>
    </w:p>
    <w:p w14:paraId="4B9E4D7B" w14:textId="77777777" w:rsidR="00D93F19" w:rsidRDefault="00D93F19">
      <w:pPr>
        <w:pBdr>
          <w:top w:val="nil"/>
          <w:left w:val="nil"/>
          <w:bottom w:val="nil"/>
          <w:right w:val="nil"/>
          <w:between w:val="nil"/>
        </w:pBdr>
      </w:pPr>
    </w:p>
    <w:p w14:paraId="130F4738" w14:textId="77777777" w:rsidR="00D93F19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0" w:name="_e270pdwtx5jl" w:colFirst="0" w:colLast="0"/>
      <w:bookmarkEnd w:id="0"/>
      <w:r>
        <w:rPr>
          <w:b/>
          <w:sz w:val="34"/>
          <w:szCs w:val="34"/>
        </w:rPr>
        <w:t>Objectives</w:t>
      </w:r>
    </w:p>
    <w:p w14:paraId="4C2BF986" w14:textId="77777777" w:rsidR="00D93F19" w:rsidRDefault="00000000">
      <w:pPr>
        <w:numPr>
          <w:ilvl w:val="0"/>
          <w:numId w:val="2"/>
        </w:numPr>
        <w:spacing w:before="240"/>
      </w:pPr>
      <w:r>
        <w:rPr>
          <w:b/>
        </w:rPr>
        <w:t>Analyze Crime Rate Trends</w:t>
      </w:r>
      <w:r>
        <w:t>:</w:t>
      </w:r>
      <w:r>
        <w:br/>
        <w:t>Compare the frequency of common types of crimes in Toronto before, during, and after the COVID-19 pandemic to identify significant trends and patterns.</w:t>
      </w:r>
    </w:p>
    <w:p w14:paraId="4E105CC6" w14:textId="77777777" w:rsidR="00D93F19" w:rsidRDefault="00000000">
      <w:pPr>
        <w:numPr>
          <w:ilvl w:val="0"/>
          <w:numId w:val="2"/>
        </w:numPr>
        <w:spacing w:after="240"/>
      </w:pPr>
      <w:r>
        <w:rPr>
          <w:b/>
        </w:rPr>
        <w:t>Geospatial Analysis</w:t>
      </w:r>
      <w:r>
        <w:t>:</w:t>
      </w:r>
      <w:r>
        <w:br/>
        <w:t>Visualize geographic shifts in crime hotspots during the pandemic using interactive maps.</w:t>
      </w:r>
    </w:p>
    <w:p w14:paraId="64C402A0" w14:textId="77777777" w:rsidR="00D93F19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gfx138z1qu2v" w:colFirst="0" w:colLast="0"/>
      <w:bookmarkEnd w:id="1"/>
      <w:r>
        <w:rPr>
          <w:b/>
          <w:sz w:val="34"/>
          <w:szCs w:val="34"/>
        </w:rPr>
        <w:t>Tools &amp; Technologies</w:t>
      </w:r>
    </w:p>
    <w:p w14:paraId="4EA5A724" w14:textId="77777777" w:rsidR="00D93F19" w:rsidRDefault="00000000">
      <w:pPr>
        <w:numPr>
          <w:ilvl w:val="0"/>
          <w:numId w:val="3"/>
        </w:numPr>
        <w:spacing w:before="240"/>
      </w:pPr>
      <w:r>
        <w:rPr>
          <w:b/>
        </w:rPr>
        <w:t>Visualization Libraries</w:t>
      </w:r>
      <w:r>
        <w:t xml:space="preserve">: </w:t>
      </w:r>
      <w:proofErr w:type="spellStart"/>
      <w:r>
        <w:t>Plotly</w:t>
      </w:r>
      <w:proofErr w:type="spellEnd"/>
      <w:r>
        <w:t xml:space="preserve"> (JavaScript) and a Python library </w:t>
      </w:r>
    </w:p>
    <w:p w14:paraId="4409E2F3" w14:textId="77777777" w:rsidR="00D93F19" w:rsidRDefault="00000000">
      <w:pPr>
        <w:numPr>
          <w:ilvl w:val="0"/>
          <w:numId w:val="3"/>
        </w:numPr>
      </w:pPr>
      <w:r>
        <w:rPr>
          <w:b/>
        </w:rPr>
        <w:lastRenderedPageBreak/>
        <w:t>Database</w:t>
      </w:r>
      <w:r>
        <w:t>: PostgreSQL to store and retrieve crime data.</w:t>
      </w:r>
    </w:p>
    <w:p w14:paraId="4A545A12" w14:textId="77777777" w:rsidR="00D93F19" w:rsidRDefault="00000000">
      <w:pPr>
        <w:numPr>
          <w:ilvl w:val="0"/>
          <w:numId w:val="3"/>
        </w:numPr>
        <w:spacing w:after="240"/>
      </w:pPr>
      <w:r>
        <w:rPr>
          <w:b/>
        </w:rPr>
        <w:t>Interaction</w:t>
      </w:r>
      <w:r>
        <w:t>: HTML menus and dropdowns for user-driven data filtering and visualization.</w:t>
      </w:r>
    </w:p>
    <w:p w14:paraId="21103D8E" w14:textId="77777777" w:rsidR="00D93F19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kfie6ik8gern" w:colFirst="0" w:colLast="0"/>
      <w:bookmarkEnd w:id="2"/>
      <w:r>
        <w:rPr>
          <w:b/>
          <w:sz w:val="34"/>
          <w:szCs w:val="34"/>
        </w:rPr>
        <w:t>Data Source</w:t>
      </w:r>
    </w:p>
    <w:p w14:paraId="07164256" w14:textId="77777777" w:rsidR="00D93F19" w:rsidRDefault="00000000">
      <w:pPr>
        <w:numPr>
          <w:ilvl w:val="0"/>
          <w:numId w:val="4"/>
        </w:numPr>
        <w:spacing w:before="240" w:after="240"/>
      </w:pPr>
      <w:r>
        <w:t>Toronto Police Service crime data, with at least 100 records, covering periods before, during, and after the COVID-19 pandemic.</w:t>
      </w:r>
    </w:p>
    <w:p w14:paraId="7BFB973C" w14:textId="77777777" w:rsidR="00D93F19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abia52lfchmu" w:colFirst="0" w:colLast="0"/>
      <w:bookmarkEnd w:id="3"/>
      <w:r>
        <w:rPr>
          <w:b/>
          <w:sz w:val="34"/>
          <w:szCs w:val="34"/>
        </w:rPr>
        <w:t>Expected Outcomes</w:t>
      </w:r>
    </w:p>
    <w:p w14:paraId="7DE5C943" w14:textId="77777777" w:rsidR="00D93F19" w:rsidRDefault="00000000">
      <w:pPr>
        <w:numPr>
          <w:ilvl w:val="0"/>
          <w:numId w:val="5"/>
        </w:numPr>
        <w:spacing w:before="240"/>
      </w:pPr>
      <w:r>
        <w:t>A clear understanding of how the COVID-19 pandemic affected crime patterns in Toronto.</w:t>
      </w:r>
    </w:p>
    <w:p w14:paraId="736701E7" w14:textId="77777777" w:rsidR="00D93F19" w:rsidRDefault="00000000">
      <w:pPr>
        <w:numPr>
          <w:ilvl w:val="0"/>
          <w:numId w:val="5"/>
        </w:numPr>
        <w:spacing w:after="240"/>
      </w:pPr>
      <w:r>
        <w:t>Visualizations and data-driven insights into geographic shifts in crime.</w:t>
      </w:r>
    </w:p>
    <w:p w14:paraId="51C0F0C8" w14:textId="77777777" w:rsidR="00D93F19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c1e0dsmx762a" w:colFirst="0" w:colLast="0"/>
      <w:bookmarkEnd w:id="4"/>
      <w:r>
        <w:rPr>
          <w:b/>
          <w:sz w:val="34"/>
          <w:szCs w:val="34"/>
        </w:rPr>
        <w:t>Expected Deliverables</w:t>
      </w:r>
    </w:p>
    <w:p w14:paraId="71E1F7DA" w14:textId="77777777" w:rsidR="00D93F19" w:rsidRDefault="00000000">
      <w:pPr>
        <w:numPr>
          <w:ilvl w:val="0"/>
          <w:numId w:val="1"/>
        </w:numPr>
        <w:spacing w:before="240"/>
      </w:pPr>
      <w:r>
        <w:rPr>
          <w:b/>
        </w:rPr>
        <w:t>Interactive Visualizations</w:t>
      </w:r>
      <w:r>
        <w:t>: At least three views, including temporal and geospatial analyses.</w:t>
      </w:r>
    </w:p>
    <w:p w14:paraId="04EE662D" w14:textId="77777777" w:rsidR="00D93F19" w:rsidRDefault="00000000">
      <w:pPr>
        <w:numPr>
          <w:ilvl w:val="0"/>
          <w:numId w:val="1"/>
        </w:numPr>
      </w:pPr>
      <w:r>
        <w:rPr>
          <w:b/>
        </w:rPr>
        <w:t>User Interaction</w:t>
      </w:r>
      <w:r>
        <w:t>: HTML-based interface for filtering and visualizing data.</w:t>
      </w:r>
    </w:p>
    <w:p w14:paraId="48D2891D" w14:textId="77777777" w:rsidR="00D93F19" w:rsidRDefault="00000000">
      <w:pPr>
        <w:numPr>
          <w:ilvl w:val="0"/>
          <w:numId w:val="1"/>
        </w:numPr>
        <w:spacing w:after="240"/>
      </w:pPr>
      <w:r>
        <w:rPr>
          <w:b/>
        </w:rPr>
        <w:t>README.md</w:t>
      </w:r>
      <w:r>
        <w:t>: Overview, usage instructions, ethical considerations, and references.</w:t>
      </w:r>
    </w:p>
    <w:p w14:paraId="4FE3034A" w14:textId="77777777" w:rsidR="00D93F19" w:rsidRDefault="00000000">
      <w:pPr>
        <w:spacing w:after="120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5301FAFC" w14:textId="77777777" w:rsidR="00D93F19" w:rsidRDefault="00000000">
      <w:pPr>
        <w:spacing w:after="120"/>
        <w:rPr>
          <w:b/>
        </w:rPr>
        <w:sectPr w:rsidR="00D93F19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sz w:val="18"/>
          <w:szCs w:val="18"/>
        </w:rPr>
        <w:t xml:space="preserve"> </w:t>
      </w:r>
      <w:r>
        <w:rPr>
          <w:b/>
          <w:sz w:val="34"/>
          <w:szCs w:val="34"/>
        </w:rPr>
        <w:t>Timeline</w:t>
      </w:r>
    </w:p>
    <w:p w14:paraId="0E066BDE" w14:textId="77777777" w:rsidR="00D93F19" w:rsidRDefault="00000000">
      <w:pPr>
        <w:spacing w:before="240" w:after="240"/>
      </w:pPr>
      <w:r>
        <w:rPr>
          <w:b/>
        </w:rPr>
        <w:t>Days 1-2</w:t>
      </w:r>
      <w:r>
        <w:t>: Data Collection &amp; Database Setup</w:t>
      </w:r>
    </w:p>
    <w:p w14:paraId="2764E0B8" w14:textId="77777777" w:rsidR="00D93F19" w:rsidRDefault="00000000">
      <w:pPr>
        <w:spacing w:before="240" w:after="240"/>
      </w:pPr>
      <w:r>
        <w:rPr>
          <w:b/>
        </w:rPr>
        <w:t>Days 3-4</w:t>
      </w:r>
      <w:r>
        <w:t>: Initial Data Analysis</w:t>
      </w:r>
    </w:p>
    <w:p w14:paraId="640DA7BE" w14:textId="77777777" w:rsidR="00D93F19" w:rsidRDefault="00000000">
      <w:pPr>
        <w:spacing w:before="240" w:after="240"/>
      </w:pPr>
      <w:r>
        <w:rPr>
          <w:b/>
        </w:rPr>
        <w:t>Days 5-6</w:t>
      </w:r>
      <w:r>
        <w:t>: Visualization Development</w:t>
      </w:r>
    </w:p>
    <w:p w14:paraId="7AE90700" w14:textId="77777777" w:rsidR="00D93F19" w:rsidRDefault="00000000">
      <w:pPr>
        <w:spacing w:before="240" w:after="240"/>
      </w:pPr>
      <w:r>
        <w:rPr>
          <w:b/>
        </w:rPr>
        <w:t>Day 7</w:t>
      </w:r>
      <w:r>
        <w:t>: Add Interactive Features</w:t>
      </w:r>
    </w:p>
    <w:p w14:paraId="58BE892E" w14:textId="77777777" w:rsidR="00D93F19" w:rsidRDefault="00000000">
      <w:pPr>
        <w:spacing w:before="240" w:after="240"/>
      </w:pPr>
      <w:r>
        <w:rPr>
          <w:b/>
        </w:rPr>
        <w:t>Day 8</w:t>
      </w:r>
      <w:r>
        <w:t>: Refinement &amp; Testing</w:t>
      </w:r>
    </w:p>
    <w:p w14:paraId="20A17F0E" w14:textId="77777777" w:rsidR="00D93F19" w:rsidRDefault="00000000">
      <w:pPr>
        <w:spacing w:before="240" w:after="240"/>
      </w:pPr>
      <w:r>
        <w:rPr>
          <w:b/>
        </w:rPr>
        <w:t>Day 9</w:t>
      </w:r>
      <w:r>
        <w:t>: Final Report &amp; README.md</w:t>
      </w:r>
    </w:p>
    <w:p w14:paraId="6E9411A7" w14:textId="77777777" w:rsidR="00D93F19" w:rsidRDefault="00000000">
      <w:pPr>
        <w:spacing w:before="240" w:after="240"/>
        <w:sectPr w:rsidR="00D93F19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  <w:r>
        <w:rPr>
          <w:b/>
        </w:rPr>
        <w:t>Day 10</w:t>
      </w:r>
      <w:r>
        <w:t>: Presentation Preparation</w:t>
      </w:r>
    </w:p>
    <w:p w14:paraId="41761E24" w14:textId="77777777" w:rsidR="00D93F19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ocd8lheysc9w" w:colFirst="0" w:colLast="0"/>
      <w:bookmarkEnd w:id="5"/>
      <w:r>
        <w:rPr>
          <w:b/>
          <w:sz w:val="34"/>
          <w:szCs w:val="34"/>
        </w:rPr>
        <w:t>Conclusion</w:t>
      </w:r>
    </w:p>
    <w:p w14:paraId="6B6F2943" w14:textId="77777777" w:rsidR="00D93F19" w:rsidRDefault="00000000">
      <w:pPr>
        <w:spacing w:before="240" w:after="240"/>
      </w:pPr>
      <w:r>
        <w:t>This project will provide valuable insights into how the COVID-19 pandemic influenced crime patterns in Toronto, informing future public safety strategies during public health crises.</w:t>
      </w:r>
    </w:p>
    <w:p w14:paraId="228ED58B" w14:textId="77777777" w:rsidR="00D93F19" w:rsidRDefault="00D93F19">
      <w:pPr>
        <w:spacing w:before="240" w:after="240"/>
      </w:pPr>
    </w:p>
    <w:p w14:paraId="5CA3060B" w14:textId="77777777" w:rsidR="00D93F19" w:rsidRDefault="00D93F19">
      <w:pPr>
        <w:spacing w:before="240" w:after="240"/>
      </w:pPr>
    </w:p>
    <w:p w14:paraId="752BB7F3" w14:textId="77777777" w:rsidR="00D93F19" w:rsidRDefault="00000000">
      <w:pPr>
        <w:spacing w:before="240" w:after="240"/>
      </w:pPr>
      <w:r>
        <w:rPr>
          <w:noProof/>
        </w:rPr>
        <w:lastRenderedPageBreak/>
        <w:drawing>
          <wp:inline distT="114300" distB="114300" distL="114300" distR="114300" wp14:anchorId="0CFA5F0A" wp14:editId="7C1CCBD6">
            <wp:extent cx="3471863" cy="13049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1304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3CCAF5" w14:textId="77777777" w:rsidR="00D93F19" w:rsidRDefault="00000000">
      <w:pPr>
        <w:spacing w:after="120"/>
      </w:pPr>
      <w:r>
        <w:rPr>
          <w:sz w:val="18"/>
          <w:szCs w:val="18"/>
        </w:rPr>
        <w:t xml:space="preserve"> </w:t>
      </w:r>
    </w:p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D93F19" w14:paraId="1922A4B2" w14:textId="77777777">
        <w:trPr>
          <w:trHeight w:val="1695"/>
        </w:trPr>
        <w:tc>
          <w:tcPr>
            <w:tcW w:w="9360" w:type="dxa"/>
            <w:tcBorders>
              <w:top w:val="nil"/>
              <w:left w:val="nil"/>
              <w:bottom w:val="single" w:sz="6" w:space="0" w:color="B2B2B2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C42DF37" w14:textId="77777777" w:rsidR="00D93F19" w:rsidRDefault="00000000">
            <w:pPr>
              <w:spacing w:after="60"/>
              <w:rPr>
                <w:b/>
                <w:sz w:val="15"/>
                <w:szCs w:val="15"/>
                <w:u w:val="single"/>
              </w:rPr>
            </w:pPr>
            <w:r>
              <w:rPr>
                <w:b/>
                <w:sz w:val="15"/>
                <w:szCs w:val="15"/>
                <w:u w:val="single"/>
              </w:rPr>
              <w:t>Data Sources:</w:t>
            </w:r>
          </w:p>
          <w:p w14:paraId="4C79FC06" w14:textId="77777777" w:rsidR="00D93F19" w:rsidRDefault="00000000">
            <w:pPr>
              <w:spacing w:after="120"/>
              <w:rPr>
                <w:color w:val="1155CC"/>
                <w:sz w:val="18"/>
                <w:szCs w:val="18"/>
                <w:u w:val="single"/>
              </w:rPr>
            </w:pPr>
            <w:hyperlink r:id="rId7">
              <w:r>
                <w:rPr>
                  <w:color w:val="1155CC"/>
                  <w:sz w:val="18"/>
                  <w:szCs w:val="18"/>
                  <w:u w:val="single"/>
                </w:rPr>
                <w:t>https://data.torontopolice.on.ca/pages/open-data</w:t>
              </w:r>
            </w:hyperlink>
          </w:p>
          <w:p w14:paraId="36105869" w14:textId="77777777" w:rsidR="00D93F19" w:rsidRDefault="00000000">
            <w:pPr>
              <w:spacing w:after="120"/>
              <w:rPr>
                <w:color w:val="1155CC"/>
                <w:sz w:val="18"/>
                <w:szCs w:val="18"/>
                <w:u w:val="single"/>
              </w:rPr>
            </w:pPr>
            <w:hyperlink r:id="rId8">
              <w:r>
                <w:rPr>
                  <w:color w:val="1155CC"/>
                  <w:sz w:val="18"/>
                  <w:szCs w:val="18"/>
                  <w:u w:val="single"/>
                </w:rPr>
                <w:t>https://www150.statcan.gc.ca/t1/tbl1/en/tv.action?pid=3510002601&amp;pickMembers%5B0%5D=1.19&amp;cubeTimeFrame.startYear=2019&amp;cubeTimeFrame.endYear=2021&amp;referencePeriods=20190101%2C20210101</w:t>
              </w:r>
            </w:hyperlink>
          </w:p>
          <w:p w14:paraId="57AE4C78" w14:textId="00B5F346" w:rsidR="00566361" w:rsidRDefault="007728CE">
            <w:pPr>
              <w:spacing w:after="120"/>
              <w:rPr>
                <w:color w:val="1155CC"/>
                <w:sz w:val="18"/>
                <w:szCs w:val="18"/>
                <w:u w:val="single"/>
              </w:rPr>
            </w:pPr>
            <w:hyperlink r:id="rId9" w:history="1">
              <w:r w:rsidRPr="00B743BE">
                <w:rPr>
                  <w:rStyle w:val="Hyperlink"/>
                  <w:sz w:val="18"/>
                  <w:szCs w:val="18"/>
                </w:rPr>
                <w:t>https://open.toronto.ca/dataset/covid-19-cases-in-toronto/</w:t>
              </w:r>
            </w:hyperlink>
          </w:p>
          <w:p w14:paraId="7EC6511C" w14:textId="12EB201E" w:rsidR="007728CE" w:rsidRDefault="007728CE">
            <w:pPr>
              <w:spacing w:after="120"/>
              <w:rPr>
                <w:color w:val="1155CC"/>
                <w:sz w:val="18"/>
                <w:szCs w:val="18"/>
                <w:u w:val="single"/>
              </w:rPr>
            </w:pPr>
            <w:r w:rsidRPr="007728CE">
              <w:rPr>
                <w:color w:val="1155CC"/>
                <w:sz w:val="18"/>
                <w:szCs w:val="18"/>
                <w:u w:val="single"/>
              </w:rPr>
              <w:t>https://open.toronto.ca/</w:t>
            </w:r>
          </w:p>
        </w:tc>
      </w:tr>
      <w:tr w:rsidR="00D93F19" w14:paraId="0CEC67C1" w14:textId="77777777">
        <w:trPr>
          <w:trHeight w:val="705"/>
        </w:trPr>
        <w:tc>
          <w:tcPr>
            <w:tcW w:w="9360" w:type="dxa"/>
            <w:tcBorders>
              <w:top w:val="single" w:sz="6" w:space="0" w:color="B2B2B2"/>
              <w:left w:val="nil"/>
              <w:bottom w:val="single" w:sz="6" w:space="0" w:color="B2B2B2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1150E83" w14:textId="77777777" w:rsidR="00D93F19" w:rsidRDefault="00000000">
            <w:pPr>
              <w:spacing w:after="60"/>
              <w:rPr>
                <w:sz w:val="15"/>
                <w:szCs w:val="15"/>
              </w:rPr>
            </w:pPr>
            <w:r>
              <w:rPr>
                <w:b/>
                <w:sz w:val="15"/>
                <w:szCs w:val="15"/>
                <w:u w:val="single"/>
              </w:rPr>
              <w:t>Team Members</w:t>
            </w:r>
            <w:r>
              <w:rPr>
                <w:sz w:val="15"/>
                <w:szCs w:val="15"/>
              </w:rPr>
              <w:t xml:space="preserve"> </w:t>
            </w:r>
          </w:p>
          <w:p w14:paraId="7FDAAD39" w14:textId="77777777" w:rsidR="00D93F19" w:rsidRDefault="00D93F19">
            <w:pPr>
              <w:spacing w:after="60"/>
              <w:rPr>
                <w:sz w:val="15"/>
                <w:szCs w:val="15"/>
              </w:rPr>
            </w:pPr>
          </w:p>
          <w:p w14:paraId="03346AA8" w14:textId="77777777" w:rsidR="00D93F19" w:rsidRDefault="0000000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Neal L, Lavanya B, Mahnaz K, Julian P, </w:t>
            </w:r>
            <w:proofErr w:type="spellStart"/>
            <w:r>
              <w:rPr>
                <w:sz w:val="18"/>
                <w:szCs w:val="18"/>
              </w:rPr>
              <w:t>Rasadari</w:t>
            </w:r>
            <w:proofErr w:type="spellEnd"/>
            <w:r>
              <w:rPr>
                <w:sz w:val="18"/>
                <w:szCs w:val="18"/>
              </w:rPr>
              <w:t xml:space="preserve"> R</w:t>
            </w:r>
          </w:p>
        </w:tc>
      </w:tr>
      <w:tr w:rsidR="00D93F19" w14:paraId="3066EA49" w14:textId="77777777">
        <w:trPr>
          <w:trHeight w:val="3075"/>
        </w:trPr>
        <w:tc>
          <w:tcPr>
            <w:tcW w:w="9360" w:type="dxa"/>
            <w:tcBorders>
              <w:top w:val="single" w:sz="6" w:space="0" w:color="B2B2B2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551DD9" w14:textId="77777777" w:rsidR="00D93F19" w:rsidRDefault="00D93F19">
            <w:pPr>
              <w:spacing w:after="120"/>
              <w:rPr>
                <w:sz w:val="18"/>
                <w:szCs w:val="18"/>
              </w:rPr>
            </w:pPr>
          </w:p>
        </w:tc>
      </w:tr>
    </w:tbl>
    <w:p w14:paraId="7736C29D" w14:textId="77777777" w:rsidR="00D93F19" w:rsidRDefault="00D93F19"/>
    <w:sectPr w:rsidR="00D93F19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A5584B"/>
    <w:multiLevelType w:val="multilevel"/>
    <w:tmpl w:val="F90497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F24AAE"/>
    <w:multiLevelType w:val="multilevel"/>
    <w:tmpl w:val="75E89F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B7B3A1D"/>
    <w:multiLevelType w:val="multilevel"/>
    <w:tmpl w:val="44EC5F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13F56F9"/>
    <w:multiLevelType w:val="multilevel"/>
    <w:tmpl w:val="B3D477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5800ADF"/>
    <w:multiLevelType w:val="multilevel"/>
    <w:tmpl w:val="76EE14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87377428">
    <w:abstractNumId w:val="0"/>
  </w:num>
  <w:num w:numId="2" w16cid:durableId="1766995326">
    <w:abstractNumId w:val="3"/>
  </w:num>
  <w:num w:numId="3" w16cid:durableId="750154741">
    <w:abstractNumId w:val="2"/>
  </w:num>
  <w:num w:numId="4" w16cid:durableId="2011641935">
    <w:abstractNumId w:val="4"/>
  </w:num>
  <w:num w:numId="5" w16cid:durableId="931861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F19"/>
    <w:rsid w:val="00566361"/>
    <w:rsid w:val="007728CE"/>
    <w:rsid w:val="00A273EF"/>
    <w:rsid w:val="00D93F19"/>
    <w:rsid w:val="00DB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98506"/>
  <w15:docId w15:val="{D5EE1658-5EF9-4F9B-8466-E9F7F38DE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7728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8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150.statcan.gc.ca/t1/tbl1/en/tv.action?pid=3510002601&amp;pickMembers%255B0%255D=1.19&amp;cubeTimeFrame.startYear=2019&amp;cubeTimeFrame.endYear=2021&amp;referencePeriods=20190101,2021010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torontopolice.on.ca/pages/open-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pen.toronto.ca/dataset/covid-19-cases-in-toront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Neal Labern</cp:lastModifiedBy>
  <cp:revision>3</cp:revision>
  <dcterms:created xsi:type="dcterms:W3CDTF">2024-08-16T00:01:00Z</dcterms:created>
  <dcterms:modified xsi:type="dcterms:W3CDTF">2024-08-16T00:05:00Z</dcterms:modified>
</cp:coreProperties>
</file>