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47" w:type="dxa"/>
        <w:tblLayout w:type="fixed"/>
        <w:tblLook w:val="0000" w:firstRow="0" w:lastRow="0" w:firstColumn="0" w:lastColumn="0" w:noHBand="0" w:noVBand="0"/>
      </w:tblPr>
      <w:tblGrid>
        <w:gridCol w:w="9747"/>
      </w:tblGrid>
      <w:tr w:rsidR="002D16C7" w14:paraId="70A4DE77" w14:textId="77777777" w:rsidTr="002D16C7">
        <w:trPr>
          <w:cantSplit/>
          <w:trHeight w:val="4073"/>
        </w:trPr>
        <w:tc>
          <w:tcPr>
            <w:tcW w:w="9747" w:type="dxa"/>
          </w:tcPr>
          <w:p w14:paraId="0E52BB6C" w14:textId="77777777" w:rsidR="002D16C7" w:rsidRDefault="002D16C7" w:rsidP="002D16C7">
            <w:pPr>
              <w:ind w:left="-108" w:right="-87"/>
              <w:jc w:val="center"/>
            </w:pPr>
            <w:r>
              <w:rPr>
                <w:noProof/>
                <w:lang w:eastAsia="lt-LT"/>
              </w:rPr>
              <w:drawing>
                <wp:inline distT="0" distB="0" distL="0" distR="0" wp14:anchorId="5C9AA3A1" wp14:editId="33844DBA">
                  <wp:extent cx="504825" cy="590550"/>
                  <wp:effectExtent l="19050" t="0" r="9525" b="0"/>
                  <wp:docPr id="1" name="Paveikslėlis 1" descr="baltos zuv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tos zuvys"/>
                          <pic:cNvPicPr>
                            <a:picLocks noChangeAspect="1" noChangeArrowheads="1"/>
                          </pic:cNvPicPr>
                        </pic:nvPicPr>
                        <pic:blipFill>
                          <a:blip r:embed="rId6" cstate="print"/>
                          <a:srcRect/>
                          <a:stretch>
                            <a:fillRect/>
                          </a:stretch>
                        </pic:blipFill>
                        <pic:spPr bwMode="auto">
                          <a:xfrm>
                            <a:off x="0" y="0"/>
                            <a:ext cx="504825" cy="590550"/>
                          </a:xfrm>
                          <a:prstGeom prst="rect">
                            <a:avLst/>
                          </a:prstGeom>
                          <a:noFill/>
                          <a:ln w="9525">
                            <a:noFill/>
                            <a:miter lim="800000"/>
                            <a:headEnd/>
                            <a:tailEnd/>
                          </a:ln>
                        </pic:spPr>
                      </pic:pic>
                    </a:graphicData>
                  </a:graphic>
                </wp:inline>
              </w:drawing>
            </w:r>
          </w:p>
          <w:p w14:paraId="71A02EBF" w14:textId="77777777" w:rsidR="002D16C7" w:rsidRPr="000D2C14" w:rsidRDefault="002D16C7" w:rsidP="002D16C7"/>
          <w:p w14:paraId="16ECCFEA" w14:textId="77777777" w:rsidR="002D16C7" w:rsidRDefault="002D16C7" w:rsidP="002D16C7">
            <w:pPr>
              <w:pStyle w:val="Antrat2"/>
            </w:pPr>
            <w:r>
              <w:t>ŠVENČIONIŲ RAJONO SAVIVALDYBĖS ADMINISTRACIJOS</w:t>
            </w:r>
          </w:p>
          <w:p w14:paraId="15F107E5" w14:textId="3F6320C4" w:rsidR="002D16C7" w:rsidRDefault="002D16C7" w:rsidP="002D16C7">
            <w:pPr>
              <w:pStyle w:val="Antrat2"/>
            </w:pPr>
            <w:r>
              <w:t xml:space="preserve"> DIREKTORIUS</w:t>
            </w:r>
          </w:p>
          <w:p w14:paraId="58ECCCC1" w14:textId="0F77E1E1" w:rsidR="002D16C7" w:rsidRDefault="002D16C7" w:rsidP="002D16C7"/>
          <w:p w14:paraId="05213F72" w14:textId="77777777" w:rsidR="002D16C7" w:rsidRPr="002D16C7" w:rsidRDefault="002D16C7" w:rsidP="002D16C7"/>
          <w:p w14:paraId="5AC8A565" w14:textId="77777777" w:rsidR="002D16C7" w:rsidRDefault="002D16C7" w:rsidP="002D16C7">
            <w:pPr>
              <w:pStyle w:val="Antrat2"/>
            </w:pPr>
            <w:r>
              <w:t>ĮSAKYMAS</w:t>
            </w:r>
          </w:p>
          <w:p w14:paraId="51828ADA" w14:textId="37851A82" w:rsidR="00A0180E" w:rsidRDefault="00A0180E" w:rsidP="00A0180E">
            <w:pPr>
              <w:widowControl w:val="0"/>
              <w:tabs>
                <w:tab w:val="left" w:pos="1293"/>
              </w:tabs>
              <w:overflowPunct w:val="0"/>
              <w:jc w:val="center"/>
              <w:textAlignment w:val="baseline"/>
              <w:rPr>
                <w:b/>
              </w:rPr>
            </w:pPr>
            <w:r>
              <w:rPr>
                <w:b/>
              </w:rPr>
              <w:t>DĖL ŠVENČIONIŲ RAJONO SAVIVALDYBĖS ŠVIETIMO STEBĖSENOS ORGANIZAVIMO IR VYKDYMO TVARKOS APRAŠO, RODIKLIŲ SĄRAŠO IR APRAŠŲ PATVIRTINIMO</w:t>
            </w:r>
          </w:p>
          <w:p w14:paraId="2C537F80" w14:textId="77777777" w:rsidR="00A0180E" w:rsidRDefault="00A0180E" w:rsidP="002D16C7">
            <w:pPr>
              <w:jc w:val="center"/>
            </w:pPr>
          </w:p>
          <w:p w14:paraId="22B78D6E" w14:textId="3E761B40" w:rsidR="002D16C7" w:rsidRDefault="002D16C7" w:rsidP="002D16C7">
            <w:pPr>
              <w:jc w:val="center"/>
            </w:pPr>
            <w:r>
              <w:t>2022 m.</w:t>
            </w:r>
            <w:r w:rsidR="00941A84">
              <w:t xml:space="preserve"> </w:t>
            </w:r>
            <w:r w:rsidR="008F3DFC">
              <w:t>gruodžio</w:t>
            </w:r>
            <w:r w:rsidR="00A0180E">
              <w:t xml:space="preserve">     </w:t>
            </w:r>
            <w:r>
              <w:t>d. Nr.</w:t>
            </w:r>
            <w:r w:rsidR="00941A84">
              <w:t xml:space="preserve"> </w:t>
            </w:r>
          </w:p>
          <w:p w14:paraId="292E4F4C" w14:textId="76B97CBD" w:rsidR="002D16C7" w:rsidRDefault="002D16C7" w:rsidP="002D16C7">
            <w:pPr>
              <w:jc w:val="center"/>
            </w:pPr>
            <w:r>
              <w:t>Švenčionys</w:t>
            </w:r>
          </w:p>
        </w:tc>
      </w:tr>
    </w:tbl>
    <w:p w14:paraId="62E0C63F" w14:textId="0EFC1B89" w:rsidR="00B940DE" w:rsidRDefault="00B940DE" w:rsidP="002D16C7">
      <w:r>
        <w:rPr>
          <w:sz w:val="20"/>
        </w:rPr>
        <w:tab/>
      </w:r>
    </w:p>
    <w:p w14:paraId="097BE1D8" w14:textId="77777777" w:rsidR="00A0180E" w:rsidRDefault="00A0180E" w:rsidP="00A0180E">
      <w:pPr>
        <w:shd w:val="clear" w:color="auto" w:fill="FFFFFF"/>
        <w:tabs>
          <w:tab w:val="left" w:pos="709"/>
          <w:tab w:val="left" w:pos="1134"/>
        </w:tabs>
        <w:ind w:firstLine="1276"/>
        <w:jc w:val="both"/>
      </w:pPr>
    </w:p>
    <w:p w14:paraId="278BEB0B" w14:textId="175ACB8C" w:rsidR="00A0180E" w:rsidRDefault="00A0180E" w:rsidP="00A0180E">
      <w:pPr>
        <w:shd w:val="clear" w:color="auto" w:fill="FFFFFF"/>
        <w:tabs>
          <w:tab w:val="left" w:pos="709"/>
          <w:tab w:val="left" w:pos="1134"/>
        </w:tabs>
        <w:ind w:firstLine="1276"/>
        <w:jc w:val="both"/>
      </w:pPr>
      <w:r>
        <w:t>Vadovaudamasi Lietuvos Respublikos vietos savivaldos įstatymo 18 straipsnio 1 dalimi, 29 straipsnio 8 dalies 2 punktu, Lietuvos Respublikos švietimo įstatymo 53 straipsnio 2 dalimi, Valstybės švietimo ir mokslo stebėsenos tvarkos aprašo, patvirtinto Lietuvos Respublikos švietimo, mokslo ir sporto ministro 2019 m. birželio 27 d. įsakymu Nr. V-757 „Dėl Valstybės švietimo ir mokslo stebėsenos tvarkos aprašo patvirtinimo“</w:t>
      </w:r>
      <w:r w:rsidR="005D1704">
        <w:t>,</w:t>
      </w:r>
      <w:r>
        <w:t xml:space="preserve"> 20 ir 28 punktais, Būtinaisiais savivaldybių švietimo stebėsenos rodikliais, patvirtintais Lietuvos Respublikos švietimo, mokslo ir sporto ministro 2021 m. gruodžio 27 d. įsakymu Nr. V-2308 „Dėl Būtinųjų savivaldybių ir mokyklų, vykdančių bendrojo ugdymo programas, švietimo stebėsenos rodiklių patvirtinimo“, Savivaldybių švietimo stebėsenos būtinųjų rodiklių aprašais, patvirtintais Lietuvos Respublikos švietimo, mokslo ir sporto ministro 2022 m. kovo 25 d. įsakymu Nr. V-448 „Dėl Savivaldybių ir mokyklų, vykdančių bendrojo ugdymo programas, švietimo stebėsenos būtinųjų rodiklių aprašų patvirtinimo“:</w:t>
      </w:r>
    </w:p>
    <w:p w14:paraId="3DC4D47F" w14:textId="3F4663B1" w:rsidR="00A0180E" w:rsidRDefault="00A0180E" w:rsidP="00A0180E">
      <w:pPr>
        <w:shd w:val="clear" w:color="auto" w:fill="FFFFFF"/>
        <w:tabs>
          <w:tab w:val="left" w:pos="709"/>
          <w:tab w:val="left" w:pos="993"/>
        </w:tabs>
        <w:suppressAutoHyphens/>
        <w:ind w:firstLine="1276"/>
        <w:jc w:val="both"/>
      </w:pPr>
      <w:r>
        <w:t xml:space="preserve">1. </w:t>
      </w:r>
      <w:r>
        <w:rPr>
          <w:spacing w:val="60"/>
        </w:rPr>
        <w:t>Tvirtin</w:t>
      </w:r>
      <w:r w:rsidR="00726865">
        <w:rPr>
          <w:spacing w:val="60"/>
        </w:rPr>
        <w:t>u</w:t>
      </w:r>
      <w:r>
        <w:t>:</w:t>
      </w:r>
    </w:p>
    <w:p w14:paraId="4318DB43" w14:textId="10889654" w:rsidR="00A0180E" w:rsidRDefault="00A0180E" w:rsidP="00A0180E">
      <w:pPr>
        <w:shd w:val="clear" w:color="auto" w:fill="FFFFFF"/>
        <w:tabs>
          <w:tab w:val="left" w:pos="709"/>
          <w:tab w:val="left" w:pos="993"/>
          <w:tab w:val="left" w:pos="1418"/>
        </w:tabs>
        <w:suppressAutoHyphens/>
        <w:ind w:firstLine="1276"/>
        <w:jc w:val="both"/>
      </w:pPr>
      <w:r>
        <w:t>1.1. Švenčionių rajono savivaldybės švietimo stebėsenos organizavimo ir vykdymo tvarkos aprašą</w:t>
      </w:r>
      <w:r w:rsidR="00726865">
        <w:t xml:space="preserve"> (pridedama)</w:t>
      </w:r>
      <w:r>
        <w:t>;</w:t>
      </w:r>
    </w:p>
    <w:p w14:paraId="2BA06BFD" w14:textId="57CC223D" w:rsidR="00A0180E" w:rsidRDefault="00A0180E" w:rsidP="00A0180E">
      <w:pPr>
        <w:shd w:val="clear" w:color="auto" w:fill="FFFFFF"/>
        <w:tabs>
          <w:tab w:val="left" w:pos="709"/>
          <w:tab w:val="left" w:pos="993"/>
          <w:tab w:val="left" w:pos="1418"/>
        </w:tabs>
        <w:suppressAutoHyphens/>
        <w:ind w:firstLine="1276"/>
        <w:jc w:val="both"/>
      </w:pPr>
      <w:r>
        <w:t>1.2. Švenčionių rajono savivaldybės švietimo stebėsenos rodiklių sąrašą ir aprašus</w:t>
      </w:r>
      <w:r w:rsidR="00726865">
        <w:t xml:space="preserve"> (pridedama)</w:t>
      </w:r>
      <w:r>
        <w:t>.</w:t>
      </w:r>
    </w:p>
    <w:p w14:paraId="445B89CC" w14:textId="77777777" w:rsidR="00A0180E" w:rsidRDefault="00A0180E" w:rsidP="00A0180E">
      <w:pPr>
        <w:shd w:val="clear" w:color="auto" w:fill="FFFFFF"/>
        <w:tabs>
          <w:tab w:val="left" w:pos="709"/>
          <w:tab w:val="left" w:pos="993"/>
        </w:tabs>
        <w:suppressAutoHyphens/>
        <w:ind w:firstLine="1276"/>
        <w:jc w:val="both"/>
      </w:pPr>
      <w:r>
        <w:t xml:space="preserve">2. </w:t>
      </w:r>
      <w:r>
        <w:rPr>
          <w:spacing w:val="60"/>
        </w:rPr>
        <w:t>Pripažįstu</w:t>
      </w:r>
      <w:r>
        <w:t xml:space="preserve"> netekusiu galios Švenčionių rajono savivaldybės administracijos direktoriaus 2007 m. birželio 1 d. įsakymą Nr. 236 „Dėl Švenčionių rajono savivaldybės švietimo stebėsenos tvarkos aprašo  ir rodiklių patvirtinimo“.</w:t>
      </w:r>
    </w:p>
    <w:p w14:paraId="06C23C7E" w14:textId="373B777B" w:rsidR="00A0180E" w:rsidRDefault="00A0180E" w:rsidP="00A0180E">
      <w:pPr>
        <w:tabs>
          <w:tab w:val="left" w:pos="709"/>
        </w:tabs>
        <w:overflowPunct w:val="0"/>
        <w:ind w:firstLine="1276"/>
        <w:jc w:val="both"/>
        <w:textAlignment w:val="baseline"/>
        <w:rPr>
          <w:szCs w:val="20"/>
        </w:rPr>
      </w:pPr>
      <w:r>
        <w:t>3. Šis įsakymas skelbiamas Teisės aktų registre ir Švenčionių rajono savivaldybės interneto svetainėje www.sven</w:t>
      </w:r>
      <w:r w:rsidR="003F432E">
        <w:t>c</w:t>
      </w:r>
      <w:r>
        <w:t>ionys.lt.</w:t>
      </w:r>
    </w:p>
    <w:p w14:paraId="64975808" w14:textId="77777777" w:rsidR="00A0180E" w:rsidRDefault="00A0180E" w:rsidP="00A0180E">
      <w:pPr>
        <w:widowControl w:val="0"/>
        <w:tabs>
          <w:tab w:val="left" w:pos="1293"/>
        </w:tabs>
        <w:overflowPunct w:val="0"/>
        <w:jc w:val="both"/>
        <w:textAlignment w:val="baseline"/>
      </w:pPr>
    </w:p>
    <w:p w14:paraId="1D1915D5" w14:textId="77777777" w:rsidR="00A0180E" w:rsidRDefault="00A0180E" w:rsidP="00A0180E">
      <w:pPr>
        <w:widowControl w:val="0"/>
        <w:tabs>
          <w:tab w:val="left" w:pos="1293"/>
        </w:tabs>
        <w:overflowPunct w:val="0"/>
        <w:jc w:val="both"/>
        <w:textAlignment w:val="baseline"/>
      </w:pPr>
    </w:p>
    <w:p w14:paraId="57B971A1" w14:textId="31B0232D" w:rsidR="003F432E" w:rsidRDefault="005D1704" w:rsidP="003F432E">
      <w:pPr>
        <w:widowControl w:val="0"/>
        <w:tabs>
          <w:tab w:val="left" w:pos="1293"/>
          <w:tab w:val="left" w:pos="7513"/>
        </w:tabs>
        <w:overflowPunct w:val="0"/>
        <w:textAlignment w:val="baseline"/>
      </w:pPr>
      <w:r>
        <w:t>ADMINISTRACIJOS DIREKTORĖ                                                               JOVITA RUDĖNIENĖ</w:t>
      </w:r>
    </w:p>
    <w:p w14:paraId="7C0DE522" w14:textId="77777777" w:rsidR="00A0180E" w:rsidRDefault="00A0180E" w:rsidP="0047759F">
      <w:pPr>
        <w:widowControl w:val="0"/>
        <w:tabs>
          <w:tab w:val="left" w:pos="1293"/>
        </w:tabs>
        <w:overflowPunct w:val="0"/>
        <w:ind w:left="5670"/>
        <w:textAlignment w:val="baseline"/>
      </w:pPr>
    </w:p>
    <w:sectPr w:rsidR="00A0180E" w:rsidSect="003F432E">
      <w:headerReference w:type="default" r:id="rId7"/>
      <w:pgSz w:w="11907" w:h="16840" w:code="9"/>
      <w:pgMar w:top="1134" w:right="567" w:bottom="1134" w:left="1701" w:header="397" w:footer="0" w:gutter="0"/>
      <w:pgNumType w:start="1"/>
      <w:cols w:space="1296"/>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2D1C7" w14:textId="77777777" w:rsidR="008E38B4" w:rsidRDefault="008E38B4">
      <w:r>
        <w:separator/>
      </w:r>
    </w:p>
  </w:endnote>
  <w:endnote w:type="continuationSeparator" w:id="0">
    <w:p w14:paraId="2667D5FD" w14:textId="77777777" w:rsidR="008E38B4" w:rsidRDefault="008E3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TimesLT">
    <w:altName w:val="Times New Roman"/>
    <w:charset w:val="BA"/>
    <w:family w:val="roman"/>
    <w:pitch w:val="variable"/>
    <w:sig w:usb0="00000287" w:usb1="00000000" w:usb2="00000000" w:usb3="00000000" w:csb0="0000009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4BBE3" w14:textId="77777777" w:rsidR="008E38B4" w:rsidRDefault="008E38B4">
      <w:r>
        <w:separator/>
      </w:r>
    </w:p>
  </w:footnote>
  <w:footnote w:type="continuationSeparator" w:id="0">
    <w:p w14:paraId="6D40618B" w14:textId="77777777" w:rsidR="008E38B4" w:rsidRDefault="008E3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784097"/>
      <w:docPartObj>
        <w:docPartGallery w:val="Page Numbers (Top of Page)"/>
        <w:docPartUnique/>
      </w:docPartObj>
    </w:sdtPr>
    <w:sdtContent>
      <w:p w14:paraId="0ED00546" w14:textId="524E23A3" w:rsidR="003F432E" w:rsidRDefault="003F432E">
        <w:pPr>
          <w:pStyle w:val="Antrats"/>
          <w:jc w:val="center"/>
        </w:pPr>
        <w:r>
          <w:fldChar w:fldCharType="begin"/>
        </w:r>
        <w:r>
          <w:instrText>PAGE   \* MERGEFORMAT</w:instrText>
        </w:r>
        <w:r>
          <w:fldChar w:fldCharType="separate"/>
        </w:r>
        <w:r>
          <w:t>2</w:t>
        </w:r>
        <w:r>
          <w:fldChar w:fldCharType="end"/>
        </w:r>
      </w:p>
    </w:sdtContent>
  </w:sdt>
  <w:p w14:paraId="3CA25ED3" w14:textId="77777777" w:rsidR="003F432E" w:rsidRDefault="003F432E">
    <w:pPr>
      <w:pStyle w:val="Antrat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B5"/>
    <w:rsid w:val="000118B4"/>
    <w:rsid w:val="000154A9"/>
    <w:rsid w:val="00063254"/>
    <w:rsid w:val="000B2A05"/>
    <w:rsid w:val="000D2C14"/>
    <w:rsid w:val="0010496F"/>
    <w:rsid w:val="001472E9"/>
    <w:rsid w:val="00166BBD"/>
    <w:rsid w:val="002450F7"/>
    <w:rsid w:val="00245AB0"/>
    <w:rsid w:val="00286B54"/>
    <w:rsid w:val="002A7496"/>
    <w:rsid w:val="002B7251"/>
    <w:rsid w:val="002D16C7"/>
    <w:rsid w:val="002D70A9"/>
    <w:rsid w:val="00331F30"/>
    <w:rsid w:val="003453B7"/>
    <w:rsid w:val="00346C5B"/>
    <w:rsid w:val="00385B93"/>
    <w:rsid w:val="003B19B9"/>
    <w:rsid w:val="003C1385"/>
    <w:rsid w:val="003F0E9A"/>
    <w:rsid w:val="003F432E"/>
    <w:rsid w:val="00416B69"/>
    <w:rsid w:val="00464978"/>
    <w:rsid w:val="0047759F"/>
    <w:rsid w:val="004834AE"/>
    <w:rsid w:val="00491EBC"/>
    <w:rsid w:val="004B483E"/>
    <w:rsid w:val="00515805"/>
    <w:rsid w:val="00555A86"/>
    <w:rsid w:val="00560525"/>
    <w:rsid w:val="00582544"/>
    <w:rsid w:val="005A4AF6"/>
    <w:rsid w:val="005B366F"/>
    <w:rsid w:val="005B4002"/>
    <w:rsid w:val="005B645B"/>
    <w:rsid w:val="005D1704"/>
    <w:rsid w:val="005E1B7C"/>
    <w:rsid w:val="005E5962"/>
    <w:rsid w:val="005F254D"/>
    <w:rsid w:val="006226E8"/>
    <w:rsid w:val="0062276E"/>
    <w:rsid w:val="006237BD"/>
    <w:rsid w:val="00661900"/>
    <w:rsid w:val="006633DC"/>
    <w:rsid w:val="0067628B"/>
    <w:rsid w:val="006D6664"/>
    <w:rsid w:val="006E250A"/>
    <w:rsid w:val="006F7260"/>
    <w:rsid w:val="007260F5"/>
    <w:rsid w:val="00726865"/>
    <w:rsid w:val="007456DC"/>
    <w:rsid w:val="00770242"/>
    <w:rsid w:val="007E3517"/>
    <w:rsid w:val="007F7C2E"/>
    <w:rsid w:val="00833BEC"/>
    <w:rsid w:val="00835C58"/>
    <w:rsid w:val="00891198"/>
    <w:rsid w:val="008B3F85"/>
    <w:rsid w:val="008E38B4"/>
    <w:rsid w:val="008F3DFC"/>
    <w:rsid w:val="00901502"/>
    <w:rsid w:val="009206B7"/>
    <w:rsid w:val="00931F46"/>
    <w:rsid w:val="00941A84"/>
    <w:rsid w:val="009639DF"/>
    <w:rsid w:val="0099105D"/>
    <w:rsid w:val="009C0055"/>
    <w:rsid w:val="009F4FA0"/>
    <w:rsid w:val="00A00AFC"/>
    <w:rsid w:val="00A0180E"/>
    <w:rsid w:val="00A14FBC"/>
    <w:rsid w:val="00A334A8"/>
    <w:rsid w:val="00A55CBD"/>
    <w:rsid w:val="00AA0BE7"/>
    <w:rsid w:val="00B05111"/>
    <w:rsid w:val="00B458F5"/>
    <w:rsid w:val="00B73127"/>
    <w:rsid w:val="00B940DE"/>
    <w:rsid w:val="00BC1D1D"/>
    <w:rsid w:val="00C015FC"/>
    <w:rsid w:val="00C27761"/>
    <w:rsid w:val="00C53FC6"/>
    <w:rsid w:val="00CD47DC"/>
    <w:rsid w:val="00CD7E2B"/>
    <w:rsid w:val="00D12008"/>
    <w:rsid w:val="00D87014"/>
    <w:rsid w:val="00D878B5"/>
    <w:rsid w:val="00DF7598"/>
    <w:rsid w:val="00E14535"/>
    <w:rsid w:val="00E20121"/>
    <w:rsid w:val="00E24BE2"/>
    <w:rsid w:val="00E50BC0"/>
    <w:rsid w:val="00E55B33"/>
    <w:rsid w:val="00EE3C40"/>
    <w:rsid w:val="00F360D9"/>
    <w:rsid w:val="00F41107"/>
    <w:rsid w:val="00FE606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52D95"/>
  <w15:docId w15:val="{78722683-2290-4E98-8D74-F04C1D17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rastasis">
    <w:name w:val="Normal"/>
    <w:qFormat/>
    <w:rsid w:val="00770242"/>
    <w:rPr>
      <w:sz w:val="24"/>
      <w:szCs w:val="24"/>
      <w:lang w:eastAsia="en-US"/>
    </w:rPr>
  </w:style>
  <w:style w:type="paragraph" w:styleId="Antrat1">
    <w:name w:val="heading 1"/>
    <w:basedOn w:val="prastasis"/>
    <w:next w:val="prastasis"/>
    <w:qFormat/>
    <w:rsid w:val="00770242"/>
    <w:pPr>
      <w:keepNext/>
      <w:tabs>
        <w:tab w:val="right" w:pos="2671"/>
      </w:tabs>
      <w:jc w:val="right"/>
      <w:outlineLvl w:val="0"/>
    </w:pPr>
    <w:rPr>
      <w:b/>
      <w:bCs/>
    </w:rPr>
  </w:style>
  <w:style w:type="paragraph" w:styleId="Antrat2">
    <w:name w:val="heading 2"/>
    <w:basedOn w:val="prastasis"/>
    <w:next w:val="prastasis"/>
    <w:qFormat/>
    <w:rsid w:val="00770242"/>
    <w:pPr>
      <w:keepNext/>
      <w:jc w:val="center"/>
      <w:outlineLvl w:val="1"/>
    </w:pPr>
    <w:rPr>
      <w:b/>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rsid w:val="00770242"/>
    <w:pPr>
      <w:tabs>
        <w:tab w:val="center" w:pos="4320"/>
        <w:tab w:val="right" w:pos="8640"/>
      </w:tabs>
    </w:pPr>
    <w:rPr>
      <w:rFonts w:ascii="TimesLT" w:hAnsi="TimesLT"/>
      <w:szCs w:val="20"/>
    </w:rPr>
  </w:style>
  <w:style w:type="paragraph" w:styleId="Debesliotekstas">
    <w:name w:val="Balloon Text"/>
    <w:basedOn w:val="prastasis"/>
    <w:semiHidden/>
    <w:rsid w:val="005F254D"/>
    <w:rPr>
      <w:rFonts w:ascii="Tahoma" w:hAnsi="Tahoma" w:cs="Tahoma"/>
      <w:sz w:val="16"/>
      <w:szCs w:val="16"/>
    </w:rPr>
  </w:style>
  <w:style w:type="character" w:styleId="Hipersaitas">
    <w:name w:val="Hyperlink"/>
    <w:basedOn w:val="Numatytasispastraiposriftas"/>
    <w:semiHidden/>
    <w:unhideWhenUsed/>
    <w:rsid w:val="00A0180E"/>
    <w:rPr>
      <w:color w:val="0000FF" w:themeColor="hyperlink"/>
      <w:u w:val="single"/>
    </w:rPr>
  </w:style>
  <w:style w:type="paragraph" w:styleId="Porat">
    <w:name w:val="footer"/>
    <w:basedOn w:val="prastasis"/>
    <w:link w:val="PoratDiagrama"/>
    <w:unhideWhenUsed/>
    <w:rsid w:val="00331F30"/>
    <w:pPr>
      <w:tabs>
        <w:tab w:val="center" w:pos="4819"/>
        <w:tab w:val="right" w:pos="9638"/>
      </w:tabs>
    </w:pPr>
  </w:style>
  <w:style w:type="character" w:customStyle="1" w:styleId="PoratDiagrama">
    <w:name w:val="Poraštė Diagrama"/>
    <w:basedOn w:val="Numatytasispastraiposriftas"/>
    <w:link w:val="Porat"/>
    <w:rsid w:val="00331F30"/>
    <w:rPr>
      <w:sz w:val="24"/>
      <w:szCs w:val="24"/>
      <w:lang w:eastAsia="en-US"/>
    </w:rPr>
  </w:style>
  <w:style w:type="character" w:customStyle="1" w:styleId="AntratsDiagrama">
    <w:name w:val="Antraštės Diagrama"/>
    <w:basedOn w:val="Numatytasispastraiposriftas"/>
    <w:link w:val="Antrats"/>
    <w:uiPriority w:val="99"/>
    <w:rsid w:val="00331F30"/>
    <w:rPr>
      <w:rFonts w:ascii="TimesLT" w:hAnsi="TimesLT"/>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2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cialistai\Documents\Blankai\Isak_adm.dot"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Isak_adm</Template>
  <TotalTime>146</TotalTime>
  <Pages>1</Pages>
  <Words>1246</Words>
  <Characters>711</Characters>
  <Application>Microsoft Office Word</Application>
  <DocSecurity>0</DocSecurity>
  <Lines>5</Lines>
  <Paragraphs>3</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lpstr>
    </vt:vector>
  </TitlesOfParts>
  <Company>svietimas</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specialistai</dc:creator>
  <cp:lastModifiedBy>Kęstutis Kapačinskas</cp:lastModifiedBy>
  <cp:revision>4</cp:revision>
  <cp:lastPrinted>2015-12-28T09:43:00Z</cp:lastPrinted>
  <dcterms:created xsi:type="dcterms:W3CDTF">2022-12-15T07:00:00Z</dcterms:created>
  <dcterms:modified xsi:type="dcterms:W3CDTF">2022-12-15T13:51:00Z</dcterms:modified>
</cp:coreProperties>
</file>