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B4F39" w14:textId="77777777" w:rsidR="00AA5700" w:rsidRDefault="00AA5700" w:rsidP="00AA5700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C8DCC85" wp14:editId="76EBEC8B">
            <wp:extent cx="502920" cy="586740"/>
            <wp:effectExtent l="0" t="0" r="0" b="3810"/>
            <wp:docPr id="1" name="Paveikslėlis 1" descr="baltos zuv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 descr="baltos zuvy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1BBF" w14:textId="77777777" w:rsidR="00AA5700" w:rsidRDefault="00AA5700" w:rsidP="00AA5700">
      <w:pPr>
        <w:jc w:val="center"/>
        <w:rPr>
          <w:color w:val="000000"/>
        </w:rPr>
      </w:pPr>
    </w:p>
    <w:p w14:paraId="4914204A" w14:textId="77777777" w:rsidR="00AA5700" w:rsidRDefault="00AA5700" w:rsidP="00AA5700">
      <w:pPr>
        <w:keepNext/>
        <w:jc w:val="center"/>
        <w:outlineLvl w:val="1"/>
        <w:rPr>
          <w:b/>
        </w:rPr>
      </w:pPr>
      <w:r>
        <w:rPr>
          <w:b/>
        </w:rPr>
        <w:t>ŠVENČIONIŲ RAJONO SAVIVALDYBĖS TARYBA</w:t>
      </w:r>
    </w:p>
    <w:p w14:paraId="24278FAD" w14:textId="77777777" w:rsidR="00AA5700" w:rsidRDefault="00AA5700" w:rsidP="00AA5700">
      <w:pPr>
        <w:rPr>
          <w:color w:val="000000"/>
        </w:rPr>
      </w:pPr>
    </w:p>
    <w:p w14:paraId="1CBF9CB1" w14:textId="77777777" w:rsidR="00AA5700" w:rsidRDefault="00AA5700" w:rsidP="00AA5700">
      <w:pPr>
        <w:jc w:val="center"/>
        <w:rPr>
          <w:color w:val="000000"/>
        </w:rPr>
      </w:pPr>
    </w:p>
    <w:p w14:paraId="7DEAF8A8" w14:textId="77777777" w:rsidR="00AA5700" w:rsidRDefault="00AA5700" w:rsidP="00AA5700">
      <w:pPr>
        <w:jc w:val="center"/>
        <w:rPr>
          <w:color w:val="000000"/>
        </w:rPr>
      </w:pPr>
      <w:r>
        <w:rPr>
          <w:b/>
          <w:bCs/>
          <w:caps/>
          <w:color w:val="000000"/>
        </w:rPr>
        <w:t>SPRENDIMAS</w:t>
      </w:r>
    </w:p>
    <w:p w14:paraId="49800D25" w14:textId="77777777" w:rsidR="00093294" w:rsidRDefault="00093294" w:rsidP="00093294">
      <w:pPr>
        <w:tabs>
          <w:tab w:val="left" w:pos="4230"/>
        </w:tabs>
        <w:jc w:val="center"/>
        <w:rPr>
          <w:b/>
          <w:caps/>
        </w:rPr>
      </w:pPr>
      <w:r>
        <w:rPr>
          <w:b/>
          <w:caps/>
        </w:rPr>
        <w:t xml:space="preserve">DĖL ŠVENČIONIŲ  RAJONO SAVIVALDYBĖS </w:t>
      </w:r>
    </w:p>
    <w:p w14:paraId="508515F7" w14:textId="77777777" w:rsidR="00093294" w:rsidRDefault="00093294" w:rsidP="00093294">
      <w:pPr>
        <w:tabs>
          <w:tab w:val="left" w:pos="4230"/>
        </w:tabs>
        <w:jc w:val="center"/>
        <w:rPr>
          <w:b/>
          <w:caps/>
        </w:rPr>
      </w:pPr>
      <w:r>
        <w:rPr>
          <w:b/>
          <w:caps/>
        </w:rPr>
        <w:t xml:space="preserve">NUOLATINĖS NEĮGALIŲJŲ REIKALŲ </w:t>
      </w:r>
      <w:r w:rsidRPr="00D81D22">
        <w:rPr>
          <w:b/>
          <w:caps/>
        </w:rPr>
        <w:t xml:space="preserve">KOMISIJOS </w:t>
      </w:r>
      <w:r w:rsidRPr="002A6FDF">
        <w:rPr>
          <w:b/>
        </w:rPr>
        <w:t xml:space="preserve">SUDARYMO </w:t>
      </w:r>
    </w:p>
    <w:p w14:paraId="3101F4D7" w14:textId="77777777" w:rsidR="00B5565D" w:rsidRDefault="00B5565D" w:rsidP="00466608">
      <w:pPr>
        <w:jc w:val="center"/>
        <w:rPr>
          <w:b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9672"/>
      </w:tblGrid>
      <w:tr w:rsidR="00AA5700" w14:paraId="16CDCC15" w14:textId="77777777" w:rsidTr="00AA5700">
        <w:tc>
          <w:tcPr>
            <w:tcW w:w="9672" w:type="dxa"/>
            <w:hideMark/>
          </w:tcPr>
          <w:p w14:paraId="4570E353" w14:textId="051127F3" w:rsidR="00AA5700" w:rsidRDefault="00AA5700" w:rsidP="0009329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202</w:t>
            </w:r>
            <w:r w:rsidR="00141E24">
              <w:rPr>
                <w:lang w:eastAsia="en-US"/>
              </w:rPr>
              <w:t>3</w:t>
            </w:r>
            <w:r>
              <w:rPr>
                <w:lang w:eastAsia="en-US"/>
              </w:rPr>
              <w:t xml:space="preserve"> m. </w:t>
            </w:r>
            <w:r w:rsidR="00141E24">
              <w:rPr>
                <w:lang w:eastAsia="en-US"/>
              </w:rPr>
              <w:t xml:space="preserve">gegužės 25 </w:t>
            </w:r>
            <w:r>
              <w:rPr>
                <w:lang w:eastAsia="en-US"/>
              </w:rPr>
              <w:t>d. Nr. T</w:t>
            </w:r>
            <w:r w:rsidR="002B31DA">
              <w:rPr>
                <w:lang w:eastAsia="en-US"/>
              </w:rPr>
              <w:t>-</w:t>
            </w:r>
            <w:r w:rsidR="00093294">
              <w:rPr>
                <w:lang w:eastAsia="en-US"/>
              </w:rPr>
              <w:t>102</w:t>
            </w:r>
          </w:p>
        </w:tc>
      </w:tr>
      <w:tr w:rsidR="00AA5700" w14:paraId="6870CEA5" w14:textId="77777777" w:rsidTr="00AA5700">
        <w:trPr>
          <w:trHeight w:val="176"/>
        </w:trPr>
        <w:tc>
          <w:tcPr>
            <w:tcW w:w="9672" w:type="dxa"/>
          </w:tcPr>
          <w:p w14:paraId="701B0ECD" w14:textId="77777777" w:rsidR="00AA5700" w:rsidRDefault="00AA5700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Švenčionys</w:t>
            </w:r>
          </w:p>
          <w:p w14:paraId="5913D21F" w14:textId="77777777" w:rsidR="00AA5700" w:rsidRDefault="00AA5700">
            <w:pPr>
              <w:spacing w:line="252" w:lineRule="auto"/>
              <w:jc w:val="center"/>
              <w:rPr>
                <w:lang w:eastAsia="en-US"/>
              </w:rPr>
            </w:pPr>
          </w:p>
        </w:tc>
      </w:tr>
    </w:tbl>
    <w:p w14:paraId="4AB4728C" w14:textId="77777777" w:rsidR="00AA5700" w:rsidRDefault="00AA5700" w:rsidP="00AA5700">
      <w:pPr>
        <w:ind w:firstLine="851"/>
        <w:jc w:val="center"/>
      </w:pPr>
    </w:p>
    <w:p w14:paraId="6DAA006C" w14:textId="77777777" w:rsidR="00093294" w:rsidRPr="00D81D22" w:rsidRDefault="00093294" w:rsidP="00093294">
      <w:pPr>
        <w:tabs>
          <w:tab w:val="left" w:pos="720"/>
        </w:tabs>
        <w:ind w:firstLine="851"/>
        <w:contextualSpacing/>
        <w:jc w:val="both"/>
      </w:pPr>
      <w:r w:rsidRPr="007C7A68">
        <w:t>Vadovaudamasi Lietuvos Respubl</w:t>
      </w:r>
      <w:r>
        <w:t>ikos vietos savivaldos įstatymo 15 straipsnio</w:t>
      </w:r>
      <w:r>
        <w:br/>
        <w:t>2 dalies 4 punktu ir 4</w:t>
      </w:r>
      <w:r w:rsidRPr="007C7A68">
        <w:t xml:space="preserve"> dali</w:t>
      </w:r>
      <w:r>
        <w:t xml:space="preserve">mi, </w:t>
      </w:r>
      <w:r w:rsidRPr="007C7A68">
        <w:t>Lietuvos Respubl</w:t>
      </w:r>
      <w:r>
        <w:t xml:space="preserve">ikos </w:t>
      </w:r>
      <w:r>
        <w:rPr>
          <w:color w:val="000000"/>
          <w:szCs w:val="20"/>
          <w:lang w:eastAsia="en-US"/>
        </w:rPr>
        <w:t>n</w:t>
      </w:r>
      <w:r w:rsidRPr="00B0421A">
        <w:rPr>
          <w:color w:val="000000"/>
          <w:szCs w:val="20"/>
          <w:lang w:eastAsia="en-US"/>
        </w:rPr>
        <w:t>eįgaliųjų socialinės integracijos</w:t>
      </w:r>
      <w:r>
        <w:rPr>
          <w:color w:val="000000"/>
          <w:szCs w:val="20"/>
          <w:lang w:eastAsia="en-US"/>
        </w:rPr>
        <w:t xml:space="preserve"> įstatymo 16 straipsnio 2 dalies 6 punktu, </w:t>
      </w:r>
      <w:r>
        <w:t>Švenčionių</w:t>
      </w:r>
      <w:r w:rsidRPr="00D81D22">
        <w:t xml:space="preserve"> rajono savivaldybės taryba n u s p r e n d ž i a:</w:t>
      </w:r>
    </w:p>
    <w:p w14:paraId="2DDF1BCF" w14:textId="77777777" w:rsidR="00093294" w:rsidRDefault="00093294" w:rsidP="00093294">
      <w:pPr>
        <w:ind w:firstLine="851"/>
        <w:contextualSpacing/>
        <w:jc w:val="both"/>
      </w:pPr>
      <w:r>
        <w:t>1. Sudaryti Švenčionių rajono savivaldybės nuolatinę neįgaliųjų reikalų komisiją:</w:t>
      </w:r>
    </w:p>
    <w:p w14:paraId="633A8F51" w14:textId="77777777" w:rsidR="00093294" w:rsidRDefault="00093294" w:rsidP="00093294">
      <w:pPr>
        <w:ind w:firstLine="851"/>
        <w:contextualSpacing/>
        <w:jc w:val="both"/>
      </w:pPr>
      <w:r>
        <w:t xml:space="preserve">Giedra </w:t>
      </w:r>
      <w:proofErr w:type="spellStart"/>
      <w:r>
        <w:t>Bielskė</w:t>
      </w:r>
      <w:proofErr w:type="spellEnd"/>
      <w:r>
        <w:t>, Švenčionių rajono neįgaliųjų draugijos narė;</w:t>
      </w:r>
    </w:p>
    <w:p w14:paraId="5898FC54" w14:textId="77777777" w:rsidR="00093294" w:rsidRDefault="00093294" w:rsidP="00093294">
      <w:pPr>
        <w:ind w:firstLine="851"/>
        <w:contextualSpacing/>
        <w:jc w:val="both"/>
      </w:pPr>
      <w:r>
        <w:t xml:space="preserve">Lolita </w:t>
      </w:r>
      <w:proofErr w:type="spellStart"/>
      <w:r>
        <w:t>Bučelytė</w:t>
      </w:r>
      <w:proofErr w:type="spellEnd"/>
      <w:r>
        <w:t>, Viešosios įstaigos LASS šiaurės rytų centras narė;</w:t>
      </w:r>
    </w:p>
    <w:p w14:paraId="0014FD8F" w14:textId="77777777" w:rsidR="00093294" w:rsidRDefault="00093294" w:rsidP="00093294">
      <w:pPr>
        <w:ind w:firstLine="851"/>
        <w:contextualSpacing/>
        <w:jc w:val="both"/>
      </w:pPr>
      <w:r w:rsidRPr="00540A67">
        <w:t>Violeta Čepukova, Švenčioni</w:t>
      </w:r>
      <w:bookmarkStart w:id="0" w:name="_GoBack"/>
      <w:bookmarkEnd w:id="0"/>
      <w:r w:rsidRPr="00540A67">
        <w:t>ų rajono savivaldybės vicemerė</w:t>
      </w:r>
      <w:r>
        <w:t>;</w:t>
      </w:r>
    </w:p>
    <w:p w14:paraId="404FFEA9" w14:textId="77777777" w:rsidR="00093294" w:rsidRDefault="00093294" w:rsidP="00093294">
      <w:pPr>
        <w:ind w:firstLine="851"/>
        <w:contextualSpacing/>
        <w:jc w:val="both"/>
        <w:rPr>
          <w:color w:val="000000" w:themeColor="text1"/>
        </w:rPr>
      </w:pPr>
      <w:r w:rsidRPr="00DC2C54">
        <w:rPr>
          <w:color w:val="000000" w:themeColor="text1"/>
        </w:rPr>
        <w:t xml:space="preserve">Elena </w:t>
      </w:r>
      <w:proofErr w:type="spellStart"/>
      <w:r w:rsidRPr="00DC2C54">
        <w:rPr>
          <w:color w:val="000000" w:themeColor="text1"/>
        </w:rPr>
        <w:t>Kadzevičienė</w:t>
      </w:r>
      <w:proofErr w:type="spellEnd"/>
      <w:r w:rsidRPr="00DC2C54">
        <w:rPr>
          <w:color w:val="000000" w:themeColor="text1"/>
        </w:rPr>
        <w:t>, Švenčionių rajono švietimo pagalbos tarnybos direktorė;</w:t>
      </w:r>
    </w:p>
    <w:p w14:paraId="57E97D93" w14:textId="77777777" w:rsidR="00093294" w:rsidRPr="00DC2C54" w:rsidRDefault="00093294" w:rsidP="00093294">
      <w:pPr>
        <w:ind w:firstLine="851"/>
        <w:contextualSpacing/>
        <w:jc w:val="both"/>
        <w:rPr>
          <w:color w:val="000000" w:themeColor="text1"/>
        </w:rPr>
      </w:pPr>
      <w:r w:rsidRPr="00DC2C54">
        <w:rPr>
          <w:color w:val="000000" w:themeColor="text1"/>
        </w:rPr>
        <w:t xml:space="preserve">Jolita </w:t>
      </w:r>
      <w:proofErr w:type="spellStart"/>
      <w:r w:rsidRPr="00DC2C54">
        <w:rPr>
          <w:color w:val="000000" w:themeColor="text1"/>
        </w:rPr>
        <w:t>Lazdinienė</w:t>
      </w:r>
      <w:proofErr w:type="spellEnd"/>
      <w:r w:rsidRPr="00DC2C54">
        <w:rPr>
          <w:color w:val="000000" w:themeColor="text1"/>
        </w:rPr>
        <w:t>, Švenčionių rajono savivaldybės administracijos Socialinės paramos skyriaus vyriausioji specialistė;</w:t>
      </w:r>
    </w:p>
    <w:p w14:paraId="33835243" w14:textId="77777777" w:rsidR="00093294" w:rsidRDefault="00093294" w:rsidP="00093294">
      <w:pPr>
        <w:ind w:firstLine="851"/>
        <w:contextualSpacing/>
        <w:jc w:val="both"/>
      </w:pPr>
      <w:r>
        <w:t>Stasė Mažuolienė, Viešosios įstaigos LASS šiaurės rytų centras Švenčionių filialo pirmininkė;</w:t>
      </w:r>
    </w:p>
    <w:p w14:paraId="4FF7905B" w14:textId="77777777" w:rsidR="00093294" w:rsidRDefault="00093294" w:rsidP="00093294">
      <w:pPr>
        <w:ind w:firstLine="851"/>
        <w:contextualSpacing/>
        <w:jc w:val="both"/>
      </w:pPr>
      <w:r>
        <w:t xml:space="preserve">Zinaida </w:t>
      </w:r>
      <w:proofErr w:type="spellStart"/>
      <w:r>
        <w:t>Mironenko</w:t>
      </w:r>
      <w:proofErr w:type="spellEnd"/>
      <w:r>
        <w:t>, Lietuvos sutrikusio intelekto žmonių globos bendrijos ,,Viltis“ Švenčionių skyriaus pirmininkė;</w:t>
      </w:r>
    </w:p>
    <w:p w14:paraId="6769DFDA" w14:textId="77777777" w:rsidR="00093294" w:rsidRDefault="00093294" w:rsidP="00093294">
      <w:pPr>
        <w:ind w:firstLine="851"/>
        <w:contextualSpacing/>
        <w:jc w:val="both"/>
        <w:rPr>
          <w:color w:val="000000" w:themeColor="text1"/>
        </w:rPr>
      </w:pPr>
      <w:r>
        <w:t xml:space="preserve">Daiva </w:t>
      </w:r>
      <w:proofErr w:type="spellStart"/>
      <w:r>
        <w:t>Slabadienė</w:t>
      </w:r>
      <w:proofErr w:type="spellEnd"/>
      <w:r>
        <w:t>, Lietuvos sutrikusio intelekto žmonių globos bendrijos ,,Viltis“ Švenčionių skyriaus narė;</w:t>
      </w:r>
      <w:r w:rsidRPr="007926D7">
        <w:rPr>
          <w:color w:val="000000" w:themeColor="text1"/>
        </w:rPr>
        <w:t xml:space="preserve"> </w:t>
      </w:r>
    </w:p>
    <w:p w14:paraId="63BDA481" w14:textId="77777777" w:rsidR="00093294" w:rsidRPr="00D14FE3" w:rsidRDefault="00093294" w:rsidP="00093294">
      <w:pPr>
        <w:ind w:firstLine="851"/>
        <w:contextualSpacing/>
        <w:jc w:val="both"/>
        <w:rPr>
          <w:color w:val="000000" w:themeColor="text1"/>
        </w:rPr>
      </w:pPr>
      <w:r w:rsidRPr="00D14FE3">
        <w:rPr>
          <w:color w:val="000000" w:themeColor="text1"/>
        </w:rPr>
        <w:t xml:space="preserve">Nijolė </w:t>
      </w:r>
      <w:proofErr w:type="spellStart"/>
      <w:r w:rsidRPr="00D14FE3">
        <w:rPr>
          <w:color w:val="000000" w:themeColor="text1"/>
        </w:rPr>
        <w:t>Stūglienė</w:t>
      </w:r>
      <w:proofErr w:type="spellEnd"/>
      <w:r w:rsidRPr="00D14FE3">
        <w:rPr>
          <w:color w:val="000000" w:themeColor="text1"/>
        </w:rPr>
        <w:t>, Švenčionių rajono savivaldybės administracijos vyriausioji specialistė (</w:t>
      </w:r>
      <w:proofErr w:type="spellStart"/>
      <w:r w:rsidRPr="00D14FE3">
        <w:rPr>
          <w:color w:val="000000" w:themeColor="text1"/>
        </w:rPr>
        <w:t>tarpinstitucinio</w:t>
      </w:r>
      <w:proofErr w:type="spellEnd"/>
      <w:r w:rsidRPr="00D14FE3">
        <w:rPr>
          <w:color w:val="000000" w:themeColor="text1"/>
        </w:rPr>
        <w:t xml:space="preserve"> bendradarbiavimo koordinatorė);</w:t>
      </w:r>
    </w:p>
    <w:p w14:paraId="7D5CE1CB" w14:textId="77777777" w:rsidR="00093294" w:rsidRPr="00D14FE3" w:rsidRDefault="00093294" w:rsidP="00093294">
      <w:pPr>
        <w:ind w:firstLine="851"/>
        <w:contextualSpacing/>
        <w:jc w:val="both"/>
        <w:rPr>
          <w:color w:val="000000" w:themeColor="text1"/>
        </w:rPr>
      </w:pPr>
      <w:r w:rsidRPr="00D14FE3">
        <w:rPr>
          <w:color w:val="000000" w:themeColor="text1"/>
        </w:rPr>
        <w:t xml:space="preserve">Nelė </w:t>
      </w:r>
      <w:proofErr w:type="spellStart"/>
      <w:r w:rsidRPr="00D14FE3">
        <w:rPr>
          <w:color w:val="000000" w:themeColor="text1"/>
        </w:rPr>
        <w:t>Ščit</w:t>
      </w:r>
      <w:proofErr w:type="spellEnd"/>
      <w:r w:rsidRPr="00D14FE3">
        <w:rPr>
          <w:color w:val="000000" w:themeColor="text1"/>
        </w:rPr>
        <w:t>, Viešosios įstaigos Švenčionių rajono sveikatos centras Psichikos sveikatos centro socialinė darbuotoja;</w:t>
      </w:r>
    </w:p>
    <w:p w14:paraId="6F4F2F64" w14:textId="77777777" w:rsidR="00093294" w:rsidRDefault="00093294" w:rsidP="00093294">
      <w:pPr>
        <w:ind w:firstLine="851"/>
        <w:contextualSpacing/>
        <w:jc w:val="both"/>
      </w:pPr>
      <w:proofErr w:type="spellStart"/>
      <w:r>
        <w:t>Teresa</w:t>
      </w:r>
      <w:proofErr w:type="spellEnd"/>
      <w:r>
        <w:t xml:space="preserve"> </w:t>
      </w:r>
      <w:proofErr w:type="spellStart"/>
      <w:r>
        <w:t>Špakova</w:t>
      </w:r>
      <w:proofErr w:type="spellEnd"/>
      <w:r>
        <w:t>, Švenčionių rajono neįgaliųjų draugijos pirmininkė;</w:t>
      </w:r>
    </w:p>
    <w:p w14:paraId="4BD9F8E7" w14:textId="77777777" w:rsidR="00093294" w:rsidRDefault="00093294" w:rsidP="00093294">
      <w:pPr>
        <w:ind w:firstLine="851"/>
        <w:contextualSpacing/>
        <w:jc w:val="both"/>
      </w:pPr>
      <w:r>
        <w:t xml:space="preserve">Edvard Voršinski, </w:t>
      </w:r>
      <w:r w:rsidRPr="00DC2C54">
        <w:t>Švenčionių rajono savivaldybės tarybos narys</w:t>
      </w:r>
      <w:r>
        <w:t>.</w:t>
      </w:r>
      <w:r w:rsidRPr="00DC2C54">
        <w:t xml:space="preserve"> </w:t>
      </w:r>
    </w:p>
    <w:p w14:paraId="042E8D37" w14:textId="77777777" w:rsidR="00093294" w:rsidRDefault="00093294" w:rsidP="00093294">
      <w:pPr>
        <w:ind w:firstLine="851"/>
        <w:contextualSpacing/>
        <w:jc w:val="both"/>
      </w:pPr>
      <w:r>
        <w:t>2. Pripažinti netekusiu galios Švenčionių</w:t>
      </w:r>
      <w:r w:rsidRPr="00D81D22">
        <w:t xml:space="preserve"> rajono savivaldybės taryb</w:t>
      </w:r>
      <w:r>
        <w:t>os</w:t>
      </w:r>
      <w:r w:rsidRPr="00D81D22">
        <w:t xml:space="preserve"> </w:t>
      </w:r>
      <w:r>
        <w:t>2019 m. gegužės 30 d. sprendimo Nr. T-97 „Dėl Švenčionių rajono savivaldybės nuolatinės neįgaliųjų reikalų komisijos sudarymo ir jos nuostatų patvirtinimo“ 1 punktą.</w:t>
      </w:r>
    </w:p>
    <w:p w14:paraId="08EC1B8D" w14:textId="77777777" w:rsidR="00093294" w:rsidRPr="00684DDA" w:rsidRDefault="00093294" w:rsidP="00093294">
      <w:pPr>
        <w:tabs>
          <w:tab w:val="left" w:pos="0"/>
        </w:tabs>
        <w:ind w:firstLine="851"/>
        <w:contextualSpacing/>
        <w:jc w:val="both"/>
      </w:pPr>
      <w:r w:rsidRPr="00684DDA">
        <w:t xml:space="preserve">Šis sprendimas gali būti skundžiamas Lietuvos Respublikos administracinių bylų </w:t>
      </w:r>
      <w:r>
        <w:t>t</w:t>
      </w:r>
      <w:r w:rsidRPr="00684DDA">
        <w:t>eisenos įstatymo nustatyta tvarka.</w:t>
      </w:r>
    </w:p>
    <w:p w14:paraId="64E995E9" w14:textId="77777777" w:rsidR="00093294" w:rsidRPr="004C541D" w:rsidRDefault="00093294" w:rsidP="00093294">
      <w:pPr>
        <w:tabs>
          <w:tab w:val="left" w:pos="1080"/>
        </w:tabs>
        <w:ind w:firstLine="680"/>
        <w:jc w:val="both"/>
        <w:rPr>
          <w:b/>
        </w:rPr>
      </w:pPr>
    </w:p>
    <w:p w14:paraId="7028F37E" w14:textId="77777777" w:rsidR="00093294" w:rsidRPr="004C541D" w:rsidRDefault="00093294" w:rsidP="00093294">
      <w:pPr>
        <w:jc w:val="both"/>
        <w:rPr>
          <w:szCs w:val="20"/>
        </w:rPr>
      </w:pPr>
    </w:p>
    <w:p w14:paraId="361F3BF0" w14:textId="064D1267" w:rsidR="002E78B3" w:rsidRPr="00093294" w:rsidRDefault="00093294" w:rsidP="00093294">
      <w:pPr>
        <w:jc w:val="both"/>
        <w:rPr>
          <w:lang w:val="de-DE"/>
        </w:rPr>
        <w:sectPr w:rsidR="002E78B3" w:rsidRPr="00093294" w:rsidSect="002E78B3">
          <w:headerReference w:type="default" r:id="rId8"/>
          <w:footerReference w:type="default" r:id="rId9"/>
          <w:pgSz w:w="11907" w:h="16840" w:code="9"/>
          <w:pgMar w:top="1134" w:right="567" w:bottom="1134" w:left="1701" w:header="340" w:footer="340" w:gutter="0"/>
          <w:cols w:space="720"/>
          <w:formProt w:val="0"/>
          <w:titlePg/>
        </w:sectPr>
      </w:pPr>
      <w:r>
        <w:t xml:space="preserve">Savivaldybės meras </w:t>
      </w:r>
      <w:r>
        <w:tab/>
      </w:r>
      <w:r>
        <w:tab/>
      </w:r>
      <w:r>
        <w:tab/>
        <w:t xml:space="preserve">                                          </w:t>
      </w:r>
      <w:r>
        <w:t xml:space="preserve">  </w:t>
      </w:r>
      <w:r>
        <w:t>Rimantas Klipčius</w:t>
      </w:r>
    </w:p>
    <w:p w14:paraId="315A5826" w14:textId="463913A8" w:rsidR="002E78B3" w:rsidRPr="00491AC5" w:rsidRDefault="002E78B3" w:rsidP="002E78B3">
      <w:pPr>
        <w:jc w:val="both"/>
        <w:rPr>
          <w:rFonts w:eastAsia="Calibri"/>
        </w:rPr>
      </w:pPr>
    </w:p>
    <w:p w14:paraId="520DD5DB" w14:textId="77777777" w:rsidR="00B5565D" w:rsidRDefault="00B5565D" w:rsidP="00B5565D">
      <w:pPr>
        <w:tabs>
          <w:tab w:val="right" w:pos="9639"/>
        </w:tabs>
        <w:jc w:val="both"/>
      </w:pPr>
    </w:p>
    <w:p w14:paraId="77D205E0" w14:textId="77777777" w:rsidR="00B5565D" w:rsidRDefault="00B5565D" w:rsidP="00B5565D">
      <w:pPr>
        <w:tabs>
          <w:tab w:val="right" w:pos="9639"/>
        </w:tabs>
        <w:jc w:val="both"/>
      </w:pPr>
    </w:p>
    <w:p w14:paraId="4F3861FA" w14:textId="77777777" w:rsidR="00B5565D" w:rsidRDefault="00B5565D" w:rsidP="00B5565D">
      <w:pPr>
        <w:tabs>
          <w:tab w:val="right" w:pos="9639"/>
        </w:tabs>
        <w:jc w:val="both"/>
      </w:pPr>
    </w:p>
    <w:p w14:paraId="22C7AEDA" w14:textId="77777777" w:rsidR="00AA5700" w:rsidRDefault="00AA5700" w:rsidP="00AA5700">
      <w:pPr>
        <w:jc w:val="center"/>
      </w:pPr>
    </w:p>
    <w:p w14:paraId="618B9AD0" w14:textId="77777777" w:rsidR="00AA5700" w:rsidRDefault="00AA5700" w:rsidP="00AA5700">
      <w:pPr>
        <w:keepNext/>
        <w:tabs>
          <w:tab w:val="right" w:pos="2671"/>
          <w:tab w:val="right" w:pos="9638"/>
        </w:tabs>
        <w:rPr>
          <w:bCs/>
        </w:rPr>
      </w:pPr>
      <w:r>
        <w:tab/>
      </w:r>
      <w:r>
        <w:tab/>
      </w:r>
      <w:r>
        <w:tab/>
      </w:r>
    </w:p>
    <w:p w14:paraId="43BF118D" w14:textId="77777777" w:rsidR="00AA5700" w:rsidRDefault="00AA5700" w:rsidP="00AA5700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14112EF5" w14:textId="77777777" w:rsidR="00AA5700" w:rsidRDefault="00AA5700" w:rsidP="00AA5700"/>
    <w:p w14:paraId="72433395" w14:textId="77777777" w:rsidR="00AA5700" w:rsidRDefault="00AA5700" w:rsidP="00AA5700"/>
    <w:p w14:paraId="171EDF61" w14:textId="77777777" w:rsidR="00AA5700" w:rsidRDefault="00AA5700" w:rsidP="00AA5700">
      <w:r>
        <w:tab/>
      </w:r>
      <w:r>
        <w:tab/>
      </w:r>
      <w:r>
        <w:tab/>
      </w:r>
      <w:r>
        <w:tab/>
      </w:r>
      <w:r>
        <w:tab/>
      </w:r>
    </w:p>
    <w:p w14:paraId="166C56A5" w14:textId="77777777" w:rsidR="00AA5700" w:rsidRDefault="00AA5700" w:rsidP="00AA5700"/>
    <w:p w14:paraId="5544B994" w14:textId="77777777" w:rsidR="00AA5700" w:rsidRDefault="00AA5700" w:rsidP="00AA5700"/>
    <w:p w14:paraId="4890411A" w14:textId="77777777" w:rsidR="00AA5700" w:rsidRDefault="00AA5700" w:rsidP="00AA5700"/>
    <w:p w14:paraId="611E5038" w14:textId="77777777" w:rsidR="00AA5700" w:rsidRDefault="00AA5700" w:rsidP="00AA5700"/>
    <w:p w14:paraId="62F86303" w14:textId="77777777" w:rsidR="00AA5700" w:rsidRDefault="00AA5700" w:rsidP="00AA5700"/>
    <w:p w14:paraId="6DFB4ECA" w14:textId="77777777" w:rsidR="00AA5700" w:rsidRDefault="00AA5700" w:rsidP="00AA5700"/>
    <w:p w14:paraId="5D0AA061" w14:textId="77777777" w:rsidR="00AA5700" w:rsidRDefault="00AA5700" w:rsidP="00AA5700"/>
    <w:p w14:paraId="7BB792F5" w14:textId="77777777" w:rsidR="00781396" w:rsidRDefault="00781396"/>
    <w:sectPr w:rsidR="00781396" w:rsidSect="0063322D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906DB" w14:textId="77777777" w:rsidR="00C15520" w:rsidRDefault="00C15520">
      <w:r>
        <w:separator/>
      </w:r>
    </w:p>
  </w:endnote>
  <w:endnote w:type="continuationSeparator" w:id="0">
    <w:p w14:paraId="35A7BF4F" w14:textId="77777777" w:rsidR="00C15520" w:rsidRDefault="00C15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84"/>
      <w:gridCol w:w="2592"/>
      <w:gridCol w:w="2592"/>
    </w:tblGrid>
    <w:tr w:rsidR="002E78B3" w14:paraId="1A9F99A4" w14:textId="77777777">
      <w:trPr>
        <w:trHeight w:hRule="exact" w:val="794"/>
      </w:trPr>
      <w:tc>
        <w:tcPr>
          <w:tcW w:w="5184" w:type="dxa"/>
        </w:tcPr>
        <w:p w14:paraId="04092B5D" w14:textId="77777777" w:rsidR="002E78B3" w:rsidRDefault="002E78B3">
          <w:pPr>
            <w:tabs>
              <w:tab w:val="center" w:pos="4153"/>
              <w:tab w:val="right" w:pos="8306"/>
            </w:tabs>
            <w:rPr>
              <w:lang w:bidi="he-IL"/>
            </w:rPr>
          </w:pPr>
        </w:p>
      </w:tc>
      <w:tc>
        <w:tcPr>
          <w:tcW w:w="2592" w:type="dxa"/>
        </w:tcPr>
        <w:p w14:paraId="6ED14F39" w14:textId="77777777" w:rsidR="002E78B3" w:rsidRDefault="002E78B3">
          <w:pPr>
            <w:tabs>
              <w:tab w:val="center" w:pos="4153"/>
              <w:tab w:val="right" w:pos="8306"/>
            </w:tabs>
            <w:rPr>
              <w:lang w:bidi="he-IL"/>
            </w:rPr>
          </w:pPr>
        </w:p>
      </w:tc>
      <w:tc>
        <w:tcPr>
          <w:tcW w:w="2592" w:type="dxa"/>
        </w:tcPr>
        <w:p w14:paraId="6ED91FA3" w14:textId="77777777" w:rsidR="002E78B3" w:rsidRDefault="002E78B3">
          <w:pPr>
            <w:tabs>
              <w:tab w:val="left" w:pos="304"/>
              <w:tab w:val="left" w:pos="2005"/>
              <w:tab w:val="center" w:pos="4153"/>
              <w:tab w:val="right" w:pos="8306"/>
            </w:tabs>
            <w:jc w:val="center"/>
            <w:rPr>
              <w:lang w:bidi="he-IL"/>
            </w:rPr>
          </w:pPr>
        </w:p>
      </w:tc>
    </w:tr>
  </w:tbl>
  <w:p w14:paraId="77D5F1EE" w14:textId="77777777" w:rsidR="002E78B3" w:rsidRDefault="002E78B3">
    <w:pPr>
      <w:tabs>
        <w:tab w:val="center" w:pos="4153"/>
        <w:tab w:val="right" w:pos="8306"/>
      </w:tabs>
      <w:spacing w:line="20" w:lineRule="exact"/>
      <w:rPr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5332D9" w14:textId="77777777" w:rsidR="00C15520" w:rsidRDefault="00C15520">
      <w:r>
        <w:separator/>
      </w:r>
    </w:p>
  </w:footnote>
  <w:footnote w:type="continuationSeparator" w:id="0">
    <w:p w14:paraId="275AF4F7" w14:textId="77777777" w:rsidR="00C15520" w:rsidRDefault="00C155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4872A" w14:textId="77777777" w:rsidR="002E78B3" w:rsidRDefault="002E78B3">
    <w:pPr>
      <w:tabs>
        <w:tab w:val="center" w:pos="4153"/>
        <w:tab w:val="right" w:pos="8306"/>
      </w:tabs>
      <w:jc w:val="center"/>
      <w:rPr>
        <w:lang w:bidi="he-IL"/>
      </w:rPr>
    </w:pPr>
    <w:r>
      <w:rPr>
        <w:lang w:bidi="he-IL"/>
      </w:rPr>
      <w:fldChar w:fldCharType="begin"/>
    </w:r>
    <w:r>
      <w:rPr>
        <w:lang w:bidi="he-IL"/>
      </w:rPr>
      <w:instrText xml:space="preserve"> PAGE </w:instrText>
    </w:r>
    <w:r>
      <w:rPr>
        <w:lang w:bidi="he-IL"/>
      </w:rPr>
      <w:fldChar w:fldCharType="separate"/>
    </w:r>
    <w:r w:rsidR="00093294">
      <w:rPr>
        <w:noProof/>
        <w:lang w:bidi="he-IL"/>
      </w:rPr>
      <w:t>2</w:t>
    </w:r>
    <w:r>
      <w:rPr>
        <w:lang w:bidi="he-IL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21F39"/>
    <w:multiLevelType w:val="hybridMultilevel"/>
    <w:tmpl w:val="07B4E7DC"/>
    <w:lvl w:ilvl="0" w:tplc="0427000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8409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9129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9849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10569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11289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12009" w:hanging="360"/>
      </w:pPr>
      <w:rPr>
        <w:rFonts w:ascii="Wingdings" w:hAnsi="Wingdings" w:hint="default"/>
      </w:rPr>
    </w:lvl>
  </w:abstractNum>
  <w:abstractNum w:abstractNumId="1" w15:restartNumberingAfterBreak="0">
    <w:nsid w:val="72A61582"/>
    <w:multiLevelType w:val="multilevel"/>
    <w:tmpl w:val="3B489E80"/>
    <w:lvl w:ilvl="0">
      <w:start w:val="1"/>
      <w:numFmt w:val="decimal"/>
      <w:suff w:val="space"/>
      <w:lvlText w:val="%1."/>
      <w:lvlJc w:val="left"/>
      <w:pPr>
        <w:ind w:left="58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8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2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2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6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6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9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9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29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96"/>
    <w:rsid w:val="00092ADC"/>
    <w:rsid w:val="00093294"/>
    <w:rsid w:val="00141E24"/>
    <w:rsid w:val="00211E0B"/>
    <w:rsid w:val="00246BA3"/>
    <w:rsid w:val="00273F36"/>
    <w:rsid w:val="002B31DA"/>
    <w:rsid w:val="002E78B3"/>
    <w:rsid w:val="00466608"/>
    <w:rsid w:val="004A000D"/>
    <w:rsid w:val="004D5F72"/>
    <w:rsid w:val="005869D6"/>
    <w:rsid w:val="0063322D"/>
    <w:rsid w:val="00781396"/>
    <w:rsid w:val="007A1A7F"/>
    <w:rsid w:val="008911DC"/>
    <w:rsid w:val="0093572F"/>
    <w:rsid w:val="00AA5700"/>
    <w:rsid w:val="00B14085"/>
    <w:rsid w:val="00B5565D"/>
    <w:rsid w:val="00BB6257"/>
    <w:rsid w:val="00C15520"/>
    <w:rsid w:val="00C66BAB"/>
    <w:rsid w:val="00E0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8C30"/>
  <w15:docId w15:val="{AD306728-76FE-4FE8-8204-71D7D795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AA5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3322D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3322D"/>
    <w:rPr>
      <w:rFonts w:ascii="Tahoma" w:eastAsia="Times New Roman" w:hAnsi="Tahoma" w:cs="Tahoma"/>
      <w:sz w:val="16"/>
      <w:szCs w:val="16"/>
      <w:lang w:eastAsia="lt-LT"/>
    </w:rPr>
  </w:style>
  <w:style w:type="paragraph" w:customStyle="1" w:styleId="Default">
    <w:name w:val="Default"/>
    <w:rsid w:val="002B31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lt-LT"/>
    </w:rPr>
  </w:style>
  <w:style w:type="paragraph" w:styleId="Sraopastraipa">
    <w:name w:val="List Paragraph"/>
    <w:basedOn w:val="prastasis"/>
    <w:uiPriority w:val="99"/>
    <w:qFormat/>
    <w:rsid w:val="00B5565D"/>
    <w:pPr>
      <w:ind w:left="720"/>
      <w:contextualSpacing/>
    </w:pPr>
    <w:rPr>
      <w:szCs w:val="20"/>
      <w:lang w:eastAsia="en-US"/>
    </w:rPr>
  </w:style>
  <w:style w:type="character" w:styleId="Hipersaitas">
    <w:name w:val="Hyperlink"/>
    <w:rsid w:val="005869D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1332</Words>
  <Characters>760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Gotovskij</dc:creator>
  <cp:keywords/>
  <dc:description/>
  <cp:lastModifiedBy>Martyna Masevičūtė</cp:lastModifiedBy>
  <cp:revision>13</cp:revision>
  <dcterms:created xsi:type="dcterms:W3CDTF">2022-02-14T06:28:00Z</dcterms:created>
  <dcterms:modified xsi:type="dcterms:W3CDTF">2023-05-23T08:30:00Z</dcterms:modified>
</cp:coreProperties>
</file>