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05C81" w14:textId="27D8666B" w:rsidR="00A925D5" w:rsidRPr="00E76BEA" w:rsidRDefault="00934362">
      <w:pPr>
        <w:rPr>
          <w:b/>
          <w:bCs/>
          <w:sz w:val="28"/>
          <w:szCs w:val="28"/>
          <w:lang w:val="en-GB"/>
        </w:rPr>
      </w:pPr>
      <w:r w:rsidRPr="00E76BEA">
        <w:rPr>
          <w:b/>
          <w:bCs/>
          <w:sz w:val="28"/>
          <w:szCs w:val="28"/>
          <w:lang w:val="en-GB"/>
        </w:rPr>
        <w:t>Instructions for setting audio receivers to locate calling partridge</w:t>
      </w:r>
    </w:p>
    <w:p w14:paraId="3F5D005F" w14:textId="69303A96" w:rsidR="00934362" w:rsidRDefault="00934362">
      <w:pPr>
        <w:rPr>
          <w:lang w:val="en-GB"/>
        </w:rPr>
      </w:pPr>
    </w:p>
    <w:p w14:paraId="69124BBB" w14:textId="743DC01F" w:rsidR="00A824DE" w:rsidRPr="007E494F" w:rsidRDefault="00A824DE">
      <w:pPr>
        <w:rPr>
          <w:lang w:val="en-GB"/>
        </w:rPr>
      </w:pPr>
      <w:r>
        <w:rPr>
          <w:b/>
          <w:bCs/>
          <w:lang w:val="en-GB"/>
        </w:rPr>
        <w:t>Description of the receivers (sensors)</w:t>
      </w:r>
      <w:r>
        <w:rPr>
          <w:lang w:val="en-GB"/>
        </w:rPr>
        <w:br/>
        <w:t>The receivers are ‘</w:t>
      </w:r>
      <w:r w:rsidR="00ED15B3">
        <w:rPr>
          <w:lang w:val="en-GB"/>
        </w:rPr>
        <w:t xml:space="preserve">passive acoustic monitors’ (PAM) that can be deployed in the field to record wildlife sounds onto an SD card. Each </w:t>
      </w:r>
      <w:r w:rsidR="001562EE">
        <w:rPr>
          <w:lang w:val="en-GB"/>
        </w:rPr>
        <w:t>receiver has two microphones, extending from its left and right side</w:t>
      </w:r>
      <w:r w:rsidR="002D0DE7">
        <w:rPr>
          <w:lang w:val="en-GB"/>
        </w:rPr>
        <w:t xml:space="preserve">s, so that the direction of the sound to the sensor can be calculated. The </w:t>
      </w:r>
      <w:r w:rsidR="00FC5465">
        <w:rPr>
          <w:lang w:val="en-GB"/>
        </w:rPr>
        <w:t>sensors all contain a GPS which ensure</w:t>
      </w:r>
      <w:r w:rsidR="00520BD6">
        <w:rPr>
          <w:lang w:val="en-GB"/>
        </w:rPr>
        <w:t>s</w:t>
      </w:r>
      <w:r w:rsidR="00FC5465">
        <w:rPr>
          <w:lang w:val="en-GB"/>
        </w:rPr>
        <w:t xml:space="preserve"> that their internal clocks are perfectly synchronised with each other. </w:t>
      </w:r>
      <w:r w:rsidR="00520BD6">
        <w:rPr>
          <w:lang w:val="en-GB"/>
        </w:rPr>
        <w:t>The</w:t>
      </w:r>
      <w:r w:rsidR="008B3427">
        <w:rPr>
          <w:lang w:val="en-GB"/>
        </w:rPr>
        <w:t xml:space="preserve"> GPS </w:t>
      </w:r>
      <w:r w:rsidR="000C7272">
        <w:rPr>
          <w:lang w:val="en-GB"/>
        </w:rPr>
        <w:t>also</w:t>
      </w:r>
      <w:r w:rsidR="008B3427">
        <w:rPr>
          <w:lang w:val="en-GB"/>
        </w:rPr>
        <w:t xml:space="preserve"> record</w:t>
      </w:r>
      <w:r w:rsidR="000C7272">
        <w:rPr>
          <w:lang w:val="en-GB"/>
        </w:rPr>
        <w:t>s</w:t>
      </w:r>
      <w:r w:rsidR="008B3427">
        <w:rPr>
          <w:lang w:val="en-GB"/>
        </w:rPr>
        <w:t xml:space="preserve"> the geographic position</w:t>
      </w:r>
      <w:r w:rsidR="00251F4B">
        <w:rPr>
          <w:lang w:val="en-GB"/>
        </w:rPr>
        <w:t xml:space="preserve"> (easting and northing)</w:t>
      </w:r>
      <w:r w:rsidR="008B3427">
        <w:rPr>
          <w:lang w:val="en-GB"/>
        </w:rPr>
        <w:t xml:space="preserve"> of the receiver</w:t>
      </w:r>
      <w:r w:rsidR="000C7272">
        <w:rPr>
          <w:lang w:val="en-GB"/>
        </w:rPr>
        <w:t>s</w:t>
      </w:r>
      <w:r w:rsidR="00251F4B">
        <w:rPr>
          <w:lang w:val="en-GB"/>
        </w:rPr>
        <w:t>.</w:t>
      </w:r>
    </w:p>
    <w:p w14:paraId="40B955DB" w14:textId="77777777" w:rsidR="00A824DE" w:rsidRDefault="00A824DE">
      <w:pPr>
        <w:rPr>
          <w:b/>
          <w:bCs/>
          <w:lang w:val="en-GB"/>
        </w:rPr>
      </w:pPr>
    </w:p>
    <w:p w14:paraId="30A2F3AF" w14:textId="085968B3" w:rsidR="00934362" w:rsidRPr="00934362" w:rsidRDefault="00934362">
      <w:pPr>
        <w:rPr>
          <w:b/>
          <w:bCs/>
          <w:lang w:val="en-GB"/>
        </w:rPr>
      </w:pPr>
      <w:r w:rsidRPr="00934362">
        <w:rPr>
          <w:b/>
          <w:bCs/>
          <w:lang w:val="en-GB"/>
        </w:rPr>
        <w:t>How to programme the rec</w:t>
      </w:r>
      <w:r>
        <w:rPr>
          <w:b/>
          <w:bCs/>
          <w:lang w:val="en-GB"/>
        </w:rPr>
        <w:t>e</w:t>
      </w:r>
      <w:r w:rsidRPr="00934362">
        <w:rPr>
          <w:b/>
          <w:bCs/>
          <w:lang w:val="en-GB"/>
        </w:rPr>
        <w:t>ivers</w:t>
      </w:r>
    </w:p>
    <w:p w14:paraId="62268F7D" w14:textId="77777777" w:rsidR="00934362" w:rsidRDefault="00934362">
      <w:pPr>
        <w:rPr>
          <w:lang w:val="en-GB"/>
        </w:rPr>
      </w:pPr>
    </w:p>
    <w:p w14:paraId="5EAF0F1C" w14:textId="628D7129" w:rsidR="00934362" w:rsidRDefault="00934362">
      <w:pPr>
        <w:rPr>
          <w:lang w:val="en-GB"/>
        </w:rPr>
      </w:pPr>
      <w:r>
        <w:rPr>
          <w:lang w:val="en-GB"/>
        </w:rPr>
        <w:t xml:space="preserve">All receivers </w:t>
      </w:r>
      <w:r w:rsidR="005666CC">
        <w:rPr>
          <w:lang w:val="en-GB"/>
        </w:rPr>
        <w:t xml:space="preserve"> </w:t>
      </w:r>
      <w:r w:rsidR="00BD2410">
        <w:rPr>
          <w:lang w:val="en-GB"/>
        </w:rPr>
        <w:t xml:space="preserve">contain a GPS which ensures that their internal clocks are </w:t>
      </w:r>
      <w:proofErr w:type="spellStart"/>
      <w:r w:rsidR="00BD2410">
        <w:rPr>
          <w:lang w:val="en-GB"/>
        </w:rPr>
        <w:t>syncronised</w:t>
      </w:r>
      <w:proofErr w:type="spellEnd"/>
      <w:r w:rsidR="00BD2410">
        <w:rPr>
          <w:lang w:val="en-GB"/>
        </w:rPr>
        <w:t xml:space="preserve">. However, it is </w:t>
      </w:r>
      <w:r w:rsidR="00BD2410" w:rsidRPr="007E494F">
        <w:rPr>
          <w:b/>
          <w:bCs/>
          <w:lang w:val="en-GB"/>
        </w:rPr>
        <w:t>essential</w:t>
      </w:r>
      <w:r w:rsidR="00BD2410">
        <w:rPr>
          <w:lang w:val="en-GB"/>
        </w:rPr>
        <w:t xml:space="preserve"> that </w:t>
      </w:r>
      <w:r w:rsidR="0004570B">
        <w:rPr>
          <w:lang w:val="en-GB"/>
        </w:rPr>
        <w:t>all receive</w:t>
      </w:r>
      <w:r w:rsidR="005666CC">
        <w:rPr>
          <w:lang w:val="en-GB"/>
        </w:rPr>
        <w:t>r</w:t>
      </w:r>
      <w:r w:rsidR="0004570B">
        <w:rPr>
          <w:lang w:val="en-GB"/>
        </w:rPr>
        <w:t>s</w:t>
      </w:r>
      <w:r w:rsidR="00343B16">
        <w:rPr>
          <w:lang w:val="en-GB"/>
        </w:rPr>
        <w:t xml:space="preserve"> </w:t>
      </w:r>
      <w:r w:rsidR="005666CC">
        <w:rPr>
          <w:lang w:val="en-GB"/>
        </w:rPr>
        <w:t xml:space="preserve">are </w:t>
      </w:r>
      <w:r w:rsidR="00343B16">
        <w:rPr>
          <w:lang w:val="en-GB"/>
        </w:rPr>
        <w:t>programmed to</w:t>
      </w:r>
      <w:r>
        <w:rPr>
          <w:lang w:val="en-GB"/>
        </w:rPr>
        <w:t xml:space="preserve"> to record during </w:t>
      </w:r>
      <w:r w:rsidR="0004570B">
        <w:rPr>
          <w:lang w:val="en-GB"/>
        </w:rPr>
        <w:t>identical time</w:t>
      </w:r>
      <w:r>
        <w:rPr>
          <w:lang w:val="en-GB"/>
        </w:rPr>
        <w:t xml:space="preserve"> periods</w:t>
      </w:r>
      <w:r w:rsidR="000264A8">
        <w:rPr>
          <w:lang w:val="en-GB"/>
        </w:rPr>
        <w:t>.</w:t>
      </w:r>
      <w:r w:rsidR="00D57F3D">
        <w:rPr>
          <w:lang w:val="en-GB"/>
        </w:rPr>
        <w:t xml:space="preserve"> </w:t>
      </w:r>
    </w:p>
    <w:p w14:paraId="64A82C5B" w14:textId="77777777" w:rsidR="00934362" w:rsidRDefault="00934362">
      <w:pPr>
        <w:rPr>
          <w:lang w:val="en-GB"/>
        </w:rPr>
      </w:pPr>
    </w:p>
    <w:p w14:paraId="67DC544B" w14:textId="673B273B" w:rsidR="00934362" w:rsidRDefault="00934362">
      <w:pPr>
        <w:rPr>
          <w:lang w:val="en-GB"/>
        </w:rPr>
      </w:pPr>
      <w:r>
        <w:rPr>
          <w:lang w:val="en-GB"/>
        </w:rPr>
        <w:t xml:space="preserve">Partridges call most frequently around dawn and dusk, we suggest using the settings on </w:t>
      </w:r>
      <w:r w:rsidR="00C56C19">
        <w:rPr>
          <w:lang w:val="en-GB"/>
        </w:rPr>
        <w:t xml:space="preserve">all </w:t>
      </w:r>
      <w:r>
        <w:rPr>
          <w:lang w:val="en-GB"/>
        </w:rPr>
        <w:t>sensor</w:t>
      </w:r>
      <w:r w:rsidR="00C56C19">
        <w:rPr>
          <w:lang w:val="en-GB"/>
        </w:rPr>
        <w:t>s</w:t>
      </w:r>
      <w:r>
        <w:rPr>
          <w:lang w:val="en-GB"/>
        </w:rPr>
        <w:t xml:space="preserve"> to record for 1 hour starting at dawn and one hour finishing at dusk each day</w:t>
      </w:r>
      <w:r w:rsidR="00404D6D">
        <w:rPr>
          <w:lang w:val="en-GB"/>
        </w:rPr>
        <w:t xml:space="preserve"> </w:t>
      </w:r>
      <w:r>
        <w:rPr>
          <w:lang w:val="en-GB"/>
        </w:rPr>
        <w:t>and leaving the sensors in place for 7-10 days.</w:t>
      </w:r>
      <w:r w:rsidR="00D57F3D">
        <w:rPr>
          <w:lang w:val="en-GB"/>
        </w:rPr>
        <w:t xml:space="preserve"> The </w:t>
      </w:r>
      <w:r w:rsidR="00131425">
        <w:rPr>
          <w:lang w:val="en-GB"/>
        </w:rPr>
        <w:t>twice-daily 1 hour recording periods can be set via the 24 hour control panel on the front of the receiver.</w:t>
      </w:r>
    </w:p>
    <w:p w14:paraId="42FBD09C" w14:textId="77777777" w:rsidR="00934362" w:rsidRDefault="00934362">
      <w:pPr>
        <w:rPr>
          <w:lang w:val="en-GB"/>
        </w:rPr>
      </w:pPr>
    </w:p>
    <w:p w14:paraId="0671292F" w14:textId="7447C2E6" w:rsidR="00934362" w:rsidRDefault="00934362">
      <w:pPr>
        <w:rPr>
          <w:b/>
          <w:bCs/>
          <w:lang w:val="en-GB"/>
        </w:rPr>
      </w:pPr>
      <w:r w:rsidRPr="00934362">
        <w:rPr>
          <w:b/>
          <w:bCs/>
          <w:lang w:val="en-GB"/>
        </w:rPr>
        <w:t>How to deploy the sensors in the field</w:t>
      </w:r>
    </w:p>
    <w:p w14:paraId="0C0AEC92" w14:textId="77777777" w:rsidR="00934362" w:rsidRDefault="00934362">
      <w:pPr>
        <w:rPr>
          <w:b/>
          <w:bCs/>
          <w:lang w:val="en-GB"/>
        </w:rPr>
      </w:pPr>
    </w:p>
    <w:p w14:paraId="4131C015" w14:textId="0AA461CA" w:rsidR="00934362" w:rsidRDefault="00934362">
      <w:pPr>
        <w:rPr>
          <w:lang w:val="en-GB"/>
        </w:rPr>
      </w:pPr>
      <w:r w:rsidRPr="00934362">
        <w:rPr>
          <w:lang w:val="en-GB"/>
        </w:rPr>
        <w:t>Sensors should be laid out in a pattern so that at least two receivers and preferably three will pick up calling partridges in the vicinity.  Th</w:t>
      </w:r>
      <w:r>
        <w:rPr>
          <w:lang w:val="en-GB"/>
        </w:rPr>
        <w:t>e distance between sensors will be determined by the distance over which calls can be reliably heard.  In this section we assume that this distance is 200m but this can be confirmed by early trials on the rearing field and be adjusted if required.</w:t>
      </w:r>
    </w:p>
    <w:p w14:paraId="5B9ADC9C" w14:textId="77777777" w:rsidR="00934362" w:rsidRDefault="00934362">
      <w:pPr>
        <w:rPr>
          <w:lang w:val="en-GB"/>
        </w:rPr>
      </w:pPr>
    </w:p>
    <w:p w14:paraId="226A31BE" w14:textId="4792D492" w:rsidR="008538DD" w:rsidRDefault="00934362">
      <w:pPr>
        <w:rPr>
          <w:lang w:val="en-GB"/>
        </w:rPr>
      </w:pPr>
      <w:r>
        <w:rPr>
          <w:lang w:val="en-GB"/>
        </w:rPr>
        <w:t xml:space="preserve">For this trial, it would be </w:t>
      </w:r>
      <w:r w:rsidR="008538DD">
        <w:rPr>
          <w:lang w:val="en-GB"/>
        </w:rPr>
        <w:t>best</w:t>
      </w:r>
      <w:r>
        <w:rPr>
          <w:lang w:val="en-GB"/>
        </w:rPr>
        <w:t xml:space="preserve"> to select an area with a particularly high local density of partridge territorie</w:t>
      </w:r>
      <w:r w:rsidR="008538DD">
        <w:rPr>
          <w:lang w:val="en-GB"/>
        </w:rPr>
        <w:t xml:space="preserve">s. This is likely to involve linear features such as hedges or cover crops. </w:t>
      </w:r>
    </w:p>
    <w:p w14:paraId="54346A7A" w14:textId="77777777" w:rsidR="002606D9" w:rsidRDefault="002606D9">
      <w:pPr>
        <w:rPr>
          <w:lang w:val="en-GB"/>
        </w:rPr>
      </w:pPr>
    </w:p>
    <w:p w14:paraId="7C21F02E" w14:textId="7F105D5A" w:rsidR="002606D9" w:rsidRDefault="002606D9">
      <w:pPr>
        <w:rPr>
          <w:lang w:val="en-GB"/>
        </w:rPr>
      </w:pPr>
      <w:r>
        <w:rPr>
          <w:lang w:val="en-GB"/>
        </w:rPr>
        <w:t>Assuming they are to be set along a linear feature such as a he</w:t>
      </w:r>
      <w:r w:rsidR="00404D6D">
        <w:rPr>
          <w:lang w:val="en-GB"/>
        </w:rPr>
        <w:t xml:space="preserve">dge.  Set them </w:t>
      </w:r>
      <w:r w:rsidR="003F2E6C">
        <w:rPr>
          <w:lang w:val="en-GB"/>
        </w:rPr>
        <w:t xml:space="preserve">out </w:t>
      </w:r>
      <w:r w:rsidR="00EB745A">
        <w:rPr>
          <w:lang w:val="en-GB"/>
        </w:rPr>
        <w:t>approximately</w:t>
      </w:r>
      <w:r w:rsidR="00404D6D">
        <w:rPr>
          <w:lang w:val="en-GB"/>
        </w:rPr>
        <w:t xml:space="preserve">100m </w:t>
      </w:r>
      <w:r w:rsidR="003F2E6C">
        <w:rPr>
          <w:lang w:val="en-GB"/>
        </w:rPr>
        <w:t xml:space="preserve">apart </w:t>
      </w:r>
      <w:r w:rsidR="00404D6D">
        <w:rPr>
          <w:lang w:val="en-GB"/>
        </w:rPr>
        <w:t>into the field on alternate sides of the hedge at intervals of 100m (see diagram below. If a map of the site is available we can adapt this pattern as needed</w:t>
      </w:r>
    </w:p>
    <w:p w14:paraId="62ECB2A4" w14:textId="77777777" w:rsidR="008538DD" w:rsidRDefault="008538DD">
      <w:pPr>
        <w:rPr>
          <w:lang w:val="en-GB"/>
        </w:rPr>
      </w:pPr>
    </w:p>
    <w:p w14:paraId="4304E8ED" w14:textId="69E4F240" w:rsidR="008538DD" w:rsidRDefault="00404D6D">
      <w:pPr>
        <w:rPr>
          <w:lang w:val="en-GB"/>
        </w:rPr>
      </w:pPr>
      <w:r w:rsidRPr="00404D6D">
        <w:rPr>
          <w:noProof/>
          <w:lang w:val="en-GB"/>
        </w:rPr>
        <w:lastRenderedPageBreak/>
        <w:drawing>
          <wp:inline distT="0" distB="0" distL="0" distR="0" wp14:anchorId="0F2E825B" wp14:editId="53999E1F">
            <wp:extent cx="4965539" cy="1851660"/>
            <wp:effectExtent l="0" t="0" r="635" b="2540"/>
            <wp:docPr id="106757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76476" name=""/>
                    <pic:cNvPicPr/>
                  </pic:nvPicPr>
                  <pic:blipFill rotWithShape="1">
                    <a:blip r:embed="rId4"/>
                    <a:srcRect l="14174" t="21084" r="23761" b="37772"/>
                    <a:stretch>
                      <a:fillRect/>
                    </a:stretch>
                  </pic:blipFill>
                  <pic:spPr bwMode="auto">
                    <a:xfrm>
                      <a:off x="0" y="0"/>
                      <a:ext cx="4987424" cy="1859821"/>
                    </a:xfrm>
                    <a:prstGeom prst="rect">
                      <a:avLst/>
                    </a:prstGeom>
                    <a:ln>
                      <a:noFill/>
                    </a:ln>
                    <a:extLst>
                      <a:ext uri="{53640926-AAD7-44D8-BBD7-CCE9431645EC}">
                        <a14:shadowObscured xmlns:a14="http://schemas.microsoft.com/office/drawing/2010/main"/>
                      </a:ext>
                    </a:extLst>
                  </pic:spPr>
                </pic:pic>
              </a:graphicData>
            </a:graphic>
          </wp:inline>
        </w:drawing>
      </w:r>
    </w:p>
    <w:p w14:paraId="783C35C3" w14:textId="77777777" w:rsidR="00404D6D" w:rsidRDefault="00404D6D">
      <w:pPr>
        <w:rPr>
          <w:lang w:val="en-GB"/>
        </w:rPr>
      </w:pPr>
    </w:p>
    <w:p w14:paraId="20CC45FE" w14:textId="67279167" w:rsidR="00404D6D" w:rsidRPr="00404D6D" w:rsidRDefault="00404D6D">
      <w:pPr>
        <w:rPr>
          <w:b/>
          <w:bCs/>
          <w:lang w:val="en-GB"/>
        </w:rPr>
      </w:pPr>
      <w:r w:rsidRPr="00404D6D">
        <w:rPr>
          <w:b/>
          <w:bCs/>
          <w:lang w:val="en-GB"/>
        </w:rPr>
        <w:t>How to set up each sensor</w:t>
      </w:r>
    </w:p>
    <w:p w14:paraId="0C1FF5D5" w14:textId="77777777" w:rsidR="00404D6D" w:rsidRDefault="00404D6D">
      <w:pPr>
        <w:rPr>
          <w:lang w:val="en-GB"/>
        </w:rPr>
      </w:pPr>
    </w:p>
    <w:p w14:paraId="5A53D906" w14:textId="1F5647AE" w:rsidR="001B4515" w:rsidRDefault="00404D6D">
      <w:pPr>
        <w:rPr>
          <w:lang w:val="en-GB"/>
        </w:rPr>
      </w:pPr>
      <w:r>
        <w:rPr>
          <w:lang w:val="en-GB"/>
        </w:rPr>
        <w:t xml:space="preserve">Each sensor should be attached to the top of a short </w:t>
      </w:r>
      <w:r w:rsidR="00EB745A">
        <w:rPr>
          <w:lang w:val="en-GB"/>
        </w:rPr>
        <w:t xml:space="preserve">wooden </w:t>
      </w:r>
      <w:r>
        <w:rPr>
          <w:lang w:val="en-GB"/>
        </w:rPr>
        <w:t>stake so that it is held approximately 1m above the ground and above the top of the crop.</w:t>
      </w:r>
      <w:r w:rsidR="000D1AA0">
        <w:rPr>
          <w:lang w:val="en-GB"/>
        </w:rPr>
        <w:t xml:space="preserve">  </w:t>
      </w:r>
      <w:r w:rsidR="00E76BEA">
        <w:rPr>
          <w:lang w:val="en-GB"/>
        </w:rPr>
        <w:t>The s</w:t>
      </w:r>
      <w:r w:rsidR="000D1AA0">
        <w:rPr>
          <w:lang w:val="en-GB"/>
        </w:rPr>
        <w:t>take</w:t>
      </w:r>
      <w:r w:rsidR="00E76BEA">
        <w:rPr>
          <w:lang w:val="en-GB"/>
        </w:rPr>
        <w:t>s</w:t>
      </w:r>
      <w:r w:rsidR="000D1AA0">
        <w:rPr>
          <w:lang w:val="en-GB"/>
        </w:rPr>
        <w:t xml:space="preserve"> should be secure so that they do not move with the wind</w:t>
      </w:r>
      <w:r w:rsidR="00E76BEA">
        <w:rPr>
          <w:lang w:val="en-GB"/>
        </w:rPr>
        <w:t>.</w:t>
      </w:r>
      <w:r w:rsidR="00D9544B">
        <w:rPr>
          <w:lang w:val="en-GB"/>
        </w:rPr>
        <w:t xml:space="preserve"> Use an indelible waterproof pen to clearly mark each sensor</w:t>
      </w:r>
      <w:r w:rsidR="002F38CB">
        <w:rPr>
          <w:lang w:val="en-GB"/>
        </w:rPr>
        <w:t xml:space="preserve"> with the numbers 1 to 6. </w:t>
      </w:r>
    </w:p>
    <w:p w14:paraId="42EFEC68" w14:textId="06361FE8" w:rsidR="00404D6D" w:rsidRDefault="008103BE">
      <w:pPr>
        <w:rPr>
          <w:lang w:val="en-GB"/>
        </w:rPr>
      </w:pPr>
      <w:r>
        <w:rPr>
          <w:lang w:val="en-GB"/>
        </w:rPr>
        <w:t xml:space="preserve"> </w:t>
      </w:r>
      <w:r w:rsidR="00404D6D">
        <w:rPr>
          <w:lang w:val="en-GB"/>
        </w:rPr>
        <w:t>When each sensor is put in place, record the GPS location, there is a built in GPS display in each sensor</w:t>
      </w:r>
      <w:r>
        <w:rPr>
          <w:lang w:val="en-GB"/>
        </w:rPr>
        <w:t xml:space="preserve">. </w:t>
      </w:r>
      <w:r w:rsidR="00B87F4E">
        <w:rPr>
          <w:lang w:val="en-GB"/>
        </w:rPr>
        <w:t>P</w:t>
      </w:r>
      <w:r>
        <w:rPr>
          <w:lang w:val="en-GB"/>
        </w:rPr>
        <w:t xml:space="preserve">osition </w:t>
      </w:r>
      <w:r w:rsidR="00B87F4E">
        <w:rPr>
          <w:lang w:val="en-GB"/>
        </w:rPr>
        <w:t xml:space="preserve">each sensor so that the front of the receiver </w:t>
      </w:r>
      <w:r w:rsidR="009643F8">
        <w:rPr>
          <w:lang w:val="en-GB"/>
        </w:rPr>
        <w:t xml:space="preserve">is facing due north, i.e. the direction </w:t>
      </w:r>
      <w:r w:rsidR="00F61674">
        <w:rPr>
          <w:lang w:val="en-GB"/>
        </w:rPr>
        <w:t xml:space="preserve">of the arrow (diagram below) is point north on a hand-held magnetic compass or mobile-phone compass. </w:t>
      </w:r>
      <w:r w:rsidR="00E964F7" w:rsidRPr="004E0AC5">
        <w:rPr>
          <w:b/>
          <w:bCs/>
          <w:lang w:val="en-GB"/>
        </w:rPr>
        <w:t>Note</w:t>
      </w:r>
      <w:r w:rsidR="00E964F7">
        <w:rPr>
          <w:lang w:val="en-GB"/>
        </w:rPr>
        <w:t xml:space="preserve">: </w:t>
      </w:r>
      <w:r w:rsidR="00553DD1" w:rsidRPr="00E964F7">
        <w:rPr>
          <w:lang w:val="en-GB"/>
        </w:rPr>
        <w:t>In</w:t>
      </w:r>
      <w:r w:rsidR="00553DD1">
        <w:rPr>
          <w:lang w:val="en-GB"/>
        </w:rPr>
        <w:t xml:space="preserve"> exceptional circumstances it might not be possible to position the receiver so that the front is pointing north</w:t>
      </w:r>
      <w:r w:rsidR="004E0AC5">
        <w:rPr>
          <w:lang w:val="en-GB"/>
        </w:rPr>
        <w:t xml:space="preserve">. Hence, </w:t>
      </w:r>
      <w:r w:rsidR="004E0AC5">
        <w:rPr>
          <w:b/>
          <w:bCs/>
          <w:lang w:val="en-GB"/>
        </w:rPr>
        <w:t>always</w:t>
      </w:r>
      <w:r w:rsidR="004E0AC5">
        <w:rPr>
          <w:lang w:val="en-GB"/>
        </w:rPr>
        <w:t xml:space="preserve">, record the </w:t>
      </w:r>
      <w:r w:rsidR="00553DD1">
        <w:rPr>
          <w:lang w:val="en-GB"/>
        </w:rPr>
        <w:t>angle</w:t>
      </w:r>
      <w:r w:rsidR="00E964F7">
        <w:rPr>
          <w:lang w:val="en-GB"/>
        </w:rPr>
        <w:t xml:space="preserve"> from north </w:t>
      </w:r>
      <w:r w:rsidR="00E9645A">
        <w:rPr>
          <w:lang w:val="en-GB"/>
        </w:rPr>
        <w:t>in a</w:t>
      </w:r>
      <w:r w:rsidR="00E964F7">
        <w:rPr>
          <w:lang w:val="en-GB"/>
        </w:rPr>
        <w:t xml:space="preserve"> clockwise </w:t>
      </w:r>
      <w:r w:rsidR="00E9645A">
        <w:rPr>
          <w:lang w:val="en-GB"/>
        </w:rPr>
        <w:t>direction</w:t>
      </w:r>
      <w:r w:rsidR="00E964F7">
        <w:rPr>
          <w:lang w:val="en-GB"/>
        </w:rPr>
        <w:t xml:space="preserve"> (</w:t>
      </w:r>
      <w:r w:rsidR="00E9645A">
        <w:rPr>
          <w:lang w:val="en-GB"/>
        </w:rPr>
        <w:t xml:space="preserve">N = 0, </w:t>
      </w:r>
      <w:r w:rsidR="00E964F7">
        <w:rPr>
          <w:lang w:val="en-GB"/>
        </w:rPr>
        <w:t>E = 90, S = 180, W = 270).</w:t>
      </w:r>
      <w:r w:rsidR="004F1CF1">
        <w:rPr>
          <w:lang w:val="en-GB"/>
        </w:rPr>
        <w:t xml:space="preserve"> However, wherever practicable, have the front of the receiver pointing north.</w:t>
      </w:r>
    </w:p>
    <w:p w14:paraId="3A90697B" w14:textId="77777777" w:rsidR="000D1AA0" w:rsidRDefault="000D1AA0">
      <w:pPr>
        <w:rPr>
          <w:lang w:val="en-GB"/>
        </w:rPr>
      </w:pPr>
    </w:p>
    <w:p w14:paraId="5F2ABF09" w14:textId="647CFDC7" w:rsidR="000D1AA0" w:rsidRDefault="000D1AA0">
      <w:pPr>
        <w:rPr>
          <w:lang w:val="en-GB"/>
        </w:rPr>
      </w:pPr>
      <w:r w:rsidRPr="000D1AA0">
        <w:rPr>
          <w:noProof/>
          <w:lang w:val="en-GB"/>
        </w:rPr>
        <w:drawing>
          <wp:inline distT="0" distB="0" distL="0" distR="0" wp14:anchorId="2A20B684" wp14:editId="5A0F652B">
            <wp:extent cx="5567423" cy="2883155"/>
            <wp:effectExtent l="0" t="0" r="0" b="0"/>
            <wp:docPr id="42249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98183" name=""/>
                    <pic:cNvPicPr/>
                  </pic:nvPicPr>
                  <pic:blipFill rotWithShape="1">
                    <a:blip r:embed="rId5"/>
                    <a:srcRect r="54734" b="58328"/>
                    <a:stretch>
                      <a:fillRect/>
                    </a:stretch>
                  </pic:blipFill>
                  <pic:spPr bwMode="auto">
                    <a:xfrm>
                      <a:off x="0" y="0"/>
                      <a:ext cx="5619797" cy="2910277"/>
                    </a:xfrm>
                    <a:prstGeom prst="rect">
                      <a:avLst/>
                    </a:prstGeom>
                    <a:ln>
                      <a:noFill/>
                    </a:ln>
                    <a:extLst>
                      <a:ext uri="{53640926-AAD7-44D8-BBD7-CCE9431645EC}">
                        <a14:shadowObscured xmlns:a14="http://schemas.microsoft.com/office/drawing/2010/main"/>
                      </a:ext>
                    </a:extLst>
                  </pic:spPr>
                </pic:pic>
              </a:graphicData>
            </a:graphic>
          </wp:inline>
        </w:drawing>
      </w:r>
    </w:p>
    <w:p w14:paraId="595F5020" w14:textId="77777777" w:rsidR="00DD2195" w:rsidRDefault="00DD2195">
      <w:pPr>
        <w:rPr>
          <w:b/>
          <w:bCs/>
          <w:lang w:val="en-GB"/>
        </w:rPr>
      </w:pPr>
      <w:r>
        <w:rPr>
          <w:b/>
          <w:bCs/>
          <w:lang w:val="en-GB"/>
        </w:rPr>
        <w:br w:type="page"/>
      </w:r>
    </w:p>
    <w:p w14:paraId="0475C7B7" w14:textId="783E0CD4" w:rsidR="00404D6D" w:rsidRPr="00E76BEA" w:rsidRDefault="00DD2195">
      <w:pPr>
        <w:rPr>
          <w:b/>
          <w:bCs/>
          <w:lang w:val="en-GB"/>
        </w:rPr>
      </w:pPr>
      <w:r>
        <w:rPr>
          <w:b/>
          <w:bCs/>
          <w:lang w:val="en-GB"/>
        </w:rPr>
        <w:lastRenderedPageBreak/>
        <w:t xml:space="preserve">Data </w:t>
      </w:r>
      <w:r w:rsidR="00E76BEA" w:rsidRPr="00E76BEA">
        <w:rPr>
          <w:b/>
          <w:bCs/>
          <w:lang w:val="en-GB"/>
        </w:rPr>
        <w:t xml:space="preserve">Recording </w:t>
      </w:r>
      <w:r>
        <w:rPr>
          <w:b/>
          <w:bCs/>
          <w:lang w:val="en-GB"/>
        </w:rPr>
        <w:t>Form</w:t>
      </w:r>
    </w:p>
    <w:p w14:paraId="6BAD1F92" w14:textId="77777777" w:rsidR="00E76BEA" w:rsidRDefault="00E76BEA">
      <w:pPr>
        <w:rPr>
          <w:lang w:val="en-GB"/>
        </w:rPr>
      </w:pPr>
    </w:p>
    <w:p w14:paraId="1CB975B9" w14:textId="5978DC48" w:rsidR="00E76BEA" w:rsidRDefault="00E76BEA">
      <w:pPr>
        <w:rPr>
          <w:lang w:val="en-GB"/>
        </w:rPr>
      </w:pPr>
      <w:r>
        <w:rPr>
          <w:lang w:val="en-GB"/>
        </w:rPr>
        <w:t>Use this form to record the data</w:t>
      </w:r>
      <w:r w:rsidR="00294686">
        <w:rPr>
          <w:lang w:val="en-GB"/>
        </w:rPr>
        <w:t>. If collecting over multiple weeks, complete a new form for each week.</w:t>
      </w:r>
    </w:p>
    <w:p w14:paraId="04294458" w14:textId="77777777" w:rsidR="00E76BEA" w:rsidRDefault="00E76BEA">
      <w:pPr>
        <w:rPr>
          <w:lang w:val="en-GB"/>
        </w:rPr>
      </w:pPr>
    </w:p>
    <w:p w14:paraId="40453F71" w14:textId="262629B3" w:rsidR="00E76BEA" w:rsidRDefault="00E76BEA">
      <w:pPr>
        <w:rPr>
          <w:lang w:val="en-GB"/>
        </w:rPr>
      </w:pPr>
      <w:r>
        <w:rPr>
          <w:lang w:val="en-GB"/>
        </w:rPr>
        <w:t xml:space="preserve">Date </w:t>
      </w:r>
      <w:r w:rsidR="00DD2195">
        <w:rPr>
          <w:lang w:val="en-GB"/>
        </w:rPr>
        <w:t xml:space="preserve">receivers </w:t>
      </w:r>
      <w:r>
        <w:rPr>
          <w:lang w:val="en-GB"/>
        </w:rPr>
        <w:t>set</w:t>
      </w:r>
      <w:r w:rsidR="00DD2195">
        <w:rPr>
          <w:lang w:val="en-GB"/>
        </w:rPr>
        <w:t xml:space="preserve"> in field</w:t>
      </w:r>
      <w:r>
        <w:rPr>
          <w:lang w:val="en-GB"/>
        </w:rPr>
        <w:t xml:space="preserve"> …………………</w:t>
      </w:r>
    </w:p>
    <w:p w14:paraId="0216D9B6" w14:textId="052AF962" w:rsidR="00DD2195" w:rsidRDefault="00DD2195">
      <w:pPr>
        <w:rPr>
          <w:lang w:val="en-GB"/>
        </w:rPr>
      </w:pPr>
      <w:r>
        <w:rPr>
          <w:lang w:val="en-GB"/>
        </w:rPr>
        <w:t xml:space="preserve">Date </w:t>
      </w:r>
      <w:r w:rsidR="00294686">
        <w:rPr>
          <w:lang w:val="en-GB"/>
        </w:rPr>
        <w:t>rece</w:t>
      </w:r>
      <w:r w:rsidR="003969BC">
        <w:rPr>
          <w:lang w:val="en-GB"/>
        </w:rPr>
        <w:t>ivers collected from field ……………….</w:t>
      </w:r>
    </w:p>
    <w:p w14:paraId="5ED07816" w14:textId="3228F418" w:rsidR="00E76BEA" w:rsidRDefault="00E76BEA">
      <w:pPr>
        <w:rPr>
          <w:lang w:val="en-GB"/>
        </w:rPr>
      </w:pPr>
      <w:r>
        <w:rPr>
          <w:lang w:val="en-GB"/>
        </w:rPr>
        <w:t>Location…………………</w:t>
      </w:r>
    </w:p>
    <w:p w14:paraId="6A3D394C" w14:textId="5E9419B9" w:rsidR="003969BC" w:rsidRDefault="004676EC">
      <w:pPr>
        <w:rPr>
          <w:lang w:val="en-GB"/>
        </w:rPr>
      </w:pPr>
      <w:r>
        <w:rPr>
          <w:lang w:val="en-GB"/>
        </w:rPr>
        <w:t xml:space="preserve">Start time of dawn </w:t>
      </w:r>
      <w:r w:rsidR="00A35660">
        <w:rPr>
          <w:lang w:val="en-GB"/>
        </w:rPr>
        <w:t>recording</w:t>
      </w:r>
      <w:r>
        <w:rPr>
          <w:lang w:val="en-GB"/>
        </w:rPr>
        <w:t xml:space="preserve"> (hr:min):………… End time of dawn </w:t>
      </w:r>
      <w:r w:rsidR="00A35660">
        <w:rPr>
          <w:lang w:val="en-GB"/>
        </w:rPr>
        <w:t>recording:……………..</w:t>
      </w:r>
    </w:p>
    <w:p w14:paraId="2ECCC953" w14:textId="310B2B9F" w:rsidR="00A35660" w:rsidRDefault="00A35660">
      <w:pPr>
        <w:rPr>
          <w:lang w:val="en-GB"/>
        </w:rPr>
      </w:pPr>
      <w:r>
        <w:rPr>
          <w:lang w:val="en-GB"/>
        </w:rPr>
        <w:t>Start time of dusk recording (hr:min):…………..End time of dusk recording:……………..</w:t>
      </w:r>
    </w:p>
    <w:p w14:paraId="4B2AC239" w14:textId="77777777" w:rsidR="003969BC" w:rsidRDefault="003969BC">
      <w:pPr>
        <w:rPr>
          <w:lang w:val="en-GB"/>
        </w:rPr>
      </w:pPr>
    </w:p>
    <w:p w14:paraId="35C0213F" w14:textId="77777777" w:rsidR="00E76BEA" w:rsidRDefault="00E76BEA">
      <w:pPr>
        <w:rPr>
          <w:lang w:val="en-GB"/>
        </w:rPr>
      </w:pPr>
    </w:p>
    <w:tbl>
      <w:tblPr>
        <w:tblStyle w:val="TableGrid"/>
        <w:tblW w:w="0" w:type="auto"/>
        <w:tblLook w:val="04A0" w:firstRow="1" w:lastRow="0" w:firstColumn="1" w:lastColumn="0" w:noHBand="0" w:noVBand="1"/>
      </w:tblPr>
      <w:tblGrid>
        <w:gridCol w:w="1980"/>
        <w:gridCol w:w="4026"/>
        <w:gridCol w:w="3004"/>
      </w:tblGrid>
      <w:tr w:rsidR="00E76BEA" w14:paraId="5A688CCF" w14:textId="77777777" w:rsidTr="00E76BEA">
        <w:tc>
          <w:tcPr>
            <w:tcW w:w="1980" w:type="dxa"/>
          </w:tcPr>
          <w:p w14:paraId="27337385" w14:textId="24AA7F0D" w:rsidR="00E76BEA" w:rsidRDefault="00E76BEA">
            <w:pPr>
              <w:rPr>
                <w:lang w:val="en-GB"/>
              </w:rPr>
            </w:pPr>
            <w:r>
              <w:rPr>
                <w:lang w:val="en-GB"/>
              </w:rPr>
              <w:t>Sensor number</w:t>
            </w:r>
          </w:p>
        </w:tc>
        <w:tc>
          <w:tcPr>
            <w:tcW w:w="4026" w:type="dxa"/>
          </w:tcPr>
          <w:p w14:paraId="7BE38F87" w14:textId="05D6B250" w:rsidR="00E76BEA" w:rsidRDefault="00E76BEA">
            <w:pPr>
              <w:rPr>
                <w:lang w:val="en-GB"/>
              </w:rPr>
            </w:pPr>
            <w:r>
              <w:rPr>
                <w:lang w:val="en-GB"/>
              </w:rPr>
              <w:t>GPS Location</w:t>
            </w:r>
          </w:p>
        </w:tc>
        <w:tc>
          <w:tcPr>
            <w:tcW w:w="3004" w:type="dxa"/>
          </w:tcPr>
          <w:p w14:paraId="6406228E" w14:textId="34BF7305" w:rsidR="00E76BEA" w:rsidRDefault="00E76BEA">
            <w:pPr>
              <w:rPr>
                <w:lang w:val="en-GB"/>
              </w:rPr>
            </w:pPr>
            <w:r>
              <w:rPr>
                <w:lang w:val="en-GB"/>
              </w:rPr>
              <w:t>Angle set</w:t>
            </w:r>
          </w:p>
        </w:tc>
      </w:tr>
      <w:tr w:rsidR="00E76BEA" w14:paraId="572FFB2A" w14:textId="77777777" w:rsidTr="00E76BEA">
        <w:tc>
          <w:tcPr>
            <w:tcW w:w="1980" w:type="dxa"/>
          </w:tcPr>
          <w:p w14:paraId="77EEB843" w14:textId="2FAC4E86" w:rsidR="00E76BEA" w:rsidRDefault="00E76BEA">
            <w:pPr>
              <w:rPr>
                <w:lang w:val="en-GB"/>
              </w:rPr>
            </w:pPr>
            <w:r>
              <w:rPr>
                <w:lang w:val="en-GB"/>
              </w:rPr>
              <w:t>1</w:t>
            </w:r>
          </w:p>
        </w:tc>
        <w:tc>
          <w:tcPr>
            <w:tcW w:w="4026" w:type="dxa"/>
          </w:tcPr>
          <w:p w14:paraId="1C1FE518" w14:textId="77777777" w:rsidR="00E76BEA" w:rsidRDefault="00E76BEA">
            <w:pPr>
              <w:rPr>
                <w:lang w:val="en-GB"/>
              </w:rPr>
            </w:pPr>
          </w:p>
        </w:tc>
        <w:tc>
          <w:tcPr>
            <w:tcW w:w="3004" w:type="dxa"/>
          </w:tcPr>
          <w:p w14:paraId="0EA47BD9" w14:textId="77777777" w:rsidR="00E76BEA" w:rsidRDefault="00E76BEA">
            <w:pPr>
              <w:rPr>
                <w:lang w:val="en-GB"/>
              </w:rPr>
            </w:pPr>
          </w:p>
        </w:tc>
      </w:tr>
      <w:tr w:rsidR="00E76BEA" w14:paraId="6A5FE00D" w14:textId="77777777" w:rsidTr="00E76BEA">
        <w:tc>
          <w:tcPr>
            <w:tcW w:w="1980" w:type="dxa"/>
          </w:tcPr>
          <w:p w14:paraId="66C35119" w14:textId="004D3E01" w:rsidR="00E76BEA" w:rsidRDefault="00E76BEA">
            <w:pPr>
              <w:rPr>
                <w:lang w:val="en-GB"/>
              </w:rPr>
            </w:pPr>
            <w:r>
              <w:rPr>
                <w:lang w:val="en-GB"/>
              </w:rPr>
              <w:t>2</w:t>
            </w:r>
          </w:p>
        </w:tc>
        <w:tc>
          <w:tcPr>
            <w:tcW w:w="4026" w:type="dxa"/>
          </w:tcPr>
          <w:p w14:paraId="6E0B19ED" w14:textId="77777777" w:rsidR="00E76BEA" w:rsidRDefault="00E76BEA">
            <w:pPr>
              <w:rPr>
                <w:lang w:val="en-GB"/>
              </w:rPr>
            </w:pPr>
          </w:p>
        </w:tc>
        <w:tc>
          <w:tcPr>
            <w:tcW w:w="3004" w:type="dxa"/>
          </w:tcPr>
          <w:p w14:paraId="3AEE7DE0" w14:textId="77777777" w:rsidR="00E76BEA" w:rsidRDefault="00E76BEA">
            <w:pPr>
              <w:rPr>
                <w:lang w:val="en-GB"/>
              </w:rPr>
            </w:pPr>
          </w:p>
        </w:tc>
      </w:tr>
      <w:tr w:rsidR="00E76BEA" w14:paraId="689A7CC5" w14:textId="77777777" w:rsidTr="00E76BEA">
        <w:tc>
          <w:tcPr>
            <w:tcW w:w="1980" w:type="dxa"/>
          </w:tcPr>
          <w:p w14:paraId="7B233F37" w14:textId="2E505F3E" w:rsidR="00E76BEA" w:rsidRDefault="00E76BEA">
            <w:pPr>
              <w:rPr>
                <w:lang w:val="en-GB"/>
              </w:rPr>
            </w:pPr>
            <w:r>
              <w:rPr>
                <w:lang w:val="en-GB"/>
              </w:rPr>
              <w:t>3</w:t>
            </w:r>
          </w:p>
        </w:tc>
        <w:tc>
          <w:tcPr>
            <w:tcW w:w="4026" w:type="dxa"/>
          </w:tcPr>
          <w:p w14:paraId="123D21C9" w14:textId="77777777" w:rsidR="00E76BEA" w:rsidRDefault="00E76BEA">
            <w:pPr>
              <w:rPr>
                <w:lang w:val="en-GB"/>
              </w:rPr>
            </w:pPr>
          </w:p>
        </w:tc>
        <w:tc>
          <w:tcPr>
            <w:tcW w:w="3004" w:type="dxa"/>
          </w:tcPr>
          <w:p w14:paraId="4E45D8C9" w14:textId="77777777" w:rsidR="00E76BEA" w:rsidRDefault="00E76BEA">
            <w:pPr>
              <w:rPr>
                <w:lang w:val="en-GB"/>
              </w:rPr>
            </w:pPr>
          </w:p>
        </w:tc>
      </w:tr>
      <w:tr w:rsidR="00E76BEA" w14:paraId="7138BA0D" w14:textId="77777777" w:rsidTr="00E76BEA">
        <w:tc>
          <w:tcPr>
            <w:tcW w:w="1980" w:type="dxa"/>
          </w:tcPr>
          <w:p w14:paraId="09B18509" w14:textId="5C628DD0" w:rsidR="00E76BEA" w:rsidRDefault="00E76BEA">
            <w:pPr>
              <w:rPr>
                <w:lang w:val="en-GB"/>
              </w:rPr>
            </w:pPr>
            <w:r>
              <w:rPr>
                <w:lang w:val="en-GB"/>
              </w:rPr>
              <w:t>4</w:t>
            </w:r>
          </w:p>
        </w:tc>
        <w:tc>
          <w:tcPr>
            <w:tcW w:w="4026" w:type="dxa"/>
          </w:tcPr>
          <w:p w14:paraId="7A495A38" w14:textId="77777777" w:rsidR="00E76BEA" w:rsidRDefault="00E76BEA">
            <w:pPr>
              <w:rPr>
                <w:lang w:val="en-GB"/>
              </w:rPr>
            </w:pPr>
          </w:p>
        </w:tc>
        <w:tc>
          <w:tcPr>
            <w:tcW w:w="3004" w:type="dxa"/>
          </w:tcPr>
          <w:p w14:paraId="6B172022" w14:textId="77777777" w:rsidR="00E76BEA" w:rsidRDefault="00E76BEA">
            <w:pPr>
              <w:rPr>
                <w:lang w:val="en-GB"/>
              </w:rPr>
            </w:pPr>
          </w:p>
        </w:tc>
      </w:tr>
      <w:tr w:rsidR="00E76BEA" w14:paraId="00C7AA1B" w14:textId="77777777" w:rsidTr="00E76BEA">
        <w:tc>
          <w:tcPr>
            <w:tcW w:w="1980" w:type="dxa"/>
          </w:tcPr>
          <w:p w14:paraId="28466EBF" w14:textId="4BE746F1" w:rsidR="00E76BEA" w:rsidRDefault="00E76BEA">
            <w:pPr>
              <w:rPr>
                <w:lang w:val="en-GB"/>
              </w:rPr>
            </w:pPr>
            <w:r>
              <w:rPr>
                <w:lang w:val="en-GB"/>
              </w:rPr>
              <w:t>5</w:t>
            </w:r>
          </w:p>
        </w:tc>
        <w:tc>
          <w:tcPr>
            <w:tcW w:w="4026" w:type="dxa"/>
          </w:tcPr>
          <w:p w14:paraId="31137020" w14:textId="77777777" w:rsidR="00E76BEA" w:rsidRDefault="00E76BEA">
            <w:pPr>
              <w:rPr>
                <w:lang w:val="en-GB"/>
              </w:rPr>
            </w:pPr>
          </w:p>
        </w:tc>
        <w:tc>
          <w:tcPr>
            <w:tcW w:w="3004" w:type="dxa"/>
          </w:tcPr>
          <w:p w14:paraId="51C15431" w14:textId="77777777" w:rsidR="00E76BEA" w:rsidRDefault="00E76BEA">
            <w:pPr>
              <w:rPr>
                <w:lang w:val="en-GB"/>
              </w:rPr>
            </w:pPr>
          </w:p>
        </w:tc>
      </w:tr>
      <w:tr w:rsidR="00E76BEA" w14:paraId="08EC42E1" w14:textId="77777777" w:rsidTr="00E76BEA">
        <w:tc>
          <w:tcPr>
            <w:tcW w:w="1980" w:type="dxa"/>
          </w:tcPr>
          <w:p w14:paraId="06D57A2C" w14:textId="0299785A" w:rsidR="00E76BEA" w:rsidRDefault="00E76BEA">
            <w:pPr>
              <w:rPr>
                <w:lang w:val="en-GB"/>
              </w:rPr>
            </w:pPr>
            <w:r>
              <w:rPr>
                <w:lang w:val="en-GB"/>
              </w:rPr>
              <w:t>6</w:t>
            </w:r>
          </w:p>
        </w:tc>
        <w:tc>
          <w:tcPr>
            <w:tcW w:w="4026" w:type="dxa"/>
          </w:tcPr>
          <w:p w14:paraId="46BC8B7A" w14:textId="77777777" w:rsidR="00E76BEA" w:rsidRDefault="00E76BEA">
            <w:pPr>
              <w:rPr>
                <w:lang w:val="en-GB"/>
              </w:rPr>
            </w:pPr>
          </w:p>
        </w:tc>
        <w:tc>
          <w:tcPr>
            <w:tcW w:w="3004" w:type="dxa"/>
          </w:tcPr>
          <w:p w14:paraId="4A3FB414" w14:textId="77777777" w:rsidR="00E76BEA" w:rsidRDefault="00E76BEA">
            <w:pPr>
              <w:rPr>
                <w:lang w:val="en-GB"/>
              </w:rPr>
            </w:pPr>
          </w:p>
        </w:tc>
      </w:tr>
    </w:tbl>
    <w:p w14:paraId="6CDED774" w14:textId="77777777" w:rsidR="00E76BEA" w:rsidRDefault="00E76BEA">
      <w:pPr>
        <w:rPr>
          <w:lang w:val="en-GB"/>
        </w:rPr>
      </w:pPr>
    </w:p>
    <w:p w14:paraId="397426CC" w14:textId="2722C89D" w:rsidR="001139A0" w:rsidRPr="001139A0" w:rsidRDefault="001139A0">
      <w:pPr>
        <w:rPr>
          <w:lang w:val="en-GB"/>
        </w:rPr>
      </w:pPr>
      <w:r>
        <w:rPr>
          <w:b/>
          <w:bCs/>
          <w:lang w:val="en-GB"/>
        </w:rPr>
        <w:t>SD Card Handling</w:t>
      </w:r>
      <w:r>
        <w:rPr>
          <w:lang w:val="en-GB"/>
        </w:rPr>
        <w:br/>
        <w:t xml:space="preserve">At the end of the trial, carefully remove each SD Card from </w:t>
      </w:r>
      <w:r w:rsidR="00D441EA">
        <w:rPr>
          <w:lang w:val="en-GB"/>
        </w:rPr>
        <w:t>its sensor and put into a small plastic bag that also contains a p</w:t>
      </w:r>
      <w:r w:rsidR="0022667A">
        <w:rPr>
          <w:lang w:val="en-GB"/>
        </w:rPr>
        <w:t>iece of paper with the Sensor Number (1 to 6), using a separate bag and label for each SD Card. Small freezer bags with a</w:t>
      </w:r>
      <w:r w:rsidR="00FF56D8">
        <w:rPr>
          <w:lang w:val="en-GB"/>
        </w:rPr>
        <w:t>n integral zip closure are convenient.</w:t>
      </w:r>
    </w:p>
    <w:sectPr w:rsidR="001139A0" w:rsidRPr="001139A0" w:rsidSect="004F584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362"/>
    <w:rsid w:val="000264A8"/>
    <w:rsid w:val="0002726A"/>
    <w:rsid w:val="0004570B"/>
    <w:rsid w:val="00047B33"/>
    <w:rsid w:val="000C7272"/>
    <w:rsid w:val="000D1AA0"/>
    <w:rsid w:val="000F2AE4"/>
    <w:rsid w:val="001139A0"/>
    <w:rsid w:val="00131425"/>
    <w:rsid w:val="001562EE"/>
    <w:rsid w:val="001706EE"/>
    <w:rsid w:val="00181AF4"/>
    <w:rsid w:val="001921DA"/>
    <w:rsid w:val="001B4515"/>
    <w:rsid w:val="001F5A81"/>
    <w:rsid w:val="0022667A"/>
    <w:rsid w:val="00251F4B"/>
    <w:rsid w:val="002606D9"/>
    <w:rsid w:val="00294686"/>
    <w:rsid w:val="002D0DE7"/>
    <w:rsid w:val="002F38CB"/>
    <w:rsid w:val="00343B16"/>
    <w:rsid w:val="003969BC"/>
    <w:rsid w:val="003F2E6C"/>
    <w:rsid w:val="00404D6D"/>
    <w:rsid w:val="00417AAE"/>
    <w:rsid w:val="004676EC"/>
    <w:rsid w:val="004E0AC5"/>
    <w:rsid w:val="004F1CF1"/>
    <w:rsid w:val="004F5840"/>
    <w:rsid w:val="00520BD6"/>
    <w:rsid w:val="005508EC"/>
    <w:rsid w:val="00553DD1"/>
    <w:rsid w:val="005666CC"/>
    <w:rsid w:val="00575154"/>
    <w:rsid w:val="005A11FE"/>
    <w:rsid w:val="00662495"/>
    <w:rsid w:val="006D70CF"/>
    <w:rsid w:val="007B3C82"/>
    <w:rsid w:val="007E494F"/>
    <w:rsid w:val="008103BE"/>
    <w:rsid w:val="008538DD"/>
    <w:rsid w:val="008B3427"/>
    <w:rsid w:val="00917F27"/>
    <w:rsid w:val="00934362"/>
    <w:rsid w:val="009635AF"/>
    <w:rsid w:val="009643F8"/>
    <w:rsid w:val="00964BD3"/>
    <w:rsid w:val="009B1813"/>
    <w:rsid w:val="00A35660"/>
    <w:rsid w:val="00A824DE"/>
    <w:rsid w:val="00A925D5"/>
    <w:rsid w:val="00B41D94"/>
    <w:rsid w:val="00B63173"/>
    <w:rsid w:val="00B87F4E"/>
    <w:rsid w:val="00B91A98"/>
    <w:rsid w:val="00BD2410"/>
    <w:rsid w:val="00C56C19"/>
    <w:rsid w:val="00D20E10"/>
    <w:rsid w:val="00D441EA"/>
    <w:rsid w:val="00D57F3D"/>
    <w:rsid w:val="00D9544B"/>
    <w:rsid w:val="00DB69FD"/>
    <w:rsid w:val="00DD2195"/>
    <w:rsid w:val="00DD63C9"/>
    <w:rsid w:val="00E76BEA"/>
    <w:rsid w:val="00E9645A"/>
    <w:rsid w:val="00E964F7"/>
    <w:rsid w:val="00EB745A"/>
    <w:rsid w:val="00ED15B3"/>
    <w:rsid w:val="00F61674"/>
    <w:rsid w:val="00FB3BEC"/>
    <w:rsid w:val="00FC5465"/>
    <w:rsid w:val="00FF053C"/>
    <w:rsid w:val="00FF5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C943"/>
  <w14:defaultImageDpi w14:val="32767"/>
  <w15:chartTrackingRefBased/>
  <w15:docId w15:val="{3E139A94-CD34-8441-8998-8A2EE8D0B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3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3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3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3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362"/>
    <w:rPr>
      <w:rFonts w:eastAsiaTheme="majorEastAsia" w:cstheme="majorBidi"/>
      <w:color w:val="272727" w:themeColor="text1" w:themeTint="D8"/>
    </w:rPr>
  </w:style>
  <w:style w:type="paragraph" w:styleId="Title">
    <w:name w:val="Title"/>
    <w:basedOn w:val="Normal"/>
    <w:next w:val="Normal"/>
    <w:link w:val="TitleChar"/>
    <w:uiPriority w:val="10"/>
    <w:qFormat/>
    <w:rsid w:val="009343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3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3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4362"/>
    <w:rPr>
      <w:i/>
      <w:iCs/>
      <w:color w:val="404040" w:themeColor="text1" w:themeTint="BF"/>
    </w:rPr>
  </w:style>
  <w:style w:type="paragraph" w:styleId="ListParagraph">
    <w:name w:val="List Paragraph"/>
    <w:basedOn w:val="Normal"/>
    <w:uiPriority w:val="34"/>
    <w:qFormat/>
    <w:rsid w:val="00934362"/>
    <w:pPr>
      <w:ind w:left="720"/>
      <w:contextualSpacing/>
    </w:pPr>
  </w:style>
  <w:style w:type="character" w:styleId="IntenseEmphasis">
    <w:name w:val="Intense Emphasis"/>
    <w:basedOn w:val="DefaultParagraphFont"/>
    <w:uiPriority w:val="21"/>
    <w:qFormat/>
    <w:rsid w:val="00934362"/>
    <w:rPr>
      <w:i/>
      <w:iCs/>
      <w:color w:val="0F4761" w:themeColor="accent1" w:themeShade="BF"/>
    </w:rPr>
  </w:style>
  <w:style w:type="paragraph" w:styleId="IntenseQuote">
    <w:name w:val="Intense Quote"/>
    <w:basedOn w:val="Normal"/>
    <w:next w:val="Normal"/>
    <w:link w:val="IntenseQuoteChar"/>
    <w:uiPriority w:val="30"/>
    <w:qFormat/>
    <w:rsid w:val="00934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362"/>
    <w:rPr>
      <w:i/>
      <w:iCs/>
      <w:color w:val="0F4761" w:themeColor="accent1" w:themeShade="BF"/>
    </w:rPr>
  </w:style>
  <w:style w:type="character" w:styleId="IntenseReference">
    <w:name w:val="Intense Reference"/>
    <w:basedOn w:val="DefaultParagraphFont"/>
    <w:uiPriority w:val="32"/>
    <w:qFormat/>
    <w:rsid w:val="00934362"/>
    <w:rPr>
      <w:b/>
      <w:bCs/>
      <w:smallCaps/>
      <w:color w:val="0F4761" w:themeColor="accent1" w:themeShade="BF"/>
      <w:spacing w:val="5"/>
    </w:rPr>
  </w:style>
  <w:style w:type="table" w:styleId="TableGrid">
    <w:name w:val="Table Grid"/>
    <w:basedOn w:val="TableNormal"/>
    <w:uiPriority w:val="39"/>
    <w:rsid w:val="00E76B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921DA"/>
  </w:style>
  <w:style w:type="character" w:styleId="CommentReference">
    <w:name w:val="annotation reference"/>
    <w:basedOn w:val="DefaultParagraphFont"/>
    <w:uiPriority w:val="99"/>
    <w:semiHidden/>
    <w:unhideWhenUsed/>
    <w:rsid w:val="00BD2410"/>
    <w:rPr>
      <w:sz w:val="16"/>
      <w:szCs w:val="16"/>
    </w:rPr>
  </w:style>
  <w:style w:type="paragraph" w:styleId="CommentText">
    <w:name w:val="annotation text"/>
    <w:basedOn w:val="Normal"/>
    <w:link w:val="CommentTextChar"/>
    <w:uiPriority w:val="99"/>
    <w:unhideWhenUsed/>
    <w:rsid w:val="00BD2410"/>
    <w:rPr>
      <w:sz w:val="20"/>
      <w:szCs w:val="20"/>
    </w:rPr>
  </w:style>
  <w:style w:type="character" w:customStyle="1" w:styleId="CommentTextChar">
    <w:name w:val="Comment Text Char"/>
    <w:basedOn w:val="DefaultParagraphFont"/>
    <w:link w:val="CommentText"/>
    <w:uiPriority w:val="99"/>
    <w:rsid w:val="00BD2410"/>
    <w:rPr>
      <w:sz w:val="20"/>
      <w:szCs w:val="20"/>
    </w:rPr>
  </w:style>
  <w:style w:type="paragraph" w:styleId="CommentSubject">
    <w:name w:val="annotation subject"/>
    <w:basedOn w:val="CommentText"/>
    <w:next w:val="CommentText"/>
    <w:link w:val="CommentSubjectChar"/>
    <w:uiPriority w:val="99"/>
    <w:semiHidden/>
    <w:unhideWhenUsed/>
    <w:rsid w:val="00BD2410"/>
    <w:rPr>
      <w:b/>
      <w:bCs/>
    </w:rPr>
  </w:style>
  <w:style w:type="character" w:customStyle="1" w:styleId="CommentSubjectChar">
    <w:name w:val="Comment Subject Char"/>
    <w:basedOn w:val="CommentTextChar"/>
    <w:link w:val="CommentSubject"/>
    <w:uiPriority w:val="99"/>
    <w:semiHidden/>
    <w:rsid w:val="00BD24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robertson</dc:creator>
  <cp:keywords/>
  <dc:description/>
  <cp:lastModifiedBy>Jodie Case</cp:lastModifiedBy>
  <cp:revision>2</cp:revision>
  <dcterms:created xsi:type="dcterms:W3CDTF">2026-03-27T10:07:00Z</dcterms:created>
  <dcterms:modified xsi:type="dcterms:W3CDTF">2026-03-27T10:07:00Z</dcterms:modified>
</cp:coreProperties>
</file>