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  <w:r>
        <w:t>DOCUMENTO DI PROGETTO</w:t>
      </w:r>
    </w:p>
    <w:p>
      <w:pPr>
        <w:spacing w:before="0" w:after="40" w:line="264" w:lineRule="auto"/>
      </w:pPr>
      <w:r>
        <w:t>Tavola Comune</w:t>
      </w:r>
    </w:p>
    <w:p>
      <w:pPr>
        <w:spacing w:before="0" w:after="360" w:line="264" w:lineRule="auto"/>
      </w:pPr>
      <w:r>
        <w:t>Specifica funzionale e tecnica del sistema Tavola Comune</w:t>
      </w:r>
    </w:p>
    <w:p>
      <w:pPr>
        <w:spacing w:before="0" w:after="360" w:line="264" w:lineRule="auto"/>
      </w:pPr>
      <w:r>
        <w:t>La specifica descrive le funzioni, l'architettura e i vincoli operativi del sistema.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t>Campo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after="0"/>
            </w:pPr>
            <w:r>
              <w:t>Valore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Prodotto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PWA per prenotazioni pasti e coordinamento operativo di piccoli centri/comunità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Sistema descritto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Applicazione Tavola Comune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Tecnologia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Firebase Hosting + Authentication + Cloud Firestore, piano Spark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Stato documento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Specifica tecnica e funzionale corrente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Destinatari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Committente, responsabile di centro, team UX/UI, sviluppo, test e gestione operativa</w:t>
            </w:r>
          </w:p>
        </w:tc>
      </w:tr>
    </w:tbl>
    <w:p>
      <w:pPr>
        <w:spacing w:after="40"/>
      </w:pPr>
      <w:r/>
    </w:p>
    <w:p>
      <w:pPr>
        <w:keepLines/>
        <w:spacing w:before="100" w:after="180" w:line="264" w:lineRule="auto"/>
        <w:ind w:left="115" w:right="115"/>
        <w:shd w:fill="E8F3F1"/>
        <w:pBdr>
          <w:left w:val="single" w:sz="18" w:space="8" w:color="16615A"/>
        </w:pBdr>
      </w:pPr>
      <w:r>
        <w:t>TESI PROGETTUALE</w:t>
        <w:br/>
        <w:t>Un unico applicativo mobile-first consente ai residenti di dichiarare le presenze ai pasti, agli operatori autorizzati di organizzare la giornata e alla cucina di preparare quantità e varianti senza esporre dati personali non necessari.</w:t>
      </w:r>
    </w:p>
    <w:p>
      <w:pPr>
        <w:spacing w:before="0" w:after="0" w:line="264" w:lineRule="auto"/>
      </w:pPr>
      <w:r>
        <w:t>Base documentale: codice applicativo, configurazione Firebase, Security Rules, test automatici e documentazione operativa presenti nel workspace.</w:t>
      </w:r>
    </w:p>
    <w:p>
      <w:r/>
    </w:p>
    <w:p>
      <w:pPr>
        <w:pStyle w:val="Heading1"/>
        <w:keepNext/>
      </w:pPr>
      <w:r>
        <w:t>Indice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1. Sintesi esecutiva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2. Contesto, obiettivi e principi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3. Perimetro del prodotto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4. Utenti, ruoli e autorizzazioni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5. Architettura informativa e navigazione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6. Requisiti funzionali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7. Regole di dominio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8. Modello dati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9. Architettura tecnica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10. Sicurezza, privacy e protezione del dato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11. Requisiti non funzionali e PWA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12. Gestione operativa, quote e continuità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13. Strategia di test e criteri di accettazione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14. Aree funzionali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15. Rischi, vincoli ed esclusioni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16. Matrice di tracciabilità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17. Glossario e riferimenti tecnici</w:t>
      </w:r>
    </w:p>
    <w:p>
      <w:pPr>
        <w:keepLines/>
        <w:spacing w:before="100" w:after="180" w:line="264" w:lineRule="auto"/>
        <w:ind w:left="115" w:right="115"/>
        <w:shd w:fill="FFF6DD"/>
        <w:pBdr>
          <w:left w:val="single" w:sz="18" w:space="8" w:color="7A5A00"/>
        </w:pBdr>
      </w:pPr>
      <w:r>
        <w:t>AMBITO DELLA SPECIFICA</w:t>
        <w:br/>
        <w:t>La specifica descrive le funzioni, l'architettura e i vincoli operativi definiti dal sistema.</w:t>
      </w:r>
    </w:p>
    <w:p>
      <w:pPr>
        <w:pStyle w:val="Heading1"/>
        <w:keepNext/>
        <w:pageBreakBefore/>
      </w:pPr>
      <w:r>
        <w:t>1. Sintesi esecutiva</w:t>
      </w:r>
    </w:p>
    <w:p>
      <w:pPr>
        <w:spacing w:before="0" w:after="120" w:line="264" w:lineRule="auto"/>
      </w:pPr>
      <w:r>
        <w:t>Tavola Comune è una Progressive Web App responsive per piccoli centri, comunità o strutture che organizzano colazione, pranzo e cena. Il prodotto riduce telefonate, fogli informali e riconciliazioni manuali, fornendo un dato unico e aggiornato sulle presenze e sulle esigenze operative della giornata.</w:t>
      </w:r>
    </w:p>
    <w:p>
      <w:pPr>
        <w:spacing w:before="0" w:after="120" w:line="264" w:lineRule="auto"/>
      </w:pPr>
      <w:r>
        <w:t>L'esperienza varia in base al contesto: il residente usa il calendario mensile o settimanale; il responsabile e i collaboratori autorizzati usano l'agenda e il pannello di controllo; la cucina consulta una vista minimizzata con conteggi, diete, pasti per ammalati, celebrazioni e note. Il sistema supporta più centri e mantiene i dati separati per centro.</w:t>
      </w:r>
    </w:p>
    <w:p>
      <w:pPr>
        <w:keepLines/>
        <w:spacing w:before="100" w:after="180" w:line="264" w:lineRule="auto"/>
        <w:ind w:left="115" w:right="115"/>
        <w:shd w:fill="E8F3F1"/>
        <w:pBdr>
          <w:left w:val="single" w:sz="18" w:space="8" w:color="16615A"/>
        </w:pBdr>
      </w:pPr>
      <w:r>
        <w:t>ARCHITETTURA</w:t>
        <w:br/>
        <w:t>Il prodotto funziona senza Cloud Functions, Cloud Storage o servizi a pagamento: il client gestisce la logica interattiva e Firestore Security Rules garantiscono autorizzazioni e limiti temporali.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Dimensione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Scelta di progetto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Canale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Web app installabile, con manifest distinti per residenti e cucina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Utenti ordinari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Accesso amichevole tramite sigla e password comune, persistente sul dispositivo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Amministrazione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Accesso Google o email/password, ruoli per centro e inviti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Dati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Cloud Firestore, collezioni isolate sotto centers/{centerId}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Sicurezza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Sessioni a scope, token ad alta entropia, scadenze verificate lato regole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Operatività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Online per ogni scrittura; lettura dell'app shell disponibile anche con rete instabile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spacing w:after="0" w:line="252" w:lineRule="auto"/>
            </w:pPr>
            <w:r>
              <w:t>Scala obiettivo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t>Uso ordinario 15-30 persone; limite operativo progettato fino a circa 100</w:t>
            </w:r>
          </w:p>
        </w:tc>
      </w:tr>
    </w:tbl>
    <w:p>
      <w:pPr>
        <w:spacing w:after="40"/>
      </w:pPr>
      <w:r/>
    </w:p>
    <w:p>
      <w:pPr>
        <w:pStyle w:val="Heading1"/>
        <w:keepNext/>
      </w:pPr>
      <w:r>
        <w:t>2. Contesto, obiettivi e principi</w:t>
      </w:r>
    </w:p>
    <w:p>
      <w:pPr>
        <w:pStyle w:val="Heading2"/>
        <w:keepNext/>
      </w:pPr>
      <w:r>
        <w:t>2.1 Problema da risolvere</w:t>
      </w:r>
    </w:p>
    <w:p>
      <w:pPr>
        <w:spacing w:before="0" w:after="120" w:line="264" w:lineRule="auto"/>
      </w:pPr>
      <w:r>
        <w:t>La gestione quotidiana dei pasti presenta tre esigenze simultanee: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consentire a ciascuna persona di dichiarare rapidamente presenza o assenza;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permettere al centro di coordinare eccezioni giornaliere, persone ammalate, diete occasionali e note;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fornire alla cucina quantità affidabili senza trasformare la vista operativa in un archivio di dati personali.</w:t>
      </w:r>
    </w:p>
    <w:p>
      <w:pPr>
        <w:pStyle w:val="Heading2"/>
        <w:keepNext/>
      </w:pPr>
      <w:r>
        <w:t>2.2 Obiettivi misurabili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Completare la modifica di un singolo pasto con un solo comando dalla vista calendario.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Rendere evidente se una finestra di prenotazione è aperta o chiusa e impedire scritture tardive lato server.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Produrre un riepilogo per oggi e domani, distinguendo coperti in sala, ospiti, ammalati e diete.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Garantire che la vista cucina non possa leggere l'anagrafica privata dei partecipanti.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Consentire la configurazione e manutenzione ordinaria senza Firebase Console.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Restare sostenibili sul piano Firebase Spark con refresh adattivo e dati minimizzati.</w:t>
      </w:r>
    </w:p>
    <w:p>
      <w:pPr>
        <w:pStyle w:val="Heading2"/>
        <w:keepNext/>
      </w:pPr>
      <w:r>
        <w:t>2.3 Principi di prodotto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Principio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Implicazione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Semplicità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Le azioni frequenti sono visibili, dirette e adatte a utenti poco esperti.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Dato autorevole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Una modifica è considerata riuscita solo dopo conferma Firestore.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Privacy per ruolo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Ogni vista riceve solo i documenti necessari al proprio compito.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Mobile-first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Calendari, card, controlli e navigazione devono funzionare da 320 px in su.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Errore esplicito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Offline, conflitti, permessi e sessioni scadute generano messaggi comprensibili.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Configurabilità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Nome, orari, lingua, palette, layout e vista iniziale appartengono al centro.</w:t>
            </w:r>
          </w:p>
        </w:tc>
      </w:tr>
    </w:tbl>
    <w:p>
      <w:pPr>
        <w:spacing w:after="40"/>
      </w:pPr>
      <w:r/>
    </w:p>
    <w:p>
      <w:pPr>
        <w:pStyle w:val="Heading1"/>
        <w:keepNext/>
      </w:pPr>
      <w:r>
        <w:t>3. Perimetro del prodotto</w:t>
      </w:r>
    </w:p>
    <w:p>
      <w:pPr>
        <w:pStyle w:val="Heading2"/>
        <w:keepNext/>
      </w:pPr>
      <w:r>
        <w:t>3.1 Funzioni incluse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accesso residente con sigla, password comune e riconoscimento persistente del dispositivo;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calendario mensile e settimanale delle presenze, con azioni per pasto, giorno, settimana e mese;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riepilogo 'Oggi a tavola' per oggi e domani, in layout Classic o Internazionale;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vista cucina installabile separatamente, con conteggi, diete, ammalati, Messa e note;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agenda del centro con selezione ammalati, diete occasionali e note append-only;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anagrafica residenti e ospiti, sigla univoca, gruppo, dieta, telefono e consensi di contatto;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ruoli Responsabile, Amministratore e Vice amministratore/Manager, con capacità differenziate;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creazione e gestione di centri tramite invito, selezione centro e trasferimento responsabilità;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configurazione orari limite, calendario annuale, avatar, lingua, palette e layout;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link operativi per residenti e cucina, audit delle azioni critiche ed export JSON di sicurezza;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PWA con caching dell'app shell, banner offline e refresh adattivo della cucina;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interfaccia in italiano, inglese, francese, spagnolo, tedesco e catalano.</w:t>
      </w:r>
    </w:p>
    <w:p>
      <w:pPr>
        <w:pStyle w:val="Heading2"/>
        <w:keepNext/>
      </w:pPr>
      <w:r>
        <w:t>3.2 Fuori perimetro</w:t>
      </w:r>
    </w:p>
    <w:p>
      <w:pPr>
        <w:spacing w:before="0" w:after="120" w:line="264" w:lineRule="auto"/>
      </w:pPr>
      <w:r>
        <w:t>Non rientrano nel perimetro applicativo: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asporto, servizio in camera e variazione dell'orario del singolo pasto;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notifiche push, email automatiche, SMS o integrazioni di messaggistica lato server;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statistiche avanzate, dashboard storiche, fatturazione o contabilità;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backup automatici, scheduler, TTL automatico o ripristino completo tramite interfaccia;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Cloud Functions, Cloud Storage, Phone Auth o servizi che richiedono il piano Blaze;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gestione clinica di allergie o patologie: il sistema memorizza etichette dietetiche operative, non cartelle sanitarie;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funzionamento offline delle scritture o accodamento invisibile di modifiche.</w:t>
      </w:r>
    </w:p>
    <w:p>
      <w:pPr>
        <w:pStyle w:val="Heading2"/>
        <w:keepNext/>
      </w:pPr>
      <w:r>
        <w:t>3.3 Confine del dato</w:t>
      </w:r>
    </w:p>
    <w:p>
      <w:pPr>
        <w:keepLines/>
        <w:spacing w:before="100" w:after="180" w:line="264" w:lineRule="auto"/>
        <w:ind w:left="115" w:right="115"/>
        <w:shd w:fill="FFF6DD"/>
        <w:pBdr>
          <w:left w:val="single" w:sz="18" w:space="8" w:color="7A5A00"/>
        </w:pBdr>
      </w:pPr>
      <w:r>
        <w:t>REGOLA DI PERIMETRO</w:t>
        <w:br/>
        <w:t>Il prodotto coordina la preparazione dei pasti. Non certifica informazioni sanitarie, non sostituisce procedure di emergenza e non garantisce consegna di messaggi urgenti.</w:t>
      </w:r>
    </w:p>
    <w:p>
      <w:pPr>
        <w:pStyle w:val="Heading1"/>
        <w:keepNext/>
      </w:pPr>
      <w:r>
        <w:t>4. Utenti, ruoli e autorizzazioni</w:t>
      </w:r>
    </w:p>
    <w:p>
      <w:pPr>
        <w:pStyle w:val="Heading2"/>
        <w:keepNext/>
      </w:pPr>
      <w:r>
        <w:t>4.1 Attori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300"/>
        <w:gridCol w:w="3410"/>
      </w:tblGrid>
      <w:tr>
        <w:trPr>
          <w:tblHeader w:val="true"/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Attore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Scopo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Accesso principale</w:t>
            </w:r>
          </w:p>
        </w:tc>
      </w:tr>
      <w:tr>
        <w:trPr>
          <w:cantSplit w:val="true"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t>Residente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t>Gestisce le proprie presenze e consulta i riepiloghi consentiti.</w:t>
            </w:r>
          </w:p>
        </w:tc>
        <w:tc>
          <w:tcPr>
            <w:tcW w:type="dxa" w:w="3410"/>
          </w:tcPr>
          <w:p>
            <w:pPr>
              <w:spacing w:after="0" w:line="252" w:lineRule="auto"/>
            </w:pPr>
            <w:r>
              <w:t>Sigla + password comune; sessione personale.</w:t>
            </w:r>
          </w:p>
        </w:tc>
      </w:tr>
      <w:tr>
        <w:trPr>
          <w:cantSplit w:val="true"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t>Ospite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t>È conteggiato come persona temporanea e gestito da un autorizzato.</w:t>
            </w:r>
          </w:p>
        </w:tc>
        <w:tc>
          <w:tcPr>
            <w:tcW w:type="dxa" w:w="3410"/>
          </w:tcPr>
          <w:p>
            <w:pPr>
              <w:spacing w:after="0" w:line="252" w:lineRule="auto"/>
            </w:pPr>
            <w:r>
              <w:t>Nessun accesso autonomo obbligatorio.</w:t>
            </w:r>
          </w:p>
        </w:tc>
      </w:tr>
      <w:tr>
        <w:trPr>
          <w:cantSplit w:val="true"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t>Cucina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t>Consulta dati aggregati necessari alla preparazione.</w:t>
            </w:r>
          </w:p>
        </w:tc>
        <w:tc>
          <w:tcPr>
            <w:tcW w:type="dxa" w:w="3410"/>
          </w:tcPr>
          <w:p>
            <w:pPr>
              <w:spacing w:after="0" w:line="252" w:lineRule="auto"/>
            </w:pPr>
            <w:r>
              <w:t>Link cucina con sessione a scope KITCHEN.</w:t>
            </w:r>
          </w:p>
        </w:tc>
      </w:tr>
      <w:tr>
        <w:trPr>
          <w:cantSplit w:val="true"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t>Vice/Manager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t>Gestisce persone e operazioni giornaliere; può avere permesso Messa.</w:t>
            </w:r>
          </w:p>
        </w:tc>
        <w:tc>
          <w:tcPr>
            <w:tcW w:type="dxa" w:w="3410"/>
          </w:tcPr>
          <w:p>
            <w:pPr>
              <w:spacing w:after="0" w:line="252" w:lineRule="auto"/>
            </w:pPr>
            <w:r>
              <w:t>Account amministrativo associato al centro.</w:t>
            </w:r>
          </w:p>
        </w:tc>
      </w:tr>
      <w:tr>
        <w:trPr>
          <w:cantSplit w:val="true"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t>Amministratore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t>Configura centro, persone, calendario e operatività.</w:t>
            </w:r>
          </w:p>
        </w:tc>
        <w:tc>
          <w:tcPr>
            <w:tcW w:type="dxa" w:w="3410"/>
          </w:tcPr>
          <w:p>
            <w:pPr>
              <w:spacing w:after="0" w:line="252" w:lineRule="auto"/>
            </w:pPr>
            <w:r>
              <w:t>Google o email/password.</w:t>
            </w:r>
          </w:p>
        </w:tc>
      </w:tr>
      <w:tr>
        <w:trPr>
          <w:cantSplit w:val="true"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t>Responsabile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t>Governa amministratori, inviti e successione del centro.</w:t>
            </w:r>
          </w:p>
        </w:tc>
        <w:tc>
          <w:tcPr>
            <w:tcW w:type="dxa" w:w="3410"/>
          </w:tcPr>
          <w:p>
            <w:pPr>
              <w:spacing w:after="0" w:line="252" w:lineRule="auto"/>
            </w:pPr>
            <w:r>
              <w:t>Account OWNER del centro.</w:t>
            </w:r>
          </w:p>
        </w:tc>
      </w:tr>
      <w:tr>
        <w:trPr>
          <w:cantSplit w:val="true"/>
        </w:trPr>
        <w:tc>
          <w:tcPr>
            <w:tcW w:type="dxa" w:w="1650"/>
          </w:tcPr>
          <w:p>
            <w:pPr>
              <w:spacing w:after="0" w:line="252" w:lineRule="auto"/>
            </w:pPr>
            <w:r>
              <w:t>Proprietario piattaforma</w:t>
            </w:r>
          </w:p>
        </w:tc>
        <w:tc>
          <w:tcPr>
            <w:tcW w:type="dxa" w:w="4300"/>
          </w:tcPr>
          <w:p>
            <w:pPr>
              <w:spacing w:after="0" w:line="252" w:lineRule="auto"/>
            </w:pPr>
            <w:r>
              <w:t>Crea inviti per nuovi centri e vede i centri attivi.</w:t>
            </w:r>
          </w:p>
        </w:tc>
        <w:tc>
          <w:tcPr>
            <w:tcW w:type="dxa" w:w="3410"/>
          </w:tcPr>
          <w:p>
            <w:pPr>
              <w:spacing w:after="0" w:line="252" w:lineRule="auto"/>
            </w:pPr>
            <w:r>
              <w:t>Identità piattaforma configurata.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4.2 Matrice delle capacità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820"/>
        <w:gridCol w:w="1820"/>
        <w:gridCol w:w="1820"/>
      </w:tblGrid>
      <w:tr>
        <w:trPr>
          <w:tblHeader w:val="true"/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Capacità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Responsabile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Amministratore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Manager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Aprire area amministrativa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Gestire centro, avatar e calendario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No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Gestire persone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Eliminare persone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No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Gestire operazioni giornaliere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Gestire Messa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Solo se abilitato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Gestire amministratori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No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No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Trasferire responsabilità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No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No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Gestire link operativi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No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spacing w:after="0" w:line="252" w:lineRule="auto"/>
              <w:jc w:val="left"/>
            </w:pPr>
            <w:r>
              <w:t>Esportare e consultare audit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Sì</w:t>
            </w:r>
          </w:p>
        </w:tc>
        <w:tc>
          <w:tcPr>
            <w:tcW w:type="dxa" w:w="1820"/>
          </w:tcPr>
          <w:p>
            <w:pPr>
              <w:spacing w:after="0" w:line="252" w:lineRule="auto"/>
              <w:jc w:val="center"/>
            </w:pPr>
            <w:r>
              <w:t>No</w:t>
            </w:r>
          </w:p>
        </w:tc>
      </w:tr>
    </w:tbl>
    <w:p>
      <w:pPr>
        <w:spacing w:after="40"/>
      </w:pPr>
      <w:r/>
    </w:p>
    <w:p>
      <w:pPr>
        <w:spacing w:before="0" w:after="120" w:line="264" w:lineRule="auto"/>
      </w:pPr>
      <w:r>
        <w:t>Le capacità si applicano sia nell'interfaccia sia nell'accesso ai documenti Firestore. La sola presenza o assenza di un pulsante non costituisce controllo di sicurezza.</w:t>
      </w:r>
    </w:p>
    <w:p>
      <w:pPr>
        <w:pStyle w:val="Heading1"/>
        <w:keepNext/>
      </w:pPr>
      <w:r>
        <w:t>5. Architettura informativa e navigazione</w:t>
      </w:r>
    </w:p>
    <w:p>
      <w:pPr>
        <w:spacing w:before="0" w:after="120" w:line="264" w:lineRule="auto"/>
      </w:pPr>
      <w:r>
        <w:t>L'applicazione userà una singola shell e cambierà contesto in base a parametri di URL, identità autenticata, centro attivo e preferenze salvate.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200"/>
        <w:gridCol w:w="5310"/>
      </w:tblGrid>
      <w:tr>
        <w:trPr>
          <w:tblHeader w:val="true"/>
          <w:cantSplit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Vista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Route logica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Contenuto essenziale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spacing w:after="0" w:line="252" w:lineRule="auto"/>
            </w:pPr>
            <w:r>
              <w:t>Gateway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t>/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t>Scelta/accesso al contesto; nessun ingresso implicito basato esclusivamente su una sessione memorizzata.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spacing w:after="0" w:line="252" w:lineRule="auto"/>
            </w:pPr>
            <w:r>
              <w:t>Prenotazioni mese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t>?view=participant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t>Calendario mensile, comandi massivi, stato finestre.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spacing w:after="0" w:line="252" w:lineRule="auto"/>
            </w:pPr>
            <w:r>
              <w:t>Prenotazioni settimana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t>?view=week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t>Sette giorni, comandi giornalieri e agenda del centro.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spacing w:after="0" w:line="252" w:lineRule="auto"/>
            </w:pPr>
            <w:r>
              <w:t>Oggi a tavola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t>?view=summary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t>Riepilogo nominativo autorizzato per oggi/domani.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spacing w:after="0" w:line="252" w:lineRule="auto"/>
            </w:pPr>
            <w:r>
              <w:t>Cucina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t>?view=kitchen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t>Riepilogo aggregato senza nomi dei partecipanti.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spacing w:after="0" w:line="252" w:lineRule="auto"/>
            </w:pPr>
            <w:r>
              <w:t>Pannello di controllo</w:t>
            </w:r>
          </w:p>
        </w:tc>
        <w:tc>
          <w:tcPr>
            <w:tcW w:type="dxa" w:w="2200"/>
          </w:tcPr>
          <w:p>
            <w:pPr>
              <w:spacing w:after="0" w:line="252" w:lineRule="auto"/>
            </w:pPr>
            <w:r>
              <w:t>?view=admin</w:t>
            </w:r>
          </w:p>
        </w:tc>
        <w:tc>
          <w:tcPr>
            <w:tcW w:type="dxa" w:w="5310"/>
          </w:tcPr>
          <w:p>
            <w:pPr>
              <w:spacing w:after="0" w:line="252" w:lineRule="auto"/>
            </w:pPr>
            <w:r>
              <w:t>Configurazione, persone, link, impostazioni, accessi, manutenzione.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5.1 Regole di navigazione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vista iniziale del residente è mensile o settimanale, secondo la configurazione del centro e la preferenza personale salvata sul dispositivo.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vista riepilogo offre sempre un ritorno alle prenotazioni senza perdere l'identità residente.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pannello amministrativo userà una navigazione a sezioni: Configurazione, Persone, Link per accedere, Impostazioni, Amministratore, Manutenzione.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selettore centro apparirà solo quando l'account amministra più centri.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manifest cucina è distinto dal manifest residenti e consente installazioni separate sullo stesso dispositivo.</w:t>
      </w:r>
    </w:p>
    <w:p>
      <w:pPr>
        <w:pStyle w:val="Heading1"/>
        <w:keepNext/>
      </w:pPr>
      <w:r>
        <w:t>6. Requisiti funzionali</w:t>
      </w:r>
    </w:p>
    <w:p>
      <w:pPr>
        <w:pStyle w:val="Heading2"/>
        <w:keepNext/>
      </w:pPr>
      <w:r>
        <w:t>6.1 Accesso residente e persistenza</w:t>
      </w:r>
    </w:p>
    <w:p>
      <w:pPr>
        <w:pStyle w:val="ListNumber"/>
        <w:numPr>
          <w:ilvl w:val="0"/>
          <w:numId w:val="11"/>
        </w:numPr>
        <w:spacing w:after="100" w:line="280" w:lineRule="auto"/>
        <w:ind w:left="720" w:hanging="360"/>
      </w:pPr>
      <w:r>
        <w:t>Il residente apre il collegamento amichevole e inserisce una sigla da 2 a 12 caratteri alfanumerici e la password comune del centro.</w:t>
      </w:r>
    </w:p>
    <w:p>
      <w:pPr>
        <w:pStyle w:val="ListNumber"/>
        <w:numPr>
          <w:ilvl w:val="0"/>
          <w:numId w:val="11"/>
        </w:numPr>
        <w:spacing w:after="100" w:line="280" w:lineRule="auto"/>
        <w:ind w:left="720" w:hanging="360"/>
      </w:pPr>
      <w:r>
        <w:t>Il client autentica l'account tecnico residenti, verifica la sigla in publicParticipants e crea un token personale limitato a quel participantId.</w:t>
      </w:r>
    </w:p>
    <w:p>
      <w:pPr>
        <w:pStyle w:val="ListNumber"/>
        <w:numPr>
          <w:ilvl w:val="0"/>
          <w:numId w:val="11"/>
        </w:numPr>
        <w:spacing w:after="100" w:line="280" w:lineRule="auto"/>
        <w:ind w:left="720" w:hanging="360"/>
      </w:pPr>
      <w:r>
        <w:t>Il client attiva una sessione Firebase personale e conserva sul dispositivo solo gli elementi necessari al ripristino; la password comune non viene salvata.</w:t>
      </w:r>
    </w:p>
    <w:p>
      <w:pPr>
        <w:pStyle w:val="ListNumber"/>
        <w:numPr>
          <w:ilvl w:val="0"/>
          <w:numId w:val="11"/>
        </w:numPr>
        <w:spacing w:after="100" w:line="280" w:lineRule="auto"/>
        <w:ind w:left="720" w:hanging="360"/>
      </w:pPr>
      <w:r>
        <w:t>Alle aperture successive, la sessione viene ripristinata se identità, token, partecipante e centro sono ancora validi.</w:t>
      </w:r>
    </w:p>
    <w:p>
      <w:pPr>
        <w:pStyle w:val="ListNumber"/>
        <w:numPr>
          <w:ilvl w:val="0"/>
          <w:numId w:val="11"/>
        </w:numPr>
        <w:spacing w:after="100" w:line="280" w:lineRule="auto"/>
        <w:ind w:left="720" w:hanging="360"/>
      </w:pPr>
      <w:r>
        <w:t>Il comando Esci elimina l'identità locale e consente di cambiare persona o dispositivo.</w:t>
      </w:r>
    </w:p>
    <w:p>
      <w:pPr>
        <w:keepLines/>
        <w:spacing w:before="100" w:after="180" w:line="264" w:lineRule="auto"/>
        <w:ind w:left="115" w:right="115"/>
        <w:shd w:fill="FFF6DD"/>
        <w:pBdr>
          <w:left w:val="single" w:sz="18" w:space="8" w:color="7A5A00"/>
        </w:pBdr>
      </w:pPr>
      <w:r>
        <w:t>COMPORTAMENTO IN CASO DI ERRORE</w:t>
        <w:br/>
        <w:t>Un errore di rete temporaneo durante il ripristino non cancella l'identità memorizzata. Una revoca o una sessione non valida riportano al login.</w:t>
      </w:r>
    </w:p>
    <w:p>
      <w:pPr>
        <w:pStyle w:val="Heading2"/>
        <w:keepNext/>
      </w:pPr>
      <w:r>
        <w:t>6.2 Prenotazioni mensili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Mostrare il mese selezionato, navigazione precedente/successivo e scelta diretta del mese.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Rendere distinguibili colazione, pranzo e cena mediante etichetta, icona e stato testuale/accessibile.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Consentire presenza/assenza per singolo pasto e azioni massive per giorno, settimana, mese o tipo di pasto.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Applicare le azioni massive solo ai pasti con finestra ancora aperta e restituire il numero di salvataggi riusciti o falliti.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Mostrare chiaramente stato in caricamento, dato aggiornato, errore e connessione assente.</w:t>
      </w:r>
    </w:p>
    <w:p>
      <w:pPr>
        <w:pStyle w:val="Heading2"/>
        <w:keepNext/>
      </w:pPr>
      <w:r>
        <w:t>6.3 Prenotazioni settimanali e agenda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Visualizzare sette giorni con navigazione e selezione settimana.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Permettere l'impostazione giornaliera e per tipo pasto, rispettando le finestre di chiusura.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Per utenti autorizzati, aprire l'Agenda centro sul giorno scelto e gestire: ammalati per pasto, Messa per pasto, diete occasionali e note cucina.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note inviate si accumulano e non sono modificabili; la loro rimozione avviene tramite cambio di stato, senza riscrivere il testo.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diete occasionali possono valere per il giorno selezionato o per quello successivo e sono collegate alla persona e ai pasti interessati.</w:t>
      </w:r>
    </w:p>
    <w:p>
      <w:pPr>
        <w:pStyle w:val="Heading2"/>
        <w:keepNext/>
      </w:pPr>
      <w:r>
        <w:t>6.4 Riepilogo 'Oggi a tavola'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Consentire il passaggio fra oggi e domani.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Mostrare colonne dinamiche in base ai tipi pasto attivi; supportare anche configurazioni diverse dai tre pasti standard.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Separare coperti in sala, ospiti, pasti per ammalati e relative diete, evitando doppi conteggi per persone con più etichette dietetiche.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Mostrare Messa, note operative e nomi solo nella vista autorizzata.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Mostrare telefono e collegamento WhatsApp solo se esistono consenso individuale, numero valido e abilitazione del centro.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Supportare due rappresentazioni: tabella Classic e card Internazionale.</w:t>
      </w:r>
    </w:p>
    <w:p>
      <w:pPr>
        <w:pStyle w:val="Heading2"/>
        <w:keepNext/>
      </w:pPr>
      <w:r>
        <w:t>6.5 Vista cucina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Autenticare il dispositivo tramite link cucina e sessione KITCHEN.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Mostrare oggi/domani, quantità per pasto, ospiti, diete, ammalati, Messa e note attive.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Non mostrare nomi, telefono, sigle o documenti privati dei partecipanti.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Prevedere aggiornamento manuale e refresh automatico adattivo: 5 minuti nelle fasce 07:00-10:00 e 13:30-17:30; 45 minuti nelle altre ore diurne; 90 minuti fra 23:00 e 07:00.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Non pianificare un refresh oltre il successivo confine di fascia, così che il cambio politica avvenga puntualmente.</w:t>
      </w:r>
    </w:p>
    <w:p>
      <w:pPr>
        <w:pStyle w:val="Heading2"/>
        <w:keepNext/>
      </w:pPr>
      <w:r>
        <w:t>6.6 Pannello di controllo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Sezione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Funzioni richieste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Configurazione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t>Nome centro, fuso orario, cutoff pranzo/cena/colazione successiva, profilo del responsabile, password comune, avatar.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Persone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t>Creazione/modifica, sigla univoca, gruppo, dieta, ruoli operativi, telefono, consensi, sospensione, riattivazione ed eliminazione.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Link per accedere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t>Collegamenti residenti e cucina, copia/condivisione, rigenerazione controllata.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Impostazioni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t>Condivisione contatti, vista iniziale, layout riepilogo/cucina, palette, lingua.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Amministratore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t>Invito, accettazione/rifiuto, revoca, elenco account attivi e trasferimento responsabilità.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Manutenzione</w:t>
            </w:r>
          </w:p>
        </w:tc>
        <w:tc>
          <w:tcPr>
            <w:tcW w:type="dxa" w:w="7460"/>
          </w:tcPr>
          <w:p>
            <w:pPr>
              <w:spacing w:after="0" w:line="252" w:lineRule="auto"/>
            </w:pPr>
            <w:r>
              <w:t>Copertura calendario, estensione annuale, attività recenti ed export JSON.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6.7 Gestione persone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Nome obbligatorio fino a 120 caratteri; sigla normalizzata in maiuscolo e univoca nel centro.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Gruppo iniziale Residenti o Ospiti; comando rapido per creare Ospite 1, Ospite 2 e così via.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Etichette dietetiche normalizzate; possibilità di dieta numerata nell'intervallo operativo previsto.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Telefono facoltativo, da 6 a 15 cifre normalizzate; chiamata e WhatsApp richiedono consensi espliciti.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modifiche useranno una revisione attesa per rilevare aggiornamenti concorrenti e impedire sovrascritture inconsapevoli.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sospensione disabilita profilo pubblico e regola; la revoca invalida token e sessioni personali; l'eliminazione richiede conferma distruttiva e produce audit.</w:t>
      </w:r>
    </w:p>
    <w:p>
      <w:pPr>
        <w:pStyle w:val="Heading2"/>
        <w:keepNext/>
      </w:pPr>
      <w:r>
        <w:t>6.8 Centri e amministratori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proprietario piattaforma genera un invito ad alta entropia con scadenza per creare un nuovo centro.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L'invitato autenticato e con email verificata crea centro, membership OWNER e profilo di routing in una singola operazione atomica.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Responsabile invita una persona del centro come Amministratore; l'invito può essere accettato, rifiutato o revocato.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Responsabile può trasferire il ruolo OWNER a un amministratore attivo associato a una Persona attiva, scegliendo se revocare il precedente accesso.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Un account con più membership può cambiare centro; il centro selezionato deve essere mantenuto nell'URL e nello storage locale.</w:t>
      </w:r>
    </w:p>
    <w:p>
      <w:pPr>
        <w:pStyle w:val="Heading2"/>
        <w:keepNext/>
      </w:pPr>
      <w:r>
        <w:t>6.9 Personalizzazione e internazionalizzazione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Lingue supportate: italiano, inglese, francese, spagnolo, tedesco e catalano, con cataloghi coerenti per etichette statiche e contenuti dinamici.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Palette disponibili: Smeraldo, Giallino, Beige, Rosso pallido e Confetto.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Layout Classic e Internazionale configurabili separatamente per riepilogo e cucina.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lingua del dispositivo e le preferenze personali non devono alterare lo stato di autenticazione.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L'avatar del centro è memorizzato come data URL in Firestore, con dimensione massima di 300.000 caratteri; la cache locale è basata sull'impronta del contenuto.</w:t>
      </w:r>
    </w:p>
    <w:p>
      <w:pPr>
        <w:pStyle w:val="Heading2"/>
        <w:keepNext/>
      </w:pPr>
      <w:r>
        <w:t>6.10 Audit ed export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Registrare come eventi append-only almeno: aggiornamento centro, inserimento/eliminazione persona, rigenerazione link, gestione amministratori, trasferimento responsabilità e modifica permessi.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Mostrare fino a 20 attività recenti per impostazione, con limite massimo 50 per richiesta.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Generare un file JSON schemaVersion 2 con centro, timestamp, conteggi e collezioni esportabili.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Escludere credenziali operative, token, sessioni, profili amministrativi e impostazioni private dall'export ordinario.</w:t>
      </w:r>
    </w:p>
    <w:p>
      <w:pPr>
        <w:pStyle w:val="Heading1"/>
        <w:keepNext/>
      </w:pPr>
      <w:r>
        <w:t>7. Regole di dominio</w:t>
      </w:r>
    </w:p>
    <w:p>
      <w:pPr>
        <w:pStyle w:val="Heading2"/>
        <w:keepNext/>
      </w:pPr>
      <w:r>
        <w:t>7.1 Stato effettivo del pasto</w:t>
      </w:r>
    </w:p>
    <w:p>
      <w:pPr>
        <w:keepLines/>
        <w:spacing w:before="100" w:after="180" w:line="264" w:lineRule="auto"/>
        <w:ind w:left="115" w:right="115"/>
        <w:shd w:fill="E8F3F1"/>
        <w:pBdr>
          <w:left w:val="single" w:sz="18" w:space="8" w:color="16615A"/>
        </w:pBdr>
      </w:pPr>
      <w:r>
        <w:t>REGOLA DEL DOMINIO</w:t>
        <w:br/>
        <w:t>Una reservationRule attiva definisce l'abilitazione della persona ai tipi pasto nel periodo. La presenza effettiva richiede un override puntuale PRESENT; in assenza di override valido lo stato effettivo è ABSENT.</w:t>
      </w:r>
    </w:p>
    <w:p>
      <w:pPr>
        <w:pStyle w:val="ListNumber"/>
        <w:numPr>
          <w:ilvl w:val="0"/>
          <w:numId w:val="12"/>
        </w:numPr>
        <w:spacing w:after="100" w:line="280" w:lineRule="auto"/>
        <w:ind w:left="720" w:hanging="360"/>
      </w:pPr>
      <w:r>
        <w:t>Individuare la regola attiva per participantId, mealTypeId e mealDate.</w:t>
      </w:r>
    </w:p>
    <w:p>
      <w:pPr>
        <w:pStyle w:val="ListNumber"/>
        <w:numPr>
          <w:ilvl w:val="0"/>
          <w:numId w:val="12"/>
        </w:numPr>
        <w:spacing w:after="100" w:line="280" w:lineRule="auto"/>
        <w:ind w:left="720" w:hanging="360"/>
      </w:pPr>
      <w:r>
        <w:t>Verificare che la regola sia ACTIVE, comprenda il tipo pasto e includa la data tra startsOn ed endsOn, se presente.</w:t>
      </w:r>
    </w:p>
    <w:p>
      <w:pPr>
        <w:pStyle w:val="ListNumber"/>
        <w:numPr>
          <w:ilvl w:val="0"/>
          <w:numId w:val="12"/>
        </w:numPr>
        <w:spacing w:after="100" w:line="280" w:lineRule="auto"/>
        <w:ind w:left="720" w:hanging="360"/>
      </w:pPr>
      <w:r>
        <w:t>Cercare l'override con identificativo participantId_mealDate_mealTypeId.</w:t>
      </w:r>
    </w:p>
    <w:p>
      <w:pPr>
        <w:pStyle w:val="ListNumber"/>
        <w:numPr>
          <w:ilvl w:val="0"/>
          <w:numId w:val="12"/>
        </w:numPr>
        <w:spacing w:after="100" w:line="280" w:lineRule="auto"/>
        <w:ind w:left="720" w:hanging="360"/>
      </w:pPr>
      <w:r>
        <w:t>Se regola e override sono validi, usare effect PRESENT o ABSENT; altrimenti considerare la persona assente.</w:t>
      </w:r>
    </w:p>
    <w:p>
      <w:pPr>
        <w:pStyle w:val="Heading2"/>
        <w:keepNext/>
      </w:pPr>
      <w:r>
        <w:t>7.2 Finestre e scadenze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58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Pasto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Default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Calcolo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 w:line="252" w:lineRule="auto"/>
            </w:pPr>
            <w:r>
              <w:t>Pranzo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t>09:30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t>Stesso giorno nel fuso orario del centro.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 w:line="252" w:lineRule="auto"/>
            </w:pPr>
            <w:r>
              <w:t>Cena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t>15:00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t>Stesso giorno nel fuso orario del centro.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after="0" w:line="252" w:lineRule="auto"/>
            </w:pPr>
            <w:r>
              <w:t>Colazione</w:t>
            </w:r>
          </w:p>
        </w:tc>
        <w:tc>
          <w:tcPr>
            <w:tcW w:type="dxa" w:w="1700"/>
          </w:tcPr>
          <w:p>
            <w:pPr>
              <w:spacing w:after="0" w:line="252" w:lineRule="auto"/>
            </w:pPr>
            <w:r>
              <w:t>15:00</w:t>
            </w:r>
          </w:p>
        </w:tc>
        <w:tc>
          <w:tcPr>
            <w:tcW w:type="dxa" w:w="5860"/>
          </w:tcPr>
          <w:p>
            <w:pPr>
              <w:spacing w:after="0" w:line="252" w:lineRule="auto"/>
            </w:pPr>
            <w:r>
              <w:t>Giorno precedente nel fuso orario del centro.</w:t>
            </w:r>
          </w:p>
        </w:tc>
      </w:tr>
    </w:tbl>
    <w:p>
      <w:pPr>
        <w:spacing w:after="40"/>
      </w:pPr>
      <w:r/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Ogni mealWindow ha status OPEN e closesAt precomputato; le Security Rules confrontano request.time con closesAt.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Security Rules rifiutano le scritture tardive anche se il client mostra un controllo attivo.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L'amministratore può modificare i cutoff; la manutenzione estende la copertura del calendario fino a 365 giorni.</w:t>
      </w:r>
    </w:p>
    <w:p>
      <w:pPr>
        <w:pStyle w:val="Heading2"/>
        <w:keepNext/>
      </w:pPr>
      <w:r>
        <w:t>7.3 Scritture, idempotenza e conflitti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L'override usa un ID deterministico che impedisce duplicati per persona/data/pasto.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Ogni richiesta include requestId; i comandi massivi usano batch limitati e, in caso di errore, un fallback per singola scrittura.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 retry automatici sono limitati agli errori transitori: unavailable, deadline-exceeded e aborted, con massimo tre tentativi e backoff.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operazioni dell'interfaccia impediscono esecuzioni concorrenti tramite una guardia per chiave.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schede persona usano revisioni monotone e falliranno con conflitto se il dato è cambiato da un altro amministratore.</w:t>
      </w:r>
    </w:p>
    <w:p>
      <w:pPr>
        <w:pStyle w:val="Heading2"/>
        <w:keepNext/>
      </w:pPr>
      <w:r>
        <w:t>7.4 Regole operative giornaliere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Gli ammalati sono esclusi dai coperti in sala e conteggiati separatamente come pasti da preparare.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diete degli ammalati sono riepilogate separatamente dalle diete dei coperti in sala.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Una dieta occasionale sostituisce o integra la dieta della persona solo per i pasti assegnati e per le date previste.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valore Messa è disponibile per pasto; un valore specifico del pasto prevale sull'eventuale fallback giornaliero.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Gli ospiti sono una sottoclasse del totale e non un totale aggiuntivo.</w:t>
      </w:r>
    </w:p>
    <w:p>
      <w:pPr>
        <w:pStyle w:val="Heading1"/>
        <w:keepNext/>
      </w:pPr>
      <w:r>
        <w:t>8. Modello dati</w:t>
      </w:r>
    </w:p>
    <w:p>
      <w:pPr>
        <w:spacing w:before="0" w:after="120" w:line="264" w:lineRule="auto"/>
      </w:pPr>
      <w:r>
        <w:t>Il database è organizzato per tenant logico. I documenti globali gestiscono routing e inviti; i dati operativi risiedono sotto centers/{centerId}.</w:t>
      </w:r>
    </w:p>
    <w:p>
      <w:pPr>
        <w:pStyle w:val="Heading2"/>
        <w:keepNext/>
      </w:pPr>
      <w:r>
        <w:t>8.1 Collezioni globali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Percorso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Responsabilità</w:t>
            </w:r>
          </w:p>
        </w:tc>
      </w:tr>
      <w:tr>
        <w:trPr>
          <w:cantSplit w:val="true"/>
        </w:trPr>
        <w:tc>
          <w:tcPr>
            <w:tcW w:type="dxa" w:w="3100"/>
          </w:tcPr>
          <w:p>
            <w:pPr>
              <w:spacing w:after="0" w:line="252" w:lineRule="auto"/>
            </w:pPr>
            <w:r>
              <w:t>adminProfiles/{uid}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t>Centro/i associati e routing dell'account amministrativo.</w:t>
            </w:r>
          </w:p>
        </w:tc>
      </w:tr>
      <w:tr>
        <w:trPr>
          <w:cantSplit w:val="true"/>
        </w:trPr>
        <w:tc>
          <w:tcPr>
            <w:tcW w:type="dxa" w:w="3100"/>
          </w:tcPr>
          <w:p>
            <w:pPr>
              <w:spacing w:after="0" w:line="252" w:lineRule="auto"/>
            </w:pPr>
            <w:r>
              <w:t>centerInvitations/{id}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t>Inviti a creare un nuovo centro; stato, scadenza e consumo.</w:t>
            </w:r>
          </w:p>
        </w:tc>
      </w:tr>
      <w:tr>
        <w:trPr>
          <w:cantSplit w:val="true"/>
        </w:trPr>
        <w:tc>
          <w:tcPr>
            <w:tcW w:type="dxa" w:w="3100"/>
          </w:tcPr>
          <w:p>
            <w:pPr>
              <w:spacing w:after="0" w:line="252" w:lineRule="auto"/>
            </w:pPr>
            <w:r>
              <w:t>adminInvitations/{id}</w:t>
            </w:r>
          </w:p>
        </w:tc>
        <w:tc>
          <w:tcPr>
            <w:tcW w:type="dxa" w:w="6260"/>
          </w:tcPr>
          <w:p>
            <w:pPr>
              <w:spacing w:after="0" w:line="252" w:lineRule="auto"/>
            </w:pPr>
            <w:r>
              <w:t>Inviti a diventare amministratore di un centro.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8.2 Collezioni del centro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  <w:cantSplit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Sottocollezione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Responsabilità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admins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Membership, ruolo e permessi amministrativi.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groups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Gruppi operativi, inizialmente Residenti e Ospiti.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participants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Profilo privato: telefono, consensi, revisione e ruoli.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publicParticipants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Proiezione minimizzata per accessi e viste nominative autorizzate.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mealTypes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Tipi pasto attivi, etichette e ordine.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mealWindows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Data, pasto, stato e closesAt autorevole.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reservationRules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Abilitazione ricorrente per persona, periodo e tipi pasto.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reservationOverrides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Presenza/assenza puntuale con ID deterministico e requestId.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reservationOverrideHistory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Storico append-only riservato agli amministratori.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dailyOperations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Messa e altre impostazioni operative per data/pasto.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dailyHealth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Persone ammalate e pasti interessati.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occasionalDiets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Assegnazioni dietetiche temporanee per persona e pasti.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kitchenNotes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Note append-only con rimozione logica.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linkTokens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Bearer token ad alta entropia per scope PUBLIC, PERSONAL o KITCHEN.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accessSessions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Sessioni Firebase associate a token, scope, scadenza e participantId.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privateSettings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Segreti/configurazioni operative riservate, inclusi link attivi.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assets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Avatar centro in formato data URL con cache basata sull'impronta del contenuto.</w:t>
            </w:r>
          </w:p>
        </w:tc>
      </w:tr>
      <w:tr>
        <w:trPr>
          <w:cantSplit w:val="true"/>
        </w:trPr>
        <w:tc>
          <w:tcPr>
            <w:tcW w:type="dxa" w:w="2850"/>
          </w:tcPr>
          <w:p>
            <w:pPr>
              <w:spacing w:after="0" w:line="252" w:lineRule="auto"/>
            </w:pPr>
            <w:r>
              <w:t>auditEvents</w:t>
            </w:r>
          </w:p>
        </w:tc>
        <w:tc>
          <w:tcPr>
            <w:tcW w:type="dxa" w:w="6510"/>
          </w:tcPr>
          <w:p>
            <w:pPr>
              <w:spacing w:after="0" w:line="252" w:lineRule="auto"/>
            </w:pPr>
            <w:r>
              <w:t>Eventi amministrativi immutabili.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8.3 Duplicazione controllata</w:t>
      </w:r>
    </w:p>
    <w:p>
      <w:pPr>
        <w:spacing w:before="0" w:after="120" w:line="264" w:lineRule="auto"/>
      </w:pPr>
      <w:r>
        <w:t>participants e publicParticipants costituiscono una separazione intenzionale. Il primo documento contiene dati privati e di governo; il secondo è una proiezione minimizzata leggibile dagli scope previsti. Le modifiche amministrative aggiornano atomicamente entrambe le rappresentazioni.</w:t>
      </w:r>
    </w:p>
    <w:p>
      <w:pPr>
        <w:pStyle w:val="Heading2"/>
        <w:keepNext/>
      </w:pPr>
      <w:r>
        <w:t>8.4 Export schema 2</w:t>
      </w:r>
    </w:p>
    <w:p>
      <w:pPr>
        <w:spacing w:before="0" w:after="120" w:line="264" w:lineRule="auto"/>
      </w:pPr>
      <w:r>
        <w:t>L'export di sicurezza includerà il documento centro e le collezioni: groups, participants, publicParticipants, mealTypes, mealWindows, reservationRules, reservationOverrides, kitchenNotes, dailyOperations, dailyHealth, assets e auditEvents. Non conterrà account amministrativi, impostazioni private, linkTokens o accessSessions.</w:t>
      </w:r>
    </w:p>
    <w:p>
      <w:pPr>
        <w:pStyle w:val="Heading1"/>
        <w:keepNext/>
      </w:pPr>
      <w:r>
        <w:t>9. Architettura tecnica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50"/>
        <w:gridCol w:w="501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Livello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Componenti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Responsabilità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t>Presentazione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>
              <w:t>HTML semantico, CSS responsive</w:t>
            </w:r>
          </w:p>
        </w:tc>
        <w:tc>
          <w:tcPr>
            <w:tcW w:type="dxa" w:w="5010"/>
          </w:tcPr>
          <w:p>
            <w:pPr>
              <w:spacing w:after="0" w:line="252" w:lineRule="auto"/>
            </w:pPr>
            <w:r>
              <w:t>Shell unica, viste, dialog, stati, accessibilità e temi.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t>Applicazione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>
              <w:t>Moduli JavaScript ES</w:t>
            </w:r>
          </w:p>
        </w:tc>
        <w:tc>
          <w:tcPr>
            <w:tcW w:type="dxa" w:w="5010"/>
          </w:tcPr>
          <w:p>
            <w:pPr>
              <w:spacing w:after="0" w:line="252" w:lineRule="auto"/>
            </w:pPr>
            <w:r>
              <w:t>Orchestrazione, calendario, riepiloghi, validazioni, cache e i18n.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t>Dominio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>
              <w:t>Moduli puri</w:t>
            </w:r>
          </w:p>
        </w:tc>
        <w:tc>
          <w:tcPr>
            <w:tcW w:type="dxa" w:w="5010"/>
          </w:tcPr>
          <w:p>
            <w:pPr>
              <w:spacing w:after="0" w:line="252" w:lineRule="auto"/>
            </w:pPr>
            <w:r>
              <w:t>Stato prenotazione, ruoli, revisioni, backup, ripristino preliminare.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t>Persistenza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>
              <w:t>Firebase SDK 12.17</w:t>
            </w:r>
          </w:p>
        </w:tc>
        <w:tc>
          <w:tcPr>
            <w:tcW w:type="dxa" w:w="5010"/>
          </w:tcPr>
          <w:p>
            <w:pPr>
              <w:spacing w:after="0" w:line="252" w:lineRule="auto"/>
            </w:pPr>
            <w:r>
              <w:t>Authentication, transazioni, batch e query Firestore.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t>Enforcement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>
              <w:t>Firestore Security Rules</w:t>
            </w:r>
          </w:p>
        </w:tc>
        <w:tc>
          <w:tcPr>
            <w:tcW w:type="dxa" w:w="5010"/>
          </w:tcPr>
          <w:p>
            <w:pPr>
              <w:spacing w:after="0" w:line="252" w:lineRule="auto"/>
            </w:pPr>
            <w:r>
              <w:t>Autorizzazioni, scope, expiry, forma e immutabilità dei documenti.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t>Distribuzione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>
              <w:t>Firebase Hosting</w:t>
            </w:r>
          </w:p>
        </w:tc>
        <w:tc>
          <w:tcPr>
            <w:tcW w:type="dxa" w:w="5010"/>
          </w:tcPr>
          <w:p>
            <w:pPr>
              <w:spacing w:after="0" w:line="252" w:lineRule="auto"/>
            </w:pPr>
            <w:r>
              <w:t>Asset statici, rewrite SPA, header manifest e service worker.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after="0" w:line="252" w:lineRule="auto"/>
            </w:pPr>
            <w:r>
              <w:t>Offline shell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>
              <w:t>Service worker</w:t>
            </w:r>
          </w:p>
        </w:tc>
        <w:tc>
          <w:tcPr>
            <w:tcW w:type="dxa" w:w="5010"/>
          </w:tcPr>
          <w:p>
            <w:pPr>
              <w:spacing w:after="0" w:line="252" w:lineRule="auto"/>
            </w:pPr>
            <w:r>
              <w:t>Cache app shell e fallback di navigazione, non coda scritture.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9.1 Flusso delle richieste</w:t>
      </w:r>
    </w:p>
    <w:p>
      <w:pPr>
        <w:pStyle w:val="ListNumber"/>
        <w:numPr>
          <w:ilvl w:val="0"/>
          <w:numId w:val="13"/>
        </w:numPr>
        <w:spacing w:after="100" w:line="280" w:lineRule="auto"/>
        <w:ind w:left="720" w:hanging="360"/>
      </w:pPr>
      <w:r>
        <w:t>La route determina la vista e il manifest da usare.</w:t>
      </w:r>
    </w:p>
    <w:p>
      <w:pPr>
        <w:pStyle w:val="ListNumber"/>
        <w:numPr>
          <w:ilvl w:val="0"/>
          <w:numId w:val="13"/>
        </w:numPr>
        <w:spacing w:after="100" w:line="280" w:lineRule="auto"/>
        <w:ind w:left="720" w:hanging="360"/>
      </w:pPr>
      <w:r>
        <w:t>Firebase Authentication ripristina o crea l'identità tecnica dell'utente.</w:t>
      </w:r>
    </w:p>
    <w:p>
      <w:pPr>
        <w:pStyle w:val="ListNumber"/>
        <w:numPr>
          <w:ilvl w:val="0"/>
          <w:numId w:val="13"/>
        </w:numPr>
        <w:spacing w:after="100" w:line="280" w:lineRule="auto"/>
        <w:ind w:left="720" w:hanging="360"/>
      </w:pPr>
      <w:r>
        <w:t>Il contesto centro seleziona il tenant e qualifica le chiavi di storage locale.</w:t>
      </w:r>
    </w:p>
    <w:p>
      <w:pPr>
        <w:pStyle w:val="ListNumber"/>
        <w:numPr>
          <w:ilvl w:val="0"/>
          <w:numId w:val="13"/>
        </w:numPr>
        <w:spacing w:after="100" w:line="280" w:lineRule="auto"/>
        <w:ind w:left="720" w:hanging="360"/>
      </w:pPr>
      <w:r>
        <w:t>Il client legge solo collezioni ammesse allo scope e costruisce il modello di vista.</w:t>
      </w:r>
    </w:p>
    <w:p>
      <w:pPr>
        <w:pStyle w:val="ListNumber"/>
        <w:numPr>
          <w:ilvl w:val="0"/>
          <w:numId w:val="13"/>
        </w:numPr>
        <w:spacing w:after="100" w:line="280" w:lineRule="auto"/>
        <w:ind w:left="720" w:hanging="360"/>
      </w:pPr>
      <w:r>
        <w:t>Le azioni di modifica validano rete, ruolo, stato locale e finestra; quindi inviano batch o transazione.</w:t>
      </w:r>
    </w:p>
    <w:p>
      <w:pPr>
        <w:pStyle w:val="ListNumber"/>
        <w:numPr>
          <w:ilvl w:val="0"/>
          <w:numId w:val="13"/>
        </w:numPr>
        <w:spacing w:after="100" w:line="280" w:lineRule="auto"/>
        <w:ind w:left="720" w:hanging="360"/>
      </w:pPr>
      <w:r>
        <w:t>Le Security Rules rivalidano identità, campi, riferimenti e scadenze prima del commit.</w:t>
      </w:r>
    </w:p>
    <w:p>
      <w:pPr>
        <w:pStyle w:val="ListNumber"/>
        <w:numPr>
          <w:ilvl w:val="0"/>
          <w:numId w:val="13"/>
        </w:numPr>
        <w:spacing w:after="100" w:line="280" w:lineRule="auto"/>
        <w:ind w:left="720" w:hanging="360"/>
      </w:pPr>
      <w:r>
        <w:t>Solo dopo conferma server l'interfaccia comunica il successo e aggiorna la cache locale.</w:t>
      </w:r>
    </w:p>
    <w:p>
      <w:pPr>
        <w:pStyle w:val="Heading2"/>
        <w:keepNext/>
      </w:pPr>
      <w:r>
        <w:t>9.2 Vincoli tecnici deliberati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Nessun backend applicativo tradizionale e nessuna credenziale privilegiata nel client.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Configurazione Firebase pubblica nel frontend; la sicurezza dipende dalle Rules, non dalla segretezza della config.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Indici Firestore ridotti al minimo; le query che richiedono indice composito prevedono un fallback filtrato lato client dove sostenibile.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Distribuzione come risorse statiche con impronta del contenuto e dipendenze Firebase servite da gstatic.</w:t>
      </w:r>
    </w:p>
    <w:p>
      <w:pPr>
        <w:pStyle w:val="Heading1"/>
        <w:keepNext/>
      </w:pPr>
      <w:r>
        <w:t>10. Sicurezza, privacy e protezione del dato</w:t>
      </w:r>
    </w:p>
    <w:p>
      <w:pPr>
        <w:pStyle w:val="Heading2"/>
        <w:keepNext/>
      </w:pPr>
      <w:r>
        <w:t>10.1 Modello di fiducia</w:t>
      </w:r>
    </w:p>
    <w:p>
      <w:pPr>
        <w:spacing w:before="0" w:after="120" w:line="264" w:lineRule="auto"/>
      </w:pPr>
      <w:r>
        <w:t>Il sistema opera in un contesto comunitario a fiducia moderata e non si affida alla sola buona fede. Chi possiede un link operativo è autorizzato esclusivamente allo scope associato e per la durata stabilita.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Controllo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Requisito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Autenticazione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request.auth obbligatoria per ogni dato; anonima ammessa solo tramite sessione autorizzata.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Scope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PUBLIC, PERSONAL e KITCHEN hanno superfici di lettura/scrittura distinte.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Scadenza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request.time deve precedere expiresAt di sessione e token; la sessione non può superare il token.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Binding persona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Una sessione PUBLIC seleziona participantId una sola volta; PERSONAL nasce già vincolata.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Stato persona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Ogni scrittura ricontrolla che participants/{id}.status sia ACTIVE.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Integrità override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ID, mealWindowId, source, campi ammessi, timestamp e finestra devono essere coerenti.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after="0" w:line="252" w:lineRule="auto"/>
            </w:pPr>
            <w:r>
              <w:t>Immutabilità</w:t>
            </w:r>
          </w:p>
        </w:tc>
        <w:tc>
          <w:tcPr>
            <w:tcW w:type="dxa" w:w="7160"/>
          </w:tcPr>
          <w:p>
            <w:pPr>
              <w:spacing w:after="0" w:line="252" w:lineRule="auto"/>
            </w:pPr>
            <w:r>
              <w:t>Note e audit non sono modificabili liberamente; gli override non sono eliminabili dal client.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10.2 Minimizzazione e visibilità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cucina può leggere regole, override e aggregati operativi, ma non participants e publicParticipants nominativi.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telefono resta nel documento privato; è proiettato nel riepilogo solo con consenso e configurazione attiva.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linkTokens non sono leggibili dal client; privateSettings è riservato agli amministratori.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password comune non viene memorizzata nello storage locale del browser.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L'export è un'azione autorizzata e deve essere conservato fuori dal browser in luogo protetto.</w:t>
      </w:r>
    </w:p>
    <w:p>
      <w:pPr>
        <w:pStyle w:val="Heading2"/>
        <w:keepNext/>
      </w:pPr>
      <w:r>
        <w:t>10.3 Rischi residui di sicurezza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Un bearer link copiato può essere usato fino a revoca o scadenza; servono token lunghi, rotazione e canali di condivisione appropriati.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L'account tecnico residenti con password comune offre semplicità ma non identità forte; la sigla non deve essere considerata segreto ad alta sicurezza.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L'identità del proprietario piattaforma e il mapping del centro demo sono parametri di configurazione riservati.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etichette dietetiche possono rivelare informazioni sensibili; vanno mantenute operative, minimizzate e soggette a policy di conservazione.</w:t>
      </w:r>
    </w:p>
    <w:p>
      <w:pPr>
        <w:pStyle w:val="Heading1"/>
        <w:keepNext/>
      </w:pPr>
      <w:r>
        <w:t>11. Requisiti non funzionali e PWA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Area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Requisito verificabile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after="0" w:line="252" w:lineRule="auto"/>
            </w:pPr>
            <w:r>
              <w:t>Responsive</w:t>
            </w:r>
          </w:p>
        </w:tc>
        <w:tc>
          <w:tcPr>
            <w:tcW w:type="dxa" w:w="7310"/>
          </w:tcPr>
          <w:p>
            <w:pPr>
              <w:spacing w:after="0" w:line="252" w:lineRule="auto"/>
            </w:pPr>
            <w:r>
              <w:t>Usabilità da 320 px a desktop; controlli critici almeno 44 x 44 px.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after="0" w:line="252" w:lineRule="auto"/>
            </w:pPr>
            <w:r>
              <w:t>Accessibilità</w:t>
            </w:r>
          </w:p>
        </w:tc>
        <w:tc>
          <w:tcPr>
            <w:tcW w:type="dxa" w:w="7310"/>
          </w:tcPr>
          <w:p>
            <w:pPr>
              <w:spacing w:after="0" w:line="252" w:lineRule="auto"/>
            </w:pPr>
            <w:r>
              <w:t>HTML semantico, label e aria-label, focus visibile, aria-live, uso completo da tastiera, contrasto AA.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after="0" w:line="252" w:lineRule="auto"/>
            </w:pPr>
            <w:r>
              <w:t>Prestazioni</w:t>
            </w:r>
          </w:p>
        </w:tc>
        <w:tc>
          <w:tcPr>
            <w:tcW w:type="dxa" w:w="7310"/>
          </w:tcPr>
          <w:p>
            <w:pPr>
              <w:spacing w:after="0" w:line="252" w:lineRule="auto"/>
            </w:pPr>
            <w:r>
              <w:t>App shell leggera; moduli opzionali caricati solo quando richiesti; cache statica basata sull'impronta del contenuto.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after="0" w:line="252" w:lineRule="auto"/>
            </w:pPr>
            <w:r>
              <w:t>Affidabilità</w:t>
            </w:r>
          </w:p>
        </w:tc>
        <w:tc>
          <w:tcPr>
            <w:tcW w:type="dxa" w:w="7310"/>
          </w:tcPr>
          <w:p>
            <w:pPr>
              <w:spacing w:after="0" w:line="252" w:lineRule="auto"/>
            </w:pPr>
            <w:r>
              <w:t>Nessun successo ottimistico definitivo prima del commit; retry selettivo e messaggi localizzati.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after="0" w:line="252" w:lineRule="auto"/>
            </w:pPr>
            <w:r>
              <w:t>Concorrenza</w:t>
            </w:r>
          </w:p>
        </w:tc>
        <w:tc>
          <w:tcPr>
            <w:tcW w:type="dxa" w:w="7310"/>
          </w:tcPr>
          <w:p>
            <w:pPr>
              <w:spacing w:after="0" w:line="252" w:lineRule="auto"/>
            </w:pPr>
            <w:r>
              <w:t>Revisioni sulle persone, transazioni per aggiornamenti correlati, guardia contro doppio invio.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after="0" w:line="252" w:lineRule="auto"/>
            </w:pPr>
            <w:r>
              <w:t>Internazionalizzazione</w:t>
            </w:r>
          </w:p>
        </w:tc>
        <w:tc>
          <w:tcPr>
            <w:tcW w:type="dxa" w:w="7310"/>
          </w:tcPr>
          <w:p>
            <w:pPr>
              <w:spacing w:after="0" w:line="252" w:lineRule="auto"/>
            </w:pPr>
            <w:r>
              <w:t>Cataloghi completi in 6 lingue e fallback per valori configurati dal centro.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after="0" w:line="252" w:lineRule="auto"/>
            </w:pPr>
            <w:r>
              <w:t>Installabilità</w:t>
            </w:r>
          </w:p>
        </w:tc>
        <w:tc>
          <w:tcPr>
            <w:tcW w:type="dxa" w:w="7310"/>
          </w:tcPr>
          <w:p>
            <w:pPr>
              <w:spacing w:after="0" w:line="252" w:lineRule="auto"/>
            </w:pPr>
            <w:r>
              <w:t>Manifest, icone 192/512, display standalone, start_url residenti e cucina distinti.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after="0" w:line="252" w:lineRule="auto"/>
            </w:pPr>
            <w:r>
              <w:t>Offline</w:t>
            </w:r>
          </w:p>
        </w:tc>
        <w:tc>
          <w:tcPr>
            <w:tcW w:type="dxa" w:w="7310"/>
          </w:tcPr>
          <w:p>
            <w:pPr>
              <w:spacing w:after="0" w:line="252" w:lineRule="auto"/>
            </w:pPr>
            <w:r>
              <w:t>Navigazione/app shell disponibili se già in cache; scritture disabilitate e non accodate.</w:t>
            </w:r>
          </w:p>
        </w:tc>
      </w:tr>
      <w:tr>
        <w:trPr>
          <w:cantSplit w:val="true"/>
        </w:trPr>
        <w:tc>
          <w:tcPr>
            <w:tcW w:type="dxa" w:w="2050"/>
          </w:tcPr>
          <w:p>
            <w:pPr>
              <w:spacing w:after="0" w:line="252" w:lineRule="auto"/>
            </w:pPr>
            <w:r>
              <w:t>Compatibilità</w:t>
            </w:r>
          </w:p>
        </w:tc>
        <w:tc>
          <w:tcPr>
            <w:tcW w:type="dxa" w:w="7310"/>
          </w:tcPr>
          <w:p>
            <w:pPr>
              <w:spacing w:after="0" w:line="252" w:lineRule="auto"/>
            </w:pPr>
            <w:r>
              <w:t>Browser moderni con moduli ES, service worker, Firebase Auth e Firestore.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11.1 Strategia service worker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cache applicativa usa identificativi derivati dal contenuto e il worker conserva l'insieme attivo.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Navigation request in network-first con fallback a index.html.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Gli asset con impronta del contenuto usano la strategia cache-first.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Asset canonici same-origin in stale-while-revalidate.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Nessuna intercettazione di richieste cross-origin Firebase e nessuna cache dei dati Firestore nel service worker.</w:t>
      </w:r>
    </w:p>
    <w:p>
      <w:pPr>
        <w:pStyle w:val="Heading2"/>
        <w:keepNext/>
      </w:pPr>
      <w:r>
        <w:t>11.2 Stati di sistema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Avvio e splash; caricamento dati; stato vuoto; offline; permesso negato; sessione scaduta; conflitto; timeout; errore generico; salvataggio riuscito.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azioni che richiedono rete sono disabilitate o rifiutate quando navigator.onLine è false.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 messaggi tecnici Firebase sono tradotti in messaggi utente coerenti per autenticazione, conflitto, rete e permessi.</w:t>
      </w:r>
    </w:p>
    <w:p>
      <w:pPr>
        <w:pStyle w:val="Heading1"/>
        <w:keepNext/>
      </w:pPr>
      <w:r>
        <w:t>12. Gestione operativa, quote e continuità</w:t>
      </w:r>
    </w:p>
    <w:p>
      <w:pPr>
        <w:pStyle w:val="Heading2"/>
        <w:keepNext/>
      </w:pPr>
      <w:r>
        <w:t>12.1 Piano Spark</w:t>
      </w:r>
    </w:p>
    <w:p>
      <w:pPr>
        <w:spacing w:before="0" w:after="120" w:line="264" w:lineRule="auto"/>
      </w:pPr>
      <w:r>
        <w:t>La soluzione usa le quote di Firestore e Hosting previste dal piano Spark. Il monitoraggio operativo è settimanale e considera soglie di attenzione al 60%, 80% e 90% della stima o della quota disponibile.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Voce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Limite di progetto usato nel modello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after="0" w:line="252" w:lineRule="auto"/>
            </w:pPr>
            <w:r>
              <w:t>Letture Firestore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t>50.000 al giorno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after="0" w:line="252" w:lineRule="auto"/>
            </w:pPr>
            <w:r>
              <w:t>Scritture Firestore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t>20.000 al giorno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after="0" w:line="252" w:lineRule="auto"/>
            </w:pPr>
            <w:r>
              <w:t>Eliminazioni Firestore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t>20.000 al giorno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after="0" w:line="252" w:lineRule="auto"/>
            </w:pPr>
            <w:r>
              <w:t>Storage Firestore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t>1 GiB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after="0" w:line="252" w:lineRule="auto"/>
            </w:pPr>
            <w:r>
              <w:t>Traffico Hosting</w:t>
            </w:r>
          </w:p>
        </w:tc>
        <w:tc>
          <w:tcPr>
            <w:tcW w:type="dxa" w:w="6360"/>
          </w:tcPr>
          <w:p>
            <w:pPr>
              <w:spacing w:after="0" w:line="252" w:lineRule="auto"/>
            </w:pPr>
            <w:r>
              <w:t>360 MiB al giorno</w:t>
            </w:r>
          </w:p>
        </w:tc>
      </w:tr>
    </w:tbl>
    <w:p>
      <w:pPr>
        <w:spacing w:after="40"/>
      </w:pPr>
      <w:r/>
    </w:p>
    <w:p>
      <w:pPr>
        <w:keepLines/>
        <w:spacing w:before="100" w:after="180" w:line="264" w:lineRule="auto"/>
        <w:ind w:left="115" w:right="115"/>
        <w:shd w:fill="FFF6DD"/>
        <w:pBdr>
          <w:left w:val="single" w:sz="18" w:space="8" w:color="7A5A00"/>
        </w:pBdr>
      </w:pPr>
      <w:r>
        <w:t>CAPACITÀ OPERATIVA</w:t>
        <w:br/>
        <w:t>Il modello di quota considera sostenibile uno scenario fino a circa 100 partecipanti con una sola schermata cucina sempre attiva. Una seconda schermata completa nello scenario limite può superare la quota letture giornaliera.</w:t>
      </w:r>
    </w:p>
    <w:p>
      <w:pPr>
        <w:pStyle w:val="Heading2"/>
        <w:keepNext/>
      </w:pPr>
      <w:r>
        <w:t>12.2 Pubblicazione e ripristino</w:t>
      </w:r>
    </w:p>
    <w:p>
      <w:pPr>
        <w:pStyle w:val="ListNumber"/>
        <w:numPr>
          <w:ilvl w:val="0"/>
          <w:numId w:val="14"/>
        </w:numPr>
        <w:spacing w:after="100" w:line="280" w:lineRule="auto"/>
        <w:ind w:left="720" w:hanging="360"/>
      </w:pPr>
      <w:r>
        <w:t>Eseguire controlli sintattici sui moduli principali e tutti i test locali.</w:t>
      </w:r>
    </w:p>
    <w:p>
      <w:pPr>
        <w:pStyle w:val="ListNumber"/>
        <w:numPr>
          <w:ilvl w:val="0"/>
          <w:numId w:val="14"/>
        </w:numPr>
        <w:spacing w:after="100" w:line="280" w:lineRule="auto"/>
        <w:ind w:left="720" w:hanging="360"/>
      </w:pPr>
      <w:r>
        <w:t>Eseguire i test Security Rules contro l'emulatore Firestore.</w:t>
      </w:r>
    </w:p>
    <w:p>
      <w:pPr>
        <w:pStyle w:val="ListNumber"/>
        <w:numPr>
          <w:ilvl w:val="0"/>
          <w:numId w:val="14"/>
        </w:numPr>
        <w:spacing w:after="100" w:line="280" w:lineRule="auto"/>
        <w:ind w:left="720" w:hanging="360"/>
      </w:pPr>
      <w:r>
        <w:t>Verificare account Firebase e project ID tavola-comune.</w:t>
      </w:r>
    </w:p>
    <w:p>
      <w:pPr>
        <w:pStyle w:val="ListNumber"/>
        <w:numPr>
          <w:ilvl w:val="0"/>
          <w:numId w:val="14"/>
        </w:numPr>
        <w:spacing w:after="100" w:line="280" w:lineRule="auto"/>
        <w:ind w:left="720" w:hanging="360"/>
      </w:pPr>
      <w:r>
        <w:t>Pubblicare Hosting, Rules e indici tramite il comando protetto di deploy.</w:t>
      </w:r>
    </w:p>
    <w:p>
      <w:pPr>
        <w:pStyle w:val="ListNumber"/>
        <w:numPr>
          <w:ilvl w:val="0"/>
          <w:numId w:val="14"/>
        </w:numPr>
        <w:spacing w:after="100" w:line="280" w:lineRule="auto"/>
        <w:ind w:left="720" w:hanging="360"/>
      </w:pPr>
      <w:r>
        <w:t>Eseguire smoke test su calendario, riepilogo, cucina, login residente e pannello admin.</w:t>
      </w:r>
    </w:p>
    <w:p>
      <w:pPr>
        <w:pStyle w:val="ListNumber"/>
        <w:numPr>
          <w:ilvl w:val="0"/>
          <w:numId w:val="14"/>
        </w:numPr>
        <w:spacing w:after="100" w:line="280" w:lineRule="auto"/>
        <w:ind w:left="720" w:hanging="360"/>
      </w:pPr>
      <w:r>
        <w:t>Il ripristino del frontend segue la procedura Hosting; le scritture Firestore sono indipendenti e non vengono annullate.</w:t>
      </w:r>
    </w:p>
    <w:p>
      <w:pPr>
        <w:pStyle w:val="Heading2"/>
        <w:keepNext/>
      </w:pPr>
      <w:r>
        <w:t>12.3 Backup e recupero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L'amministratore scarica periodicamente l'export JSON e lo conserva fuori dal browser.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Per ogni ripristino, il file supera la validazione di schema, centro, ID, duplicati, conteggi e riferimenti.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codice di dominio prepara il piano di ripristino; l'applicazione non esegue scritture di ripristino e richiede una procedura amministrata.</w:t>
      </w:r>
    </w:p>
    <w:p>
      <w:pPr>
        <w:pStyle w:val="Heading1"/>
        <w:keepNext/>
      </w:pPr>
      <w:r>
        <w:t>13. Strategia di test e criteri di accettazione</w:t>
      </w:r>
    </w:p>
    <w:p>
      <w:pPr>
        <w:pStyle w:val="Heading2"/>
        <w:keepNext/>
      </w:pPr>
      <w:r>
        <w:t>13.1 Livelli di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Livello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Copertura attesa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t>Unità dominio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t>Date, cutoff, ruoli, stato prenotazione, diete, riepiloghi, quote, revisioni.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t>Coerenza statica dell'interfaccia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t>Presenza di controlli, percorsi, etichette, impaginazione, preferenze, risorse e comportamenti essenziali.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t>i18n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t>Chiavi e pluralizzazione coerenti nelle sei lingue.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t>Security Rules statiche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t>Presenza dei vincoli server essenziali nel ruleset.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t>Security Rules emulatore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t>Allow/deny reali per admin, residenti, cucina, inviti, scadenze, note e override.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t>PWA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t>Manifest, cache app shell, isolamento same-origin e installazione sui dispositivi target.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after="0" w:line="252" w:lineRule="auto"/>
            </w:pPr>
            <w:r>
              <w:t>End-to-end manuale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>
              <w:t>Primo accesso, prenotazione, agenda, riepilogo, cucina, revoca, export e ripristino.</w:t>
            </w:r>
          </w:p>
        </w:tc>
      </w:tr>
    </w:tbl>
    <w:p>
      <w:pPr>
        <w:spacing w:after="40"/>
      </w:pPr>
      <w:r/>
    </w:p>
    <w:p>
      <w:pPr>
        <w:spacing w:before="0" w:after="120" w:line="264" w:lineRule="auto"/>
      </w:pPr>
      <w:r>
        <w:t>Le suite applicative e le Security Rules eseguite con l'emulatore Firestore costituiscono le verifiche automatiche del sistema.</w:t>
      </w:r>
    </w:p>
    <w:p>
      <w:pPr>
        <w:pStyle w:val="Heading2"/>
        <w:keepNext/>
      </w:pPr>
      <w:r>
        <w:t>13.2 Criteri funzionali di accettazione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Un residente attivo accede con sigla e password comune, riapre l'app senza reinserire la password e può eseguire Esci.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Un residente sospeso o revocato non può più scrivere anche con sessione precedentemente valida.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Una modifica dopo closesAt viene rifiutata dalle Security Rules.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azioni massive non modificano pasti chiusi e dichiarano correttamente successi/fallimenti.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Il riepilogo conteggia ospiti e diete senza duplicazioni e separa gli ammalati dai coperti in sala.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cucina ottiene conteggi e note ma non può leggere nomi o profili privati.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Telefono e WhatsApp compaiono solo con consenso e abilitazione del centro.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Un amministratore non può gestire gli amministratori o trasferire la responsabilità se non è OWNER.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L'invito centro può essere consumato una sola volta e solo entro la scadenza.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L'export contiene schema, centro, data, conteggi coerenti e solo le collezioni previste.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L'app shell si apre dalla cache, mentre una scrittura offline è rifiutata senza conferma ingannevole.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sei lingue mantengono tutte le etichette critiche e non interrompono la sessione.</w:t>
      </w:r>
    </w:p>
    <w:p>
      <w:pPr>
        <w:pStyle w:val="Heading2"/>
        <w:keepNext/>
      </w:pPr>
      <w:r>
        <w:t>13.3 Condizioni di pubblicazione</w:t>
      </w:r>
    </w:p>
    <w:p>
      <w:pPr>
        <w:keepLines/>
        <w:spacing w:before="100" w:after="180" w:line="264" w:lineRule="auto"/>
        <w:ind w:left="115" w:right="115"/>
        <w:shd w:fill="E8F3F1"/>
        <w:pBdr>
          <w:left w:val="single" w:sz="18" w:space="8" w:color="16615A"/>
        </w:pBdr>
      </w:pPr>
      <w:r>
        <w:t>GO / NO-GO</w:t>
        <w:br/>
        <w:t>Il deploy è consentito solo con sintassi valida, test locali verdi, test Rules verdi sull'emulatore, nessun segreto nel repository, project ID verificato e smoke test post-deploy pianificato.</w:t>
      </w:r>
    </w:p>
    <w:p>
      <w:pPr>
        <w:pStyle w:val="Heading1"/>
        <w:keepNext/>
      </w:pPr>
      <w:r>
        <w:t>14. Piano di realizzazione</w:t>
      </w:r>
    </w:p>
    <w:p>
      <w:pPr>
        <w:spacing w:before="0" w:after="120" w:line="264" w:lineRule="auto"/>
      </w:pPr>
      <w:r>
        <w:t>Il sistema comprende le seguenti aree funzionali, ciascuna con funzioni e controlli specifici.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690"/>
        <w:gridCol w:w="2920"/>
      </w:tblGrid>
      <w:tr>
        <w:trPr>
          <w:tblHeader w:val="true"/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Fase</w:t>
            </w:r>
          </w:p>
        </w:tc>
        <w:tc>
          <w:tcPr>
            <w:tcW w:type="dxa" w:w="4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Contenuto</w:t>
            </w:r>
          </w:p>
        </w:tc>
        <w:tc>
          <w:tcPr>
            <w:tcW w:type="dxa" w:w="2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Criterio di uscita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after="0" w:line="252" w:lineRule="auto"/>
            </w:pPr>
            <w:r>
              <w:t>1. Fondazioni</w:t>
            </w:r>
          </w:p>
        </w:tc>
        <w:tc>
          <w:tcPr>
            <w:tcW w:type="dxa" w:w="4690"/>
          </w:tcPr>
          <w:p>
            <w:pPr>
              <w:spacing w:after="0" w:line="252" w:lineRule="auto"/>
            </w:pPr>
            <w:r>
              <w:t>Repo, Hosting, app shell, Firebase config, ambienti e gate predeploy.</w:t>
            </w:r>
          </w:p>
        </w:tc>
        <w:tc>
          <w:tcPr>
            <w:tcW w:type="dxa" w:w="2920"/>
          </w:tcPr>
          <w:p>
            <w:pPr>
              <w:spacing w:after="0" w:line="252" w:lineRule="auto"/>
            </w:pPr>
            <w:r>
              <w:t>PWA vuota pubblicabile e testabile.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after="0" w:line="252" w:lineRule="auto"/>
            </w:pPr>
            <w:r>
              <w:t>2. Identità e tenant</w:t>
            </w:r>
          </w:p>
        </w:tc>
        <w:tc>
          <w:tcPr>
            <w:tcW w:type="dxa" w:w="4690"/>
          </w:tcPr>
          <w:p>
            <w:pPr>
              <w:spacing w:after="0" w:line="252" w:lineRule="auto"/>
            </w:pPr>
            <w:r>
              <w:t>Auth admin, centro attivo, inviti, membership e Security Rules di base.</w:t>
            </w:r>
          </w:p>
        </w:tc>
        <w:tc>
          <w:tcPr>
            <w:tcW w:type="dxa" w:w="2920"/>
          </w:tcPr>
          <w:p>
            <w:pPr>
              <w:spacing w:after="0" w:line="252" w:lineRule="auto"/>
            </w:pPr>
            <w:r>
              <w:t>Creazione/accesso a un centro isolato.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after="0" w:line="252" w:lineRule="auto"/>
            </w:pPr>
            <w:r>
              <w:t>3. Modello pasti</w:t>
            </w:r>
          </w:p>
        </w:tc>
        <w:tc>
          <w:tcPr>
            <w:tcW w:type="dxa" w:w="4690"/>
          </w:tcPr>
          <w:p>
            <w:pPr>
              <w:spacing w:after="0" w:line="252" w:lineRule="auto"/>
            </w:pPr>
            <w:r>
              <w:t>Gruppi, tipi pasto, finestre, regole e override deterministici.</w:t>
            </w:r>
          </w:p>
        </w:tc>
        <w:tc>
          <w:tcPr>
            <w:tcW w:type="dxa" w:w="2920"/>
          </w:tcPr>
          <w:p>
            <w:pPr>
              <w:spacing w:after="0" w:line="252" w:lineRule="auto"/>
            </w:pPr>
            <w:r>
              <w:t>Scritture valide solo entro cutoff.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after="0" w:line="252" w:lineRule="auto"/>
            </w:pPr>
            <w:r>
              <w:t>4. Esperienza residente</w:t>
            </w:r>
          </w:p>
        </w:tc>
        <w:tc>
          <w:tcPr>
            <w:tcW w:type="dxa" w:w="4690"/>
          </w:tcPr>
          <w:p>
            <w:pPr>
              <w:spacing w:after="0" w:line="252" w:lineRule="auto"/>
            </w:pPr>
            <w:r>
              <w:t>Accesso amichevole, mese, settimana, preferenze e gestione errori.</w:t>
            </w:r>
          </w:p>
        </w:tc>
        <w:tc>
          <w:tcPr>
            <w:tcW w:type="dxa" w:w="2920"/>
          </w:tcPr>
          <w:p>
            <w:pPr>
              <w:spacing w:after="0" w:line="252" w:lineRule="auto"/>
            </w:pPr>
            <w:r>
              <w:t>Flusso presenza end-to-end.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after="0" w:line="252" w:lineRule="auto"/>
            </w:pPr>
            <w:r>
              <w:t>5. Riepiloghi e cucina</w:t>
            </w:r>
          </w:p>
        </w:tc>
        <w:tc>
          <w:tcPr>
            <w:tcW w:type="dxa" w:w="4690"/>
          </w:tcPr>
          <w:p>
            <w:pPr>
              <w:spacing w:after="0" w:line="252" w:lineRule="auto"/>
            </w:pPr>
            <w:r>
              <w:t>Modello aggregazioni, viste Classic/Internazionale e refresh adattivo.</w:t>
            </w:r>
          </w:p>
        </w:tc>
        <w:tc>
          <w:tcPr>
            <w:tcW w:type="dxa" w:w="2920"/>
          </w:tcPr>
          <w:p>
            <w:pPr>
              <w:spacing w:after="0" w:line="252" w:lineRule="auto"/>
            </w:pPr>
            <w:r>
              <w:t>Conteggi verificati e privacy cucina.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after="0" w:line="252" w:lineRule="auto"/>
            </w:pPr>
            <w:r>
              <w:t>6. Operazioni e persone</w:t>
            </w:r>
          </w:p>
        </w:tc>
        <w:tc>
          <w:tcPr>
            <w:tcW w:type="dxa" w:w="4690"/>
          </w:tcPr>
          <w:p>
            <w:pPr>
              <w:spacing w:after="0" w:line="252" w:lineRule="auto"/>
            </w:pPr>
            <w:r>
              <w:t>Agenda, ammalati, diete, note, anagrafica, ospiti e consensi.</w:t>
            </w:r>
          </w:p>
        </w:tc>
        <w:tc>
          <w:tcPr>
            <w:tcW w:type="dxa" w:w="2920"/>
          </w:tcPr>
          <w:p>
            <w:pPr>
              <w:spacing w:after="0" w:line="252" w:lineRule="auto"/>
            </w:pPr>
            <w:r>
              <w:t>Giornata operativa gestibile senza Console.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after="0" w:line="252" w:lineRule="auto"/>
            </w:pPr>
            <w:r>
              <w:t>7. Governo</w:t>
            </w:r>
          </w:p>
        </w:tc>
        <w:tc>
          <w:tcPr>
            <w:tcW w:type="dxa" w:w="4690"/>
          </w:tcPr>
          <w:p>
            <w:pPr>
              <w:spacing w:after="0" w:line="252" w:lineRule="auto"/>
            </w:pPr>
            <w:r>
              <w:t>Ruoli, inviti admin, successione, audit, export, avatar e personalizzazioni.</w:t>
            </w:r>
          </w:p>
        </w:tc>
        <w:tc>
          <w:tcPr>
            <w:tcW w:type="dxa" w:w="2920"/>
          </w:tcPr>
          <w:p>
            <w:pPr>
              <w:spacing w:after="0" w:line="252" w:lineRule="auto"/>
            </w:pPr>
            <w:r>
              <w:t>Centro amministrabile in autonomia.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after="0" w:line="252" w:lineRule="auto"/>
            </w:pPr>
            <w:r>
              <w:t>8. Pubblicazione e operatività</w:t>
            </w:r>
          </w:p>
        </w:tc>
        <w:tc>
          <w:tcPr>
            <w:tcW w:type="dxa" w:w="4690"/>
          </w:tcPr>
          <w:p>
            <w:pPr>
              <w:spacing w:after="0" w:line="252" w:lineRule="auto"/>
            </w:pPr>
            <w:r>
              <w:t>Rules emulator, i18n, accessibilità, quote, installazione PWA, ripristino.</w:t>
            </w:r>
          </w:p>
        </w:tc>
        <w:tc>
          <w:tcPr>
            <w:tcW w:type="dxa" w:w="2920"/>
          </w:tcPr>
          <w:p>
            <w:pPr>
              <w:spacing w:after="0" w:line="252" w:lineRule="auto"/>
            </w:pPr>
            <w:r>
              <w:t>Pubblicazione verificata.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14.1 Deliverable previsti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Applicazione PWA con interfaccia responsive, calendari, riepiloghi e agenda.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Moduli di dominio per prenotazioni, identità, operazioni giornaliere, accessi e configurazione.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Firebase Authentication, Cloud Firestore e Security Rules.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Manifest, service worker, cataloghi linguistici e risorse statiche.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Procedure operative, backup, verifica dell'ambiente e monitoraggio delle quote.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Documentazione di configurazione, uso e gestione operativa.</w:t>
      </w:r>
    </w:p>
    <w:p>
      <w:pPr>
        <w:pStyle w:val="Heading1"/>
        <w:keepNext/>
      </w:pPr>
      <w:r>
        <w:t>15. Rischi, vincoli ed esclusioni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580"/>
        <w:gridCol w:w="408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Rischio/Vincolo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Impatto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Contromisura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spacing w:after="0" w:line="252" w:lineRule="auto"/>
            </w:pPr>
            <w:r>
              <w:t>Nessun backend</w:t>
            </w:r>
          </w:p>
        </w:tc>
        <w:tc>
          <w:tcPr>
            <w:tcW w:type="dxa" w:w="2580"/>
          </w:tcPr>
          <w:p>
            <w:pPr>
              <w:spacing w:after="0" w:line="252" w:lineRule="auto"/>
            </w:pPr>
            <w:r>
              <w:t>Logica complessa nel client e Rules.</w:t>
            </w:r>
          </w:p>
        </w:tc>
        <w:tc>
          <w:tcPr>
            <w:tcW w:type="dxa" w:w="4080"/>
          </w:tcPr>
          <w:p>
            <w:pPr>
              <w:spacing w:after="0" w:line="252" w:lineRule="auto"/>
            </w:pPr>
            <w:r>
              <w:t>ID deterministici, precomputazione finestre, moduli dominio e test emulatori.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spacing w:after="0" w:line="252" w:lineRule="auto"/>
            </w:pPr>
            <w:r>
              <w:t>Bearer link</w:t>
            </w:r>
          </w:p>
        </w:tc>
        <w:tc>
          <w:tcPr>
            <w:tcW w:type="dxa" w:w="2580"/>
          </w:tcPr>
          <w:p>
            <w:pPr>
              <w:spacing w:after="0" w:line="252" w:lineRule="auto"/>
            </w:pPr>
            <w:r>
              <w:t>Accesso possibile a chi riceve il link.</w:t>
            </w:r>
          </w:p>
        </w:tc>
        <w:tc>
          <w:tcPr>
            <w:tcW w:type="dxa" w:w="4080"/>
          </w:tcPr>
          <w:p>
            <w:pPr>
              <w:spacing w:after="0" w:line="252" w:lineRule="auto"/>
            </w:pPr>
            <w:r>
              <w:t>Alta entropia, expiry, rotazione, revoca e scope minimo.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spacing w:after="0" w:line="252" w:lineRule="auto"/>
            </w:pPr>
            <w:r>
              <w:t>Password comune</w:t>
            </w:r>
          </w:p>
        </w:tc>
        <w:tc>
          <w:tcPr>
            <w:tcW w:type="dxa" w:w="2580"/>
          </w:tcPr>
          <w:p>
            <w:pPr>
              <w:spacing w:after="0" w:line="252" w:lineRule="auto"/>
            </w:pPr>
            <w:r>
              <w:t>Identità residente non forte.</w:t>
            </w:r>
          </w:p>
        </w:tc>
        <w:tc>
          <w:tcPr>
            <w:tcW w:type="dxa" w:w="4080"/>
          </w:tcPr>
          <w:p>
            <w:pPr>
              <w:spacing w:after="0" w:line="252" w:lineRule="auto"/>
            </w:pPr>
            <w:r>
              <w:t>Binding a sigla/persona, dati minimizzati, revoca e contesto di fiducia dichiarato.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spacing w:after="0" w:line="252" w:lineRule="auto"/>
            </w:pPr>
            <w:r>
              <w:t>Quote Spark</w:t>
            </w:r>
          </w:p>
        </w:tc>
        <w:tc>
          <w:tcPr>
            <w:tcW w:type="dxa" w:w="2580"/>
          </w:tcPr>
          <w:p>
            <w:pPr>
              <w:spacing w:after="0" w:line="252" w:lineRule="auto"/>
            </w:pPr>
            <w:r>
              <w:t>Interruzione o rallentamento al superamento.</w:t>
            </w:r>
          </w:p>
        </w:tc>
        <w:tc>
          <w:tcPr>
            <w:tcW w:type="dxa" w:w="4080"/>
          </w:tcPr>
          <w:p>
            <w:pPr>
              <w:spacing w:after="0" w:line="252" w:lineRule="auto"/>
            </w:pPr>
            <w:r>
              <w:t>Refresh adattivo, una sola cucina limite, monitoraggio e retention/export.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spacing w:after="0" w:line="252" w:lineRule="auto"/>
            </w:pPr>
            <w:r>
              <w:t>Scritture online-only</w:t>
            </w:r>
          </w:p>
        </w:tc>
        <w:tc>
          <w:tcPr>
            <w:tcW w:type="dxa" w:w="2580"/>
          </w:tcPr>
          <w:p>
            <w:pPr>
              <w:spacing w:after="0" w:line="252" w:lineRule="auto"/>
            </w:pPr>
            <w:r>
              <w:t>Nessuna modifica durante assenza rete.</w:t>
            </w:r>
          </w:p>
        </w:tc>
        <w:tc>
          <w:tcPr>
            <w:tcW w:type="dxa" w:w="4080"/>
          </w:tcPr>
          <w:p>
            <w:pPr>
              <w:spacing w:after="0" w:line="252" w:lineRule="auto"/>
            </w:pPr>
            <w:r>
              <w:t>Banner, blocco esplicito e nessuna falsa conferma.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spacing w:after="0" w:line="252" w:lineRule="auto"/>
            </w:pPr>
            <w:r>
              <w:t>Dati dietetici</w:t>
            </w:r>
          </w:p>
        </w:tc>
        <w:tc>
          <w:tcPr>
            <w:tcW w:type="dxa" w:w="2580"/>
          </w:tcPr>
          <w:p>
            <w:pPr>
              <w:spacing w:after="0" w:line="252" w:lineRule="auto"/>
            </w:pPr>
            <w:r>
              <w:t>Possibile sensibilità del dato.</w:t>
            </w:r>
          </w:p>
        </w:tc>
        <w:tc>
          <w:tcPr>
            <w:tcW w:type="dxa" w:w="4080"/>
          </w:tcPr>
          <w:p>
            <w:pPr>
              <w:spacing w:after="0" w:line="252" w:lineRule="auto"/>
            </w:pPr>
            <w:r>
              <w:t>Etichette minime, accesso per ruolo, export protetto e policy di conservazione.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spacing w:after="0" w:line="252" w:lineRule="auto"/>
            </w:pPr>
            <w:r>
              <w:t>Configurazioni hardcoded</w:t>
            </w:r>
          </w:p>
        </w:tc>
        <w:tc>
          <w:tcPr>
            <w:tcW w:type="dxa" w:w="2580"/>
          </w:tcPr>
          <w:p>
            <w:pPr>
              <w:spacing w:after="0" w:line="252" w:lineRule="auto"/>
            </w:pPr>
            <w:r>
              <w:t>Scarsa portabilità piattaforma.</w:t>
            </w:r>
          </w:p>
        </w:tc>
        <w:tc>
          <w:tcPr>
            <w:tcW w:type="dxa" w:w="4080"/>
          </w:tcPr>
          <w:p>
            <w:pPr>
              <w:spacing w:after="0" w:line="252" w:lineRule="auto"/>
            </w:pPr>
            <w:r>
              <w:t>Spostare owner UID/email e centro demo in configurazione governata.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spacing w:after="0" w:line="252" w:lineRule="auto"/>
            </w:pPr>
            <w:r>
              <w:t>OneDrive/toolchain</w:t>
            </w:r>
          </w:p>
        </w:tc>
        <w:tc>
          <w:tcPr>
            <w:tcW w:type="dxa" w:w="2580"/>
          </w:tcPr>
          <w:p>
            <w:pPr>
              <w:spacing w:after="0" w:line="252" w:lineRule="auto"/>
            </w:pPr>
            <w:r>
              <w:t>Installazioni npm instabili su alcune postazioni.</w:t>
            </w:r>
          </w:p>
        </w:tc>
        <w:tc>
          <w:tcPr>
            <w:tcW w:type="dxa" w:w="4080"/>
          </w:tcPr>
          <w:p>
            <w:pPr>
              <w:spacing w:after="0" w:line="252" w:lineRule="auto"/>
            </w:pPr>
            <w:r>
              <w:t>Node_modules non sincronizzato e copia Git locale se necessario.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spacing w:after="0" w:line="252" w:lineRule="auto"/>
            </w:pPr>
            <w:r>
              <w:t>Ripristino non esposto</w:t>
            </w:r>
          </w:p>
        </w:tc>
        <w:tc>
          <w:tcPr>
            <w:tcW w:type="dxa" w:w="2580"/>
          </w:tcPr>
          <w:p>
            <w:pPr>
              <w:spacing w:after="0" w:line="252" w:lineRule="auto"/>
            </w:pPr>
            <w:r>
              <w:t>Recupero richiede competenza tecnica.</w:t>
            </w:r>
          </w:p>
        </w:tc>
        <w:tc>
          <w:tcPr>
            <w:tcW w:type="dxa" w:w="4080"/>
          </w:tcPr>
          <w:p>
            <w:pPr>
              <w:spacing w:after="0" w:line="252" w:lineRule="auto"/>
            </w:pPr>
            <w:r>
              <w:t>Validatore, piano di restore e procedura emulatore prima di ogni import.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15.1 Perimetro funzionale e limiti operativi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funzioni disponibili sono descritte nella guida all'uso; asporto e statistiche non fanno parte del perimetro applicativo.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validazione di un backup e la costruzione di un piano di restore non equivalgono a un ripristino disponibile all'utente.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La presenza di fallback lato client non sostituisce gli indici Firestore necessari quando il volume crescerà.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Le quote e le condizioni del piano Firebase dipendono dall'account e dal volume d'uso; i valori riportati descrivono il modello operativo del sistema.</w:t>
      </w:r>
    </w:p>
    <w:p>
      <w:pPr>
        <w:pStyle w:val="Heading1"/>
        <w:keepNext/>
      </w:pPr>
      <w:r>
        <w:t>16. Matrice di tracciabilità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90"/>
        <w:gridCol w:w="257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Area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Evidenza di implementazione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Verifica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Accesso residente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participant-access.js, participant-data.js, firebase-client.js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resident-login + Rules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Calendario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app.js, schedule-utils.mjs, calendar-configuration.js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funzioni calendario + Rules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Riepilogo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summary-matrix-model.js, summary-matrix-view.js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summary-matrix-model.test.mjs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Cucina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kitchen-data.js, refresh-schedule.js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refresh, quota e privacy Rules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Agenda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daily-operations-data.js, kitchen-notes.js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funzioni calendario + Rules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Persone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participant-profile.mjs, participant-data.js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Rules atomiche e revisioni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Ruoli e centri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role-policy.mjs, admin-center.js, admin-center-access.js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Rules inviti/membership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Personalizzazione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center-settings.js, i18n/*, CSS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localizzazione + coerenza layout/palette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Audit/export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audit-log.js, center-backup.mjs, participant-data.js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Rules append-only + controlli export</w:t>
            </w:r>
          </w:p>
        </w:tc>
      </w:tr>
      <w:tr>
        <w:trPr>
          <w:cantSplit w:val="true"/>
        </w:trPr>
        <w:tc>
          <w:tcPr>
            <w:tcW w:type="dxa" w:w="1900"/>
          </w:tcPr>
          <w:p>
            <w:pPr>
              <w:spacing w:after="0" w:line="252" w:lineRule="auto"/>
            </w:pPr>
            <w:r>
              <w:t>PWA</w:t>
            </w:r>
          </w:p>
        </w:tc>
        <w:tc>
          <w:tcPr>
            <w:tcW w:type="dxa" w:w="4890"/>
          </w:tcPr>
          <w:p>
            <w:pPr>
              <w:spacing w:after="0" w:line="252" w:lineRule="auto"/>
            </w:pPr>
            <w:r>
              <w:t>manifest*.webmanifest, sw.js, firebase.json</w:t>
            </w:r>
          </w:p>
        </w:tc>
        <w:tc>
          <w:tcPr>
            <w:tcW w:type="dxa" w:w="2570"/>
          </w:tcPr>
          <w:p>
            <w:pPr>
              <w:spacing w:after="0" w:line="252" w:lineRule="auto"/>
            </w:pPr>
            <w:r>
              <w:t>service-worker-static + test dispositivi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16.1 Elementi di verifica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Sorgenti applicativi, regole Firestore e configurazione Firebase.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Suite applicative e suite Security Rules eseguite con l'emulatore Firestore.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Manifest PWA, service worker, cataloghi linguistici e manifesto di build.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/>
    </w:p>
    <w:p>
      <w:pPr>
        <w:pStyle w:val="Heading1"/>
        <w:keepNext/>
      </w:pPr>
      <w:r>
        <w:t>17. Glossario e riferimenti tecnici</w:t>
      </w:r>
    </w:p>
    <w:p>
      <w:pPr>
        <w:pStyle w:val="Heading2"/>
        <w:keepNext/>
      </w:pPr>
      <w:r>
        <w:t>17.1 Glossario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Termine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after="0"/>
            </w:pPr>
            <w:r>
              <w:t>Definizione</w:t>
            </w:r>
          </w:p>
        </w:tc>
      </w:tr>
      <w:tr>
        <w:trPr>
          <w:cantSplit w:val="true"/>
        </w:trPr>
        <w:tc>
          <w:tcPr>
            <w:tcW w:type="dxa" w:w="2350"/>
          </w:tcPr>
          <w:p>
            <w:pPr>
              <w:spacing w:after="0" w:line="252" w:lineRule="auto"/>
            </w:pPr>
            <w:r>
              <w:t>Centro</w:t>
            </w:r>
          </w:p>
        </w:tc>
        <w:tc>
          <w:tcPr>
            <w:tcW w:type="dxa" w:w="7010"/>
          </w:tcPr>
          <w:p>
            <w:pPr>
              <w:spacing w:after="0" w:line="252" w:lineRule="auto"/>
            </w:pPr>
            <w:r>
              <w:t>Tenant operativo che contiene persone, pasti, configurazioni e amministratori.</w:t>
            </w:r>
          </w:p>
        </w:tc>
      </w:tr>
      <w:tr>
        <w:trPr>
          <w:cantSplit w:val="true"/>
        </w:trPr>
        <w:tc>
          <w:tcPr>
            <w:tcW w:type="dxa" w:w="2350"/>
          </w:tcPr>
          <w:p>
            <w:pPr>
              <w:spacing w:after="0" w:line="252" w:lineRule="auto"/>
            </w:pPr>
            <w:r>
              <w:t>Persona/Partecipante</w:t>
            </w:r>
          </w:p>
        </w:tc>
        <w:tc>
          <w:tcPr>
            <w:tcW w:type="dxa" w:w="7010"/>
          </w:tcPr>
          <w:p>
            <w:pPr>
              <w:spacing w:after="0" w:line="252" w:lineRule="auto"/>
            </w:pPr>
            <w:r>
              <w:t>Residente o ospite rappresentato nel sistema.</w:t>
            </w:r>
          </w:p>
        </w:tc>
      </w:tr>
      <w:tr>
        <w:trPr>
          <w:cantSplit w:val="true"/>
        </w:trPr>
        <w:tc>
          <w:tcPr>
            <w:tcW w:type="dxa" w:w="2350"/>
          </w:tcPr>
          <w:p>
            <w:pPr>
              <w:spacing w:after="0" w:line="252" w:lineRule="auto"/>
            </w:pPr>
            <w:r>
              <w:t>Rule</w:t>
            </w:r>
          </w:p>
        </w:tc>
        <w:tc>
          <w:tcPr>
            <w:tcW w:type="dxa" w:w="7010"/>
          </w:tcPr>
          <w:p>
            <w:pPr>
              <w:spacing w:after="0" w:line="252" w:lineRule="auto"/>
            </w:pPr>
            <w:r>
              <w:t>Regola ricorrente che abilita una persona a determinati pasti in un periodo.</w:t>
            </w:r>
          </w:p>
        </w:tc>
      </w:tr>
      <w:tr>
        <w:trPr>
          <w:cantSplit w:val="true"/>
        </w:trPr>
        <w:tc>
          <w:tcPr>
            <w:tcW w:type="dxa" w:w="2350"/>
          </w:tcPr>
          <w:p>
            <w:pPr>
              <w:spacing w:after="0" w:line="252" w:lineRule="auto"/>
            </w:pPr>
            <w:r>
              <w:t>Override</w:t>
            </w:r>
          </w:p>
        </w:tc>
        <w:tc>
          <w:tcPr>
            <w:tcW w:type="dxa" w:w="7010"/>
          </w:tcPr>
          <w:p>
            <w:pPr>
              <w:spacing w:after="0" w:line="252" w:lineRule="auto"/>
            </w:pPr>
            <w:r>
              <w:t>Dichiarazione puntuale PRESENT/ABSENT per persona, data e pasto.</w:t>
            </w:r>
          </w:p>
        </w:tc>
      </w:tr>
      <w:tr>
        <w:trPr>
          <w:cantSplit w:val="true"/>
        </w:trPr>
        <w:tc>
          <w:tcPr>
            <w:tcW w:type="dxa" w:w="2350"/>
          </w:tcPr>
          <w:p>
            <w:pPr>
              <w:spacing w:after="0" w:line="252" w:lineRule="auto"/>
            </w:pPr>
            <w:r>
              <w:t>Meal window</w:t>
            </w:r>
          </w:p>
        </w:tc>
        <w:tc>
          <w:tcPr>
            <w:tcW w:type="dxa" w:w="7010"/>
          </w:tcPr>
          <w:p>
            <w:pPr>
              <w:spacing w:after="0" w:line="252" w:lineRule="auto"/>
            </w:pPr>
            <w:r>
              <w:t>Documento autorevole con stato e chiusura di un pasto.</w:t>
            </w:r>
          </w:p>
        </w:tc>
      </w:tr>
      <w:tr>
        <w:trPr>
          <w:cantSplit w:val="true"/>
        </w:trPr>
        <w:tc>
          <w:tcPr>
            <w:tcW w:type="dxa" w:w="2350"/>
          </w:tcPr>
          <w:p>
            <w:pPr>
              <w:spacing w:after="0" w:line="252" w:lineRule="auto"/>
            </w:pPr>
            <w:r>
              <w:t>Scope</w:t>
            </w:r>
          </w:p>
        </w:tc>
        <w:tc>
          <w:tcPr>
            <w:tcW w:type="dxa" w:w="7010"/>
          </w:tcPr>
          <w:p>
            <w:pPr>
              <w:spacing w:after="0" w:line="252" w:lineRule="auto"/>
            </w:pPr>
            <w:r>
              <w:t>Perimetro di una sessione: PUBLIC, PERSONAL o KITCHEN.</w:t>
            </w:r>
          </w:p>
        </w:tc>
      </w:tr>
      <w:tr>
        <w:trPr>
          <w:cantSplit w:val="true"/>
        </w:trPr>
        <w:tc>
          <w:tcPr>
            <w:tcW w:type="dxa" w:w="2350"/>
          </w:tcPr>
          <w:p>
            <w:pPr>
              <w:spacing w:after="0" w:line="252" w:lineRule="auto"/>
            </w:pPr>
            <w:r>
              <w:t>Bearer token</w:t>
            </w:r>
          </w:p>
        </w:tc>
        <w:tc>
          <w:tcPr>
            <w:tcW w:type="dxa" w:w="7010"/>
          </w:tcPr>
          <w:p>
            <w:pPr>
              <w:spacing w:after="0" w:line="252" w:lineRule="auto"/>
            </w:pPr>
            <w:r>
              <w:t>Segreto utilizzabile da chiunque lo possieda entro scope e scadenza.</w:t>
            </w:r>
          </w:p>
        </w:tc>
      </w:tr>
      <w:tr>
        <w:trPr>
          <w:cantSplit w:val="true"/>
        </w:trPr>
        <w:tc>
          <w:tcPr>
            <w:tcW w:type="dxa" w:w="2350"/>
          </w:tcPr>
          <w:p>
            <w:pPr>
              <w:spacing w:after="0" w:line="252" w:lineRule="auto"/>
            </w:pPr>
            <w:r>
              <w:t>PWA</w:t>
            </w:r>
          </w:p>
        </w:tc>
        <w:tc>
          <w:tcPr>
            <w:tcW w:type="dxa" w:w="7010"/>
          </w:tcPr>
          <w:p>
            <w:pPr>
              <w:spacing w:after="0" w:line="252" w:lineRule="auto"/>
            </w:pPr>
            <w:r>
              <w:t>Web app installabile con manifest e service worker.</w:t>
            </w:r>
          </w:p>
        </w:tc>
      </w:tr>
      <w:tr>
        <w:trPr>
          <w:cantSplit w:val="true"/>
        </w:trPr>
        <w:tc>
          <w:tcPr>
            <w:tcW w:type="dxa" w:w="2350"/>
          </w:tcPr>
          <w:p>
            <w:pPr>
              <w:spacing w:after="0" w:line="252" w:lineRule="auto"/>
            </w:pPr>
            <w:r>
              <w:t>Spark</w:t>
            </w:r>
          </w:p>
        </w:tc>
        <w:tc>
          <w:tcPr>
            <w:tcW w:type="dxa" w:w="7010"/>
          </w:tcPr>
          <w:p>
            <w:pPr>
              <w:spacing w:after="0" w:line="252" w:lineRule="auto"/>
            </w:pPr>
            <w:r>
              <w:t>Piano Firebase gratuito assunto come vincolo economico del progetto.</w:t>
            </w:r>
          </w:p>
        </w:tc>
      </w:tr>
    </w:tbl>
    <w:p>
      <w:pPr>
        <w:spacing w:after="40"/>
      </w:pPr>
      <w:r/>
    </w:p>
    <w:p>
      <w:pPr>
        <w:pStyle w:val="Heading2"/>
        <w:keepNext/>
      </w:pPr>
      <w:r>
        <w:t>17.2 Fonti locali esaminate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prototypes/firebase-spark-pwa/public/ (shell, logica applicativa, dominio, stili, manifest e service worker)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prototypes/firebase-spark-pwa/firestore.rules e firebase.json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tests/firebase-spark/*.test.mjs e tests/firebase-rules/firestore.rules.test.mjs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docs/CAPITOLATO_NUOVO_PROGETTO.md, DECISIONI.md, FIREBASE_DATA_MODEL.md e OPERATIONS.md</w:t>
      </w:r>
    </w:p>
    <w:p>
      <w:pPr>
        <w:pStyle w:val="ListBullet"/>
        <w:numPr>
          <w:ilvl w:val="0"/>
          <w:numId w:val="10"/>
        </w:numPr>
        <w:spacing w:after="100" w:line="280" w:lineRule="auto"/>
        <w:ind w:left="720" w:hanging="360"/>
      </w:pPr>
      <w:r>
        <w:t>tools/predeploy-gate.mjs e tools/lib/spark-quota-model.mjs</w:t>
      </w:r>
    </w:p>
    <w:p>
      <w:pPr>
        <w:pStyle w:val="Heading2"/>
        <w:keepNext/>
      </w:pPr>
      <w:r>
        <w:t>17.3 Ambito della specifica</w:t>
      </w:r>
    </w:p>
    <w:p>
      <w:pPr>
        <w:spacing w:before="0" w:after="120" w:line="264" w:lineRule="auto"/>
      </w:pPr>
      <w:r>
        <w:t>La specifica descrive il comportamento definito dall'applicazione, dalle regole Firestore e dalla configurazione del progetto. Credenziali, dati personali e valori di consumo non fanno parte della documentazione.</w:t>
      </w:r>
    </w:p>
    <w:p>
      <w:pPr>
        <w:keepLines/>
        <w:spacing w:before="100" w:after="180" w:line="264" w:lineRule="auto"/>
        <w:ind w:left="115" w:right="115"/>
        <w:shd w:fill="E8F3F1"/>
        <w:pBdr>
          <w:left w:val="single" w:sz="18" w:space="8" w:color="16615A"/>
        </w:pBdr>
      </w:pPr>
      <w:r>
        <w:t>RIFERIMENTO TECNICO</w:t>
        <w:br/>
        <w:t>Questa specifica descrive le funzioni e le scelte tecniche adottate per Tavola Comune.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>
      <w:rPr>
        <w:rFonts w:ascii="Calibri" w:hAnsi="Calibri"/>
        <w:color w:val="667085"/>
        <w:sz w:val="18"/>
      </w:rPr>
      <w:t xml:space="preserve">Ricostruzione as-built  |  pagina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7085"/>
        <w:sz w:val="17"/>
      </w:rPr>
      <w:t>TAVOLA COMUNE  |  DOCUMENTO DI PROGETTO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Tavola Comune - Documento di progetto as-built</dc:title>
  <dc:subject>Specifica funzionale e tecnica retrospettiva</dc:subject>
  <dc:creator>OpenAI Codex</dc:creator>
  <cp:keywords>Tavola Comune, PWA, Firebase, Firestore, prenotazione pasti</cp:keywords>
  <dc:description>Ricostruito dal repository locale al 28 agosto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