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Hypothesis Testing Report</w:t>
      </w:r>
    </w:p>
    <w:p>
      <w:r>
        <w:t>Statistical Analysis of Factors Influencing Blood-Brain Barrier (BBB) Permeability</w:t>
      </w:r>
    </w:p>
    <w:p>
      <w:pPr>
        <w:pStyle w:val="Heading1"/>
      </w:pPr>
      <w:r>
        <w:t>1. Introduction</w:t>
      </w:r>
    </w:p>
    <w:p>
      <w:r>
        <w:t>The blood-brain barrier (BBB) regulates molecular transport into the brain. Understanding factors influencing BBB permeability is essential for drug development. This study evaluates peptide characteristics such as length, structure, and chemical modification using hypothesis testing.</w:t>
      </w:r>
    </w:p>
    <w:p>
      <w:pPr>
        <w:pStyle w:val="Heading1"/>
      </w:pPr>
      <w:r>
        <w:t>2. Data Description</w:t>
      </w:r>
    </w:p>
    <w:p>
      <w:r>
        <w:t>The dataset includes peptide-level observations such as structural properties, permeability metrics, and experimental outcomes. Data preprocessing was applied due to inconsistencies and missing values.</w:t>
      </w:r>
    </w:p>
    <w:p>
      <w:pPr>
        <w:pStyle w:val="Heading1"/>
      </w:pPr>
      <w:r>
        <w:t>3. Methodology</w:t>
      </w:r>
    </w:p>
    <w:p>
      <w:pPr>
        <w:pStyle w:val="Heading2"/>
      </w:pPr>
      <w:r>
        <w:t>3.1 Data Preprocessing</w:t>
      </w:r>
    </w:p>
    <w:p>
      <w:r>
        <w:t>- Removed missing or non-numeric values</w:t>
        <w:br/>
        <w:t>- Converted variables to numeric/categorical formats</w:t>
        <w:br/>
        <w:t>- Grouped relevant categories</w:t>
      </w:r>
    </w:p>
    <w:p>
      <w:pPr>
        <w:pStyle w:val="Heading2"/>
      </w:pPr>
      <w:r>
        <w:t>3.2 Hypothesis Tests</w:t>
      </w:r>
    </w:p>
    <w:p>
      <w:r>
        <w:t>Test 1: Effect of Chemical Modification</w:t>
        <w:br/>
        <w:t>H0: No effect on permeability</w:t>
        <w:br/>
        <w:t>H1: Significant effect</w:t>
        <w:br/>
        <w:t>Test: Independent t-test</w:t>
      </w:r>
    </w:p>
    <w:p>
      <w:r>
        <w:t>Test 2: Peptide Length vs Permeability</w:t>
        <w:br/>
        <w:t>H0: No relationship</w:t>
        <w:br/>
        <w:t>H1: Relationship exists</w:t>
        <w:br/>
        <w:t>Test: Spearman correlation</w:t>
      </w:r>
    </w:p>
    <w:p>
      <w:r>
        <w:t>Test 3: Structure Type vs Permeability</w:t>
        <w:br/>
        <w:t>H0: Equal means</w:t>
        <w:br/>
        <w:t>H1: At least one differs</w:t>
        <w:br/>
        <w:t>Test: ANOVA</w:t>
      </w:r>
    </w:p>
    <w:p>
      <w:pPr>
        <w:pStyle w:val="Heading1"/>
      </w:pPr>
      <w:r>
        <w:t>4. Results</w:t>
      </w:r>
    </w:p>
    <w:p>
      <w:r>
        <w:t>Statistical tests indicated significant relationships (p &lt; 0.05) between permeability and chemical modification, peptide length, and structure type.</w:t>
      </w:r>
    </w:p>
    <w:p>
      <w:pPr>
        <w:pStyle w:val="Heading1"/>
      </w:pPr>
      <w:r>
        <w:t>5. Discussion</w:t>
      </w:r>
    </w:p>
    <w:p>
      <w:r>
        <w:t>Results suggest structural and chemical properties influence BBB permeability. However, dataset limitations may affect robustness.</w:t>
      </w:r>
    </w:p>
    <w:p>
      <w:pPr>
        <w:pStyle w:val="Heading1"/>
      </w:pPr>
      <w:r>
        <w:t>6. Conclusion</w:t>
      </w:r>
    </w:p>
    <w:p>
      <w:r>
        <w:t>Chemical modifications, peptide length, and structure type significantly impact BBB permeability.</w:t>
      </w:r>
    </w:p>
    <w:p>
      <w:pPr>
        <w:pStyle w:val="Heading1"/>
      </w:pPr>
      <w:r>
        <w:t>7. Limitations</w:t>
      </w:r>
    </w:p>
    <w:p>
      <w:r>
        <w:t>- Missing data</w:t>
        <w:br/>
        <w:t>- Small sample sizes</w:t>
        <w:br/>
        <w:t>- Experimental variability</w:t>
      </w:r>
    </w:p>
    <w:p>
      <w:pPr>
        <w:pStyle w:val="Heading1"/>
      </w:pPr>
      <w:r>
        <w:t>8. Future Work</w:t>
      </w:r>
    </w:p>
    <w:p>
      <w:r>
        <w:t>Future work includes larger datasets, ML models, and additional biochemical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