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algun Gothic" w:cs="Malgun Gothic" w:eastAsia="맑은 고딕" w:hAnsi="Malgun Gothic"/>
        </w:rPr>
        <w:t xml:space="preserve">하루 100명이 일정을 볼 때 읽기 제한에 걸릴까?</w:t>
      </w:r>
    </w:p>
    <w:p>
      <w:pPr>
        <w:pBdr>
          <w:bottom w:val="single" w:color="5B3FA0" w:sz="8" w:space="6"/>
        </w:pBdr>
        <w:spacing w:after="240"/>
      </w:pPr>
      <w:r>
        <w:rPr>
          <w:rFonts w:ascii="Malgun Gothic" w:cs="Malgun Gothic" w:eastAsia="맑은 고딕" w:hAnsi="Malgun Gothic"/>
          <w:color w:val="666666"/>
          <w:sz w:val="22"/>
          <w:szCs w:val="22"/>
        </w:rPr>
        <w:t xml:space="preserve">공유 캘린더(Firebase Firestore 무료 요금제) 사용량 검토</w:t>
      </w:r>
    </w:p>
    <w:p>
      <w:pPr>
        <w:pStyle w:val="Heading1"/>
      </w:pPr>
      <w:r>
        <w:rPr>
          <w:rFonts w:ascii="Malgun Gothic" w:cs="Malgun Gothic" w:eastAsia="맑은 고딕" w:hAnsi="Malgun Gothic"/>
        </w:rPr>
        <w:t xml:space="preserve">결론</w:t>
      </w:r>
    </w:p>
    <w:p>
      <w:pPr>
        <w:spacing w:after="120" w:line="320"/>
      </w:pPr>
      <w:r>
        <w:rPr>
          <w:rFonts w:ascii="Malgun Gothic" w:cs="Malgun Gothic" w:eastAsia="맑은 고딕" w:hAnsi="Malgun Gothic"/>
          <w:b/>
          <w:bCs/>
        </w:rPr>
        <w:t xml:space="preserve">하루 100명이 보는 정도로는 읽기 제한에 걸리지 않아요. </w:t>
      </w:r>
      <w:r>
        <w:rPr>
          <w:rFonts w:ascii="Malgun Gothic" w:cs="Malgun Gothic" w:eastAsia="맑은 고딕" w:hAnsi="Malgun Gothic"/>
        </w:rPr>
        <w:t xml:space="preserve">무료 한도는 하루 읽기 5만 회이고, 이 앱에서 보는 사람 한 명이 쓰는 읽기는 대략 20회 안팎이에요.</w:t>
      </w:r>
    </w:p>
    <w:p>
      <w:pPr>
        <w:pStyle w:val="Heading1"/>
      </w:pPr>
      <w:r>
        <w:rPr>
          <w:rFonts w:ascii="Malgun Gothic" w:cs="Malgun Gothic" w:eastAsia="맑은 고딕" w:hAnsi="Malgun Gothic"/>
        </w:rPr>
        <w:t xml:space="preserve">방문자 한 명이 쓰는 읽기</w:t>
      </w:r>
    </w:p>
    <w:p>
      <w:pPr>
        <w:spacing w:after="120" w:line="320"/>
      </w:pPr>
      <w:r>
        <w:rPr>
          <w:rFonts w:ascii="Malgun Gothic" w:cs="Malgun Gothic" w:eastAsia="맑은 고딕" w:hAnsi="Malgun Gothic"/>
        </w:rPr>
        <w:t xml:space="preserve">공유 링크를 열어서 보기만 하는 경우예요.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6"/>
        <w:gridCol w:w="2600"/>
      </w:tblGrid>
      <w:tr>
        <w:trPr>
          <w:tblHeader/>
        </w:trPr>
        <w:tc>
          <w:tcPr>
            <w:tcW w:type="dxa" w:w="6426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shd w:fill="ECE7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sz w:val="21"/>
                <w:szCs w:val="21"/>
              </w:rPr>
              <w:t xml:space="preserve">동작</w:t>
            </w:r>
          </w:p>
        </w:tc>
        <w:tc>
          <w:tcPr>
            <w:tcW w:type="dxa" w:w="2600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shd w:fill="ECE7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sz w:val="21"/>
                <w:szCs w:val="21"/>
              </w:rPr>
              <w:t xml:space="preserve">읽기</w:t>
            </w:r>
          </w:p>
        </w:tc>
      </w:tr>
      <w:tr>
        <w:tc>
          <w:tcPr>
            <w:tcW w:type="dxa" w:w="6426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21"/>
                <w:szCs w:val="21"/>
              </w:rPr>
              <w:t xml:space="preserve">링크를 열 때 (일정, 출시 일정, 이름 각 1회, 비공개 여부 확인 1회)</w:t>
            </w:r>
          </w:p>
        </w:tc>
        <w:tc>
          <w:tcPr>
            <w:tcW w:type="dxa" w:w="2600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21"/>
                <w:szCs w:val="21"/>
              </w:rPr>
              <w:t xml:space="preserve">4회</w:t>
            </w:r>
          </w:p>
        </w:tc>
      </w:tr>
      <w:tr>
        <w:tc>
          <w:tcPr>
            <w:tcW w:type="dxa" w:w="6426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21"/>
                <w:szCs w:val="21"/>
              </w:rPr>
              <w:t xml:space="preserve">다른 달로 넘길 때마다 (일정, 출시 일정, 비공개 확인)</w:t>
            </w:r>
          </w:p>
        </w:tc>
        <w:tc>
          <w:tcPr>
            <w:tcW w:type="dxa" w:w="2600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21"/>
                <w:szCs w:val="21"/>
              </w:rPr>
              <w:t xml:space="preserve">3회</w:t>
            </w:r>
          </w:p>
        </w:tc>
      </w:tr>
      <w:tr>
        <w:tc>
          <w:tcPr>
            <w:tcW w:type="dxa" w:w="6426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21"/>
                <w:szCs w:val="21"/>
              </w:rPr>
              <w:t xml:space="preserve">로그인한 상태라면 가입 확인</w:t>
            </w:r>
          </w:p>
        </w:tc>
        <w:tc>
          <w:tcPr>
            <w:tcW w:type="dxa" w:w="2600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21"/>
                <w:szCs w:val="21"/>
              </w:rPr>
              <w:t xml:space="preserve">추가 2~8회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algun Gothic" w:cs="Malgun Gothic" w:eastAsia="맑은 고딕" w:hAnsi="Malgun Gothic"/>
        </w:rPr>
        <w:t xml:space="preserve">하루 100명이 보면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2400"/>
        <w:gridCol w:w="2400"/>
      </w:tblGrid>
      <w:tr>
        <w:trPr>
          <w:tblHeader/>
        </w:trPr>
        <w:tc>
          <w:tcPr>
            <w:tcW w:type="dxa" w:w="4226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shd w:fill="ECE7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sz w:val="21"/>
                <w:szCs w:val="21"/>
              </w:rPr>
              <w:t xml:space="preserve">방문 패턴</w:t>
            </w:r>
          </w:p>
        </w:tc>
        <w:tc>
          <w:tcPr>
            <w:tcW w:type="dxa" w:w="2400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shd w:fill="ECE7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sz w:val="21"/>
                <w:szCs w:val="21"/>
              </w:rPr>
              <w:t xml:space="preserve">방문자당</w:t>
            </w:r>
          </w:p>
        </w:tc>
        <w:tc>
          <w:tcPr>
            <w:tcW w:type="dxa" w:w="2400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shd w:fill="ECE7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sz w:val="21"/>
                <w:szCs w:val="21"/>
              </w:rPr>
              <w:t xml:space="preserve">100명 합계</w:t>
            </w:r>
          </w:p>
        </w:tc>
      </w:tr>
      <w:tr>
        <w:tc>
          <w:tcPr>
            <w:tcW w:type="dxa" w:w="4226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21"/>
                <w:szCs w:val="21"/>
              </w:rPr>
              <w:t xml:space="preserve">잠깐 열어 보기 (달 이동 2번)</w:t>
            </w:r>
          </w:p>
        </w:tc>
        <w:tc>
          <w:tcPr>
            <w:tcW w:type="dxa" w:w="2400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21"/>
                <w:szCs w:val="21"/>
              </w:rPr>
              <w:t xml:space="preserve">약 10회</w:t>
            </w:r>
          </w:p>
        </w:tc>
        <w:tc>
          <w:tcPr>
            <w:tcW w:type="dxa" w:w="2400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21"/>
                <w:szCs w:val="21"/>
              </w:rPr>
              <w:t xml:space="preserve">약 1,000회</w:t>
            </w:r>
          </w:p>
        </w:tc>
      </w:tr>
      <w:tr>
        <w:tc>
          <w:tcPr>
            <w:tcW w:type="dxa" w:w="4226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21"/>
                <w:szCs w:val="21"/>
              </w:rPr>
              <w:t xml:space="preserve">보통 (달 이동 5번)</w:t>
            </w:r>
          </w:p>
        </w:tc>
        <w:tc>
          <w:tcPr>
            <w:tcW w:type="dxa" w:w="2400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21"/>
                <w:szCs w:val="21"/>
              </w:rPr>
              <w:t xml:space="preserve">약 20회</w:t>
            </w:r>
          </w:p>
        </w:tc>
        <w:tc>
          <w:tcPr>
            <w:tcW w:type="dxa" w:w="2400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21"/>
                <w:szCs w:val="21"/>
              </w:rPr>
              <w:t xml:space="preserve">약 2,000회</w:t>
            </w:r>
          </w:p>
        </w:tc>
      </w:tr>
      <w:tr>
        <w:tc>
          <w:tcPr>
            <w:tcW w:type="dxa" w:w="4226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21"/>
                <w:szCs w:val="21"/>
              </w:rPr>
              <w:t xml:space="preserve">꼼꼼히 훑어보기 (달 이동 30번)</w:t>
            </w:r>
          </w:p>
        </w:tc>
        <w:tc>
          <w:tcPr>
            <w:tcW w:type="dxa" w:w="2400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21"/>
                <w:szCs w:val="21"/>
              </w:rPr>
              <w:t xml:space="preserve">약 95회</w:t>
            </w:r>
          </w:p>
        </w:tc>
        <w:tc>
          <w:tcPr>
            <w:tcW w:type="dxa" w:w="2400"/>
            <w:tcBorders>
              <w:top w:val="single" w:color="D9D4E6" w:sz="4"/>
              <w:left w:val="single" w:color="D9D4E6" w:sz="4"/>
              <w:bottom w:val="single" w:color="D9D4E6" w:sz="4"/>
              <w:right w:val="single" w:color="D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21"/>
                <w:szCs w:val="21"/>
              </w:rPr>
              <w:t xml:space="preserve">약 9,500회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Malgun Gothic" w:cs="Malgun Gothic" w:eastAsia="맑은 고딕" w:hAnsi="Malgun Gothic"/>
        </w:rPr>
        <w:t xml:space="preserve">여기에 가입자 20명이 쓰는 분량 2,000~4,000회를 더해도 </w:t>
      </w:r>
      <w:r>
        <w:rPr>
          <w:rFonts w:ascii="Malgun Gothic" w:cs="Malgun Gothic" w:eastAsia="맑은 고딕" w:hAnsi="Malgun Gothic"/>
          <w:b/>
          <w:bCs/>
        </w:rPr>
        <w:t xml:space="preserve">가장 많이 잡아도 1만 5천 회 안팎</w:t>
      </w:r>
      <w:r>
        <w:rPr>
          <w:rFonts w:ascii="Malgun Gothic" w:cs="Malgun Gothic" w:eastAsia="맑은 고딕" w:hAnsi="Malgun Gothic"/>
        </w:rPr>
        <w:t xml:space="preserve">이에요. 한도의 30% 수준이고, 같은 조건으로 계산하면 </w:t>
      </w:r>
      <w:r>
        <w:rPr>
          <w:rFonts w:ascii="Malgun Gothic" w:cs="Malgun Gothic" w:eastAsia="맑은 고딕" w:hAnsi="Malgun Gothic"/>
          <w:b/>
          <w:bCs/>
        </w:rPr>
        <w:t xml:space="preserve">하루 방문자가 약 2,500명</w:t>
      </w:r>
      <w:r>
        <w:rPr>
          <w:rFonts w:ascii="Malgun Gothic" w:cs="Malgun Gothic" w:eastAsia="맑은 고딕" w:hAnsi="Malgun Gothic"/>
        </w:rPr>
        <w:t xml:space="preserve">쯤 되어야 한도에 닿아요.</w:t>
      </w:r>
    </w:p>
    <w:p>
      <w:pPr>
        <w:spacing w:after="120" w:line="320"/>
      </w:pPr>
      <w:r>
        <w:rPr>
          <w:rFonts w:ascii="Malgun Gothic" w:cs="Malgun Gothic" w:eastAsia="맑은 고딕" w:hAnsi="Malgun Gothic"/>
        </w:rPr>
        <w:t xml:space="preserve">쓰기는 보는 사람이 하지 않아서 거의 영향이 없어요. 새 가입자만 2회씩 쓰고, 한도는 하루 2만 회예요.</w:t>
      </w:r>
    </w:p>
    <w:p>
      <w:pPr>
        <w:pStyle w:val="Heading1"/>
      </w:pPr>
      <w:r>
        <w:rPr>
          <w:rFonts w:ascii="Malgun Gothic" w:cs="Malgun Gothic" w:eastAsia="맑은 고딕" w:hAnsi="Malgun Gothic"/>
        </w:rPr>
        <w:t xml:space="preserve">알아둘 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맑은 고딕" w:hAnsi="Malgun Gothic"/>
          <w:b/>
          <w:bCs/>
        </w:rPr>
        <w:t xml:space="preserve">일정을 고치면 보고 있는 사람 수만큼 읽기가 늘어요. </w:t>
      </w:r>
      <w:r>
        <w:rPr>
          <w:rFonts w:ascii="Malgun Gothic" w:cs="Malgun Gothic" w:eastAsia="맑은 고딕" w:hAnsi="Malgun Gothic"/>
        </w:rPr>
        <w:t xml:space="preserve">100명이 같은 캘린더를 열어 둔 채 소유자가 한 번 저장하면, 열려 있는 화면마다 실시간 갱신으로 읽기 1회씩 계산돼요. 하루에 수십 번 고쳐도 몇천 회 정도예요.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맑은 고딕" w:hAnsi="Malgun Gothic"/>
          <w:b/>
          <w:bCs/>
        </w:rPr>
        <w:t xml:space="preserve">한도는 프로젝트 전체가 함께 써요. </w:t>
      </w:r>
      <w:r>
        <w:rPr>
          <w:rFonts w:ascii="Malgun Gothic" w:cs="Malgun Gothic" w:eastAsia="맑은 고딕" w:hAnsi="Malgun Gothic"/>
        </w:rPr>
        <w:t xml:space="preserve">사용자별이 아니라 앱 전체 합계이고, 태평양 시간 자정을 기준으로 초기화돼요.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맑은 고딕" w:hAnsi="Malgun Gothic"/>
          <w:b/>
          <w:bCs/>
        </w:rPr>
        <w:t xml:space="preserve">한도를 넘으면 </w:t>
      </w:r>
      <w:r>
        <w:rPr>
          <w:rFonts w:ascii="Malgun Gothic" w:cs="Malgun Gothic" w:eastAsia="맑은 고딕" w:hAnsi="Malgun Gothic"/>
        </w:rPr>
        <w:t xml:space="preserve">그날은 읽기가 실패해서 "불러오기 실패" 메시지가 뜨고, 다음 초기화 후 다시 돼요. 무료(Spark) 요금제에서는 요금이 나가지 않아요.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맑은 고딕" w:hAnsi="Malgun Gothic"/>
          <w:b/>
          <w:bCs/>
        </w:rPr>
        <w:t xml:space="preserve">정정: 예산 알림. </w:t>
      </w:r>
      <w:r>
        <w:rPr>
          <w:rFonts w:ascii="Malgun Gothic" w:cs="Malgun Gothic" w:eastAsia="맑은 고딕" w:hAnsi="Malgun Gothic"/>
        </w:rPr>
        <w:t xml:space="preserve">앞서 "예산·사용량 알림을 켜 두라"고 안내했는데, 무료(Spark) 요금제에는 예산 알림 기능이 없어요. 그 알림은 종량제(Blaze)로 올려야 쓸 수 있어요. 무료로 쓰는 동안은 Firebase 콘솔의 사용량 탭에서 하루 읽기 그래프를 가끔 확인해 주세요.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맑은 고딕" w:hAnsi="Malgun Gothic"/>
          <w:b/>
          <w:bCs/>
        </w:rPr>
        <w:t xml:space="preserve">방문자가 크게 늘 때 </w:t>
      </w:r>
      <w:r>
        <w:rPr>
          <w:rFonts w:ascii="Malgun Gothic" w:cs="Malgun Gothic" w:eastAsia="맑은 고딕" w:hAnsi="Malgun Gothic"/>
        </w:rPr>
        <w:t xml:space="preserve">(예: 링크를 SNS에 공개로 올릴 때)는 App Check를 모니터링 모드로 켜 두고 의심 요청 비율을 보는 게 도움이 돼요.</w:t>
      </w:r>
    </w:p>
    <w:p>
      <w:pPr>
        <w:pStyle w:val="Heading1"/>
      </w:pPr>
      <w:r>
        <w:rPr>
          <w:rFonts w:ascii="Malgun Gothic" w:cs="Malgun Gothic" w:eastAsia="맑은 고딕" w:hAnsi="Malgun Gothic"/>
        </w:rPr>
        <w:t xml:space="preserve">방문자가 더 늘어난다면</w:t>
      </w:r>
    </w:p>
    <w:p>
      <w:pPr>
        <w:spacing w:after="120" w:line="320"/>
      </w:pPr>
      <w:r>
        <w:rPr>
          <w:rFonts w:ascii="Malgun Gothic" w:cs="Malgun Gothic" w:eastAsia="맑은 고딕" w:hAnsi="Malgun Gothic"/>
        </w:rPr>
        <w:t xml:space="preserve">방문자가 하루 2천 명을 넘길 가능성이 있다면, 달 이동마다 드는 읽기를 줄이는 방법(비공개 여부를 일정 문서에 같이 넣기 등)을 적용할 수 있어요. 100명 규모에서는 필요하지 않아요.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맑은 고딕" w:hAnsi="Malgun Gothic"/>
        <w:color w:val="888888"/>
        <w:sz w:val="18"/>
        <w:szCs w:val="18"/>
      </w:rPr>
      <w:t xml:space="preserve">- </w:t>
    </w:r>
    <w:r>
      <w:rPr>
        <w:rFonts w:ascii="Malgun Gothic" w:cs="Malgun Gothic" w:eastAsia="맑은 고딕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맑은 고딕" w:hAnsi="Malgun Gothic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before="0"/>
    </w:pPr>
    <w:rPr>
      <w:rFonts w:ascii="Malgun Gothic" w:cs="Malgun Gothic" w:eastAsia="맑은 고딕" w:hAnsi="Malgun Gothic"/>
      <w:b/>
      <w:bCs/>
      <w:color w:val="5B3FA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Malgun Gothic" w:cs="Malgun Gothic" w:eastAsia="맑은 고딕" w:hAnsi="Malgun Gothic"/>
      <w:b/>
      <w:bCs/>
      <w:color w:val="5B3F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하루 100명이 일정을 볼 때 읽기 제한 검토</dc:title>
  <dc:creator>Claude</dc:creator>
  <cp:lastModifiedBy>Un-named</cp:lastModifiedBy>
  <cp:revision>1</cp:revision>
  <dcterms:created xsi:type="dcterms:W3CDTF">2026-10-05T01:50:44.193Z</dcterms:created>
  <dcterms:modified xsi:type="dcterms:W3CDTF">2026-10-05T01:50:44.197Z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