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14DD" w:rsidRDefault="00D550BF" w:rsidP="00D550BF">
      <w:pPr>
        <w:pStyle w:val="Heading1"/>
        <w:keepNext w:val="0"/>
        <w:keepLines w:val="0"/>
        <w:bidi/>
        <w:spacing w:before="0"/>
        <w:rPr>
          <w:b/>
          <w:bCs/>
          <w:color w:val="1F1F1F"/>
          <w:sz w:val="46"/>
          <w:szCs w:val="46"/>
        </w:rPr>
      </w:pPr>
      <w:bookmarkStart w:id="0" w:name="_h6sqe13qqw16" w:colFirst="0" w:colLast="0"/>
      <w:bookmarkEnd w:id="0"/>
      <w:r>
        <w:rPr>
          <w:b/>
          <w:bCs/>
          <w:color w:val="1F1F1F"/>
          <w:sz w:val="46"/>
          <w:szCs w:val="46"/>
          <w:rtl/>
        </w:rPr>
        <w:t>الدليل الشامل للإجراءات التنظيمية والخدمات البلدية والسياسات الحضرية لمدينة الخليل (الإطار المرجعي لبوابة دليلي)</w:t>
      </w:r>
    </w:p>
    <w:p w:rsidR="00F114DD" w:rsidRDefault="00D550BF" w:rsidP="00D550BF">
      <w:pPr>
        <w:bidi/>
        <w:spacing w:after="160"/>
        <w:rPr>
          <w:color w:val="1F1F1F"/>
        </w:rPr>
      </w:pPr>
      <w:r>
        <w:rPr>
          <w:color w:val="1F1F1F"/>
          <w:rtl/>
        </w:rPr>
        <w:t>تشهد الإدارة الحضرية في مدينة الخليل تعقيدات استثنائية تنبع من التداخل العميق بين العوامل الجيوسياسية، والنمو الديموغرافي المتسارع، والتشريعات</w:t>
      </w:r>
      <w:r>
        <w:rPr>
          <w:color w:val="1F1F1F"/>
          <w:rtl/>
        </w:rPr>
        <w:t xml:space="preserve"> العقارية المتوارثة. إن التخطيط الحضري وتقديم الخدمات البلدية في هذه المحافظة لا يخضعان فقط للمحددات الهندسية الكلاسيكية، بل يتأثران بشكل مباشر ببروتوكول الخليل لعام 1997 الذي قسّم المدينة إدارياً وأمنياً، وبطبيعة الملكيات العقارية المتشابكة، فضلاً عن الأز</w:t>
      </w:r>
      <w:r>
        <w:rPr>
          <w:color w:val="1F1F1F"/>
          <w:rtl/>
        </w:rPr>
        <w:t>مات المزمنة في قطاعات البنية التحتية، وعلى رأسها قطاع المياه. يهدف هذا التقرير البحثي الشامل إلى تشريح الهيكلية البيروقراطية، والقانونية، والإجرائية المعمول بها في بلدية الخليل، ليُشكل إطاراً مرجعياً دقيقاً لكافة الخدمات التنظيمية والمالية، والقوانين المُن</w:t>
      </w:r>
      <w:r>
        <w:rPr>
          <w:color w:val="1F1F1F"/>
          <w:rtl/>
        </w:rPr>
        <w:t>ظمة للعمران والمياه، وصولاً إلى بناء قاعدة بيانات تفصيلية تعكس واقع العمل البلدي في المدينة.</w:t>
      </w:r>
    </w:p>
    <w:p w:rsidR="00F114DD" w:rsidRDefault="00D550BF" w:rsidP="00D550BF">
      <w:pPr>
        <w:pStyle w:val="Heading2"/>
        <w:keepNext w:val="0"/>
        <w:keepLines w:val="0"/>
        <w:bidi/>
        <w:spacing w:before="0"/>
        <w:rPr>
          <w:b/>
          <w:bCs/>
          <w:color w:val="1F1F1F"/>
          <w:sz w:val="34"/>
          <w:szCs w:val="34"/>
        </w:rPr>
      </w:pPr>
      <w:bookmarkStart w:id="1" w:name="_w07m818k2iz" w:colFirst="0" w:colLast="0"/>
      <w:bookmarkEnd w:id="1"/>
      <w:r>
        <w:rPr>
          <w:b/>
          <w:bCs/>
          <w:color w:val="1F1F1F"/>
          <w:sz w:val="34"/>
          <w:szCs w:val="34"/>
          <w:rtl/>
        </w:rPr>
        <w:t>القسم الأول: الإطار الإجرائي للخدمات البلدية الأساسية</w:t>
      </w:r>
    </w:p>
    <w:p w:rsidR="00F114DD" w:rsidRDefault="00D550BF" w:rsidP="00D550BF">
      <w:pPr>
        <w:bidi/>
        <w:spacing w:after="160"/>
        <w:rPr>
          <w:color w:val="1F1F1F"/>
        </w:rPr>
      </w:pPr>
      <w:r>
        <w:rPr>
          <w:color w:val="1F1F1F"/>
          <w:rtl/>
        </w:rPr>
        <w:t>يُعد "مركز خدمات الجمهور" نافذة العبور الإلزامية لكافة المعاملات البلدية في الخليل، حيث يعتمد على نظام إلكترو</w:t>
      </w:r>
      <w:r>
        <w:rPr>
          <w:color w:val="1F1F1F"/>
          <w:rtl/>
        </w:rPr>
        <w:t>ني لتدفق العمل (</w:t>
      </w:r>
      <w:r>
        <w:rPr>
          <w:color w:val="1F1F1F"/>
        </w:rPr>
        <w:t>Workflow</w:t>
      </w:r>
      <w:r>
        <w:rPr>
          <w:color w:val="1F1F1F"/>
          <w:rtl/>
        </w:rPr>
        <w:t>) يربط بين الدوائر الإدارية والهندسية والمالية. وفيما يلي التفصيل الإجرائي والقانوني الشامل للخدمات البلدية الأساسية.</w:t>
      </w:r>
    </w:p>
    <w:p w:rsidR="00F114DD" w:rsidRDefault="00D550BF" w:rsidP="00D550BF">
      <w:pPr>
        <w:pStyle w:val="Heading3"/>
        <w:keepNext w:val="0"/>
        <w:keepLines w:val="0"/>
        <w:bidi/>
        <w:spacing w:before="0" w:after="120"/>
        <w:rPr>
          <w:b/>
          <w:bCs/>
          <w:color w:val="1F1F1F"/>
          <w:sz w:val="26"/>
          <w:szCs w:val="26"/>
        </w:rPr>
      </w:pPr>
      <w:bookmarkStart w:id="2" w:name="_xt03zavqpxy" w:colFirst="0" w:colLast="0"/>
      <w:bookmarkEnd w:id="2"/>
      <w:r>
        <w:rPr>
          <w:b/>
          <w:bCs/>
          <w:color w:val="1F1F1F"/>
          <w:sz w:val="26"/>
          <w:szCs w:val="26"/>
          <w:rtl/>
        </w:rPr>
        <w:t>1. إصدار رخصة بناء سكن (</w:t>
      </w:r>
      <w:r>
        <w:rPr>
          <w:b/>
          <w:bCs/>
          <w:color w:val="1F1F1F"/>
          <w:sz w:val="26"/>
          <w:szCs w:val="26"/>
        </w:rPr>
        <w:t>Residential Building Permit</w:t>
      </w:r>
      <w:r>
        <w:rPr>
          <w:b/>
          <w:bCs/>
          <w:color w:val="1F1F1F"/>
          <w:sz w:val="26"/>
          <w:szCs w:val="26"/>
          <w:rtl/>
        </w:rPr>
        <w:t>)</w:t>
      </w:r>
    </w:p>
    <w:p w:rsidR="00F114DD" w:rsidRDefault="00D550BF" w:rsidP="00D550BF">
      <w:pPr>
        <w:bidi/>
        <w:spacing w:after="160"/>
        <w:rPr>
          <w:color w:val="1F1F1F"/>
        </w:rPr>
      </w:pPr>
      <w:r>
        <w:rPr>
          <w:color w:val="1F1F1F"/>
          <w:rtl/>
        </w:rPr>
        <w:t>تُعتبر رخصة البناء الوثيقة القانونية والهندسية الأهم التي تتي</w:t>
      </w:r>
      <w:r>
        <w:rPr>
          <w:color w:val="1F1F1F"/>
          <w:rtl/>
        </w:rPr>
        <w:t>ح للمواطن الشروع في إقامة بناء سكني جديد أو إضافة طوابق على بناء قائم، وفقاً للمخطط الهيكلي المعتمد وتصنيفات المناطق (سكن أ، ب، ج، د).</w:t>
      </w:r>
    </w:p>
    <w:p w:rsidR="00F114DD" w:rsidRDefault="00D550BF" w:rsidP="00D550BF">
      <w:pPr>
        <w:numPr>
          <w:ilvl w:val="0"/>
          <w:numId w:val="10"/>
        </w:numPr>
        <w:pBdr>
          <w:right w:val="none" w:sz="0" w:space="4" w:color="auto"/>
        </w:pBdr>
        <w:bidi/>
      </w:pPr>
      <w:r>
        <w:rPr>
          <w:b/>
          <w:bCs/>
          <w:color w:val="1F1F1F"/>
          <w:rtl/>
        </w:rPr>
        <w:t>الوصف الدقيق:</w:t>
      </w:r>
      <w:r>
        <w:rPr>
          <w:color w:val="1F1F1F"/>
          <w:rtl/>
        </w:rPr>
        <w:t xml:space="preserve"> تصريح هندسي وقانوني يُمنح بعد التأكد من مطابقة المخططات الهندسية لاشتراطات التنظيم المحلي (الارتدادات، النس</w:t>
      </w:r>
      <w:r>
        <w:rPr>
          <w:color w:val="1F1F1F"/>
          <w:rtl/>
        </w:rPr>
        <w:t>بة المئوية، الارتفاعات)، والتأكد من سلامة الملكية العقارية.</w:t>
      </w:r>
    </w:p>
    <w:p w:rsidR="00F114DD" w:rsidRDefault="00D550BF" w:rsidP="00D550BF">
      <w:pPr>
        <w:numPr>
          <w:ilvl w:val="0"/>
          <w:numId w:val="10"/>
        </w:numPr>
        <w:pBdr>
          <w:right w:val="none" w:sz="0" w:space="4" w:color="auto"/>
        </w:pBdr>
        <w:bidi/>
      </w:pPr>
      <w:r>
        <w:rPr>
          <w:b/>
          <w:bCs/>
          <w:color w:val="1F1F1F"/>
          <w:rtl/>
        </w:rPr>
        <w:t>المدد الزمنية للخدمة:</w:t>
      </w:r>
      <w:r>
        <w:rPr>
          <w:color w:val="1F1F1F"/>
          <w:rtl/>
        </w:rPr>
        <w:t xml:space="preserve"> تتراوح مدة دراسة المعاملة وإصدار قرار اللجنة المختصة من 14 إلى 60 يوم عمل كحد أقصى من تاريخ استلام الطلب مكتملاً.</w:t>
      </w:r>
    </w:p>
    <w:p w:rsidR="00F114DD" w:rsidRDefault="00D550BF" w:rsidP="00D550BF">
      <w:pPr>
        <w:numPr>
          <w:ilvl w:val="0"/>
          <w:numId w:val="10"/>
        </w:numPr>
        <w:pBdr>
          <w:right w:val="none" w:sz="0" w:space="4" w:color="auto"/>
        </w:pBdr>
        <w:bidi/>
      </w:pPr>
      <w:r>
        <w:rPr>
          <w:b/>
          <w:bCs/>
          <w:color w:val="1F1F1F"/>
          <w:rtl/>
        </w:rPr>
        <w:t>هيكلية الرسوم المقررة (بالشيكل والدينار):</w:t>
      </w:r>
    </w:p>
    <w:p w:rsidR="00F114DD" w:rsidRDefault="00D550BF" w:rsidP="00D550BF">
      <w:pPr>
        <w:numPr>
          <w:ilvl w:val="1"/>
          <w:numId w:val="10"/>
        </w:numPr>
        <w:pBdr>
          <w:right w:val="none" w:sz="0" w:space="4" w:color="auto"/>
        </w:pBdr>
        <w:bidi/>
      </w:pPr>
      <w:r>
        <w:rPr>
          <w:color w:val="1F1F1F"/>
          <w:rtl/>
        </w:rPr>
        <w:t>يتم استيفاء 50 شيك</w:t>
      </w:r>
      <w:r>
        <w:rPr>
          <w:color w:val="1F1F1F"/>
          <w:rtl/>
        </w:rPr>
        <w:t>لاً كرسوم تقديم طلب مبدئي.</w:t>
      </w:r>
    </w:p>
    <w:p w:rsidR="00F114DD" w:rsidRDefault="00D550BF" w:rsidP="00D550BF">
      <w:pPr>
        <w:numPr>
          <w:ilvl w:val="1"/>
          <w:numId w:val="10"/>
        </w:numPr>
        <w:pBdr>
          <w:right w:val="none" w:sz="0" w:space="4" w:color="auto"/>
        </w:pBdr>
        <w:bidi/>
      </w:pPr>
      <w:r>
        <w:rPr>
          <w:color w:val="1F1F1F"/>
          <w:rtl/>
        </w:rPr>
        <w:t>رسوم فتح ملف ترخيص بقيمة 32 ديناراً أردنياً للأبنية السكنية.</w:t>
      </w:r>
    </w:p>
    <w:p w:rsidR="00F114DD" w:rsidRDefault="00D550BF" w:rsidP="00D550BF">
      <w:pPr>
        <w:numPr>
          <w:ilvl w:val="1"/>
          <w:numId w:val="10"/>
        </w:numPr>
        <w:pBdr>
          <w:right w:val="none" w:sz="0" w:space="4" w:color="auto"/>
        </w:pBdr>
        <w:bidi/>
      </w:pPr>
      <w:r>
        <w:rPr>
          <w:color w:val="1F1F1F"/>
          <w:rtl/>
        </w:rPr>
        <w:t>تُحسب رسوم الرخصة النهائية بمعادلة رياضية تعتمد على مساحة البناء (سعر المتر المربع) وتصنيف المنطقة التنظيمية، استناداً إلى نظام الأبنية والتنظيم رقم (6) لسنة 2011. تُضا</w:t>
      </w:r>
      <w:r>
        <w:rPr>
          <w:color w:val="1F1F1F"/>
          <w:rtl/>
        </w:rPr>
        <w:t>ف إليها أية غرامات تتعلق بالتجاوز على الارتدادات، والتي تُحسب لمرة واحدة لأكبر مسقط أفقي في البناء.</w:t>
      </w:r>
    </w:p>
    <w:p w:rsidR="00F114DD" w:rsidRDefault="00D550BF" w:rsidP="00D550BF">
      <w:pPr>
        <w:numPr>
          <w:ilvl w:val="0"/>
          <w:numId w:val="10"/>
        </w:numPr>
        <w:pBdr>
          <w:right w:val="none" w:sz="0" w:space="4" w:color="auto"/>
        </w:pBdr>
        <w:bidi/>
      </w:pPr>
      <w:r>
        <w:rPr>
          <w:b/>
          <w:bCs/>
          <w:color w:val="1F1F1F"/>
          <w:rtl/>
        </w:rPr>
        <w:t>القيود الجغرافية والسياسية:</w:t>
      </w:r>
      <w:r>
        <w:rPr>
          <w:color w:val="1F1F1F"/>
          <w:rtl/>
        </w:rPr>
        <w:t xml:space="preserve"> الخدمة متاحة بحرية وسلاسة في مناطق (</w:t>
      </w:r>
      <w:r>
        <w:rPr>
          <w:color w:val="1F1F1F"/>
        </w:rPr>
        <w:t>H</w:t>
      </w:r>
      <w:r>
        <w:rPr>
          <w:color w:val="1F1F1F"/>
          <w:rtl/>
        </w:rPr>
        <w:t>1) الخاضعة للسيطرة المدنية والأمنية الفلسطينية. أما في مناطق (</w:t>
      </w:r>
      <w:r>
        <w:rPr>
          <w:color w:val="1F1F1F"/>
        </w:rPr>
        <w:t>H</w:t>
      </w:r>
      <w:r>
        <w:rPr>
          <w:color w:val="1F1F1F"/>
          <w:rtl/>
        </w:rPr>
        <w:t>2) والبلدة القديمة، فإن سلطا</w:t>
      </w:r>
      <w:r>
        <w:rPr>
          <w:color w:val="1F1F1F"/>
          <w:rtl/>
        </w:rPr>
        <w:t>ت الاحتلال تفرض تجميداً مطلقاً على إصدار رخص بناء جديدة، ويتطلب أي تدخل عمراني تنسيقاً أمنياً بالغ التعقيد عبر مكتب التنسيق والارتباط.</w:t>
      </w:r>
    </w:p>
    <w:p w:rsidR="00F114DD" w:rsidRDefault="00D550BF" w:rsidP="00D550BF">
      <w:pPr>
        <w:numPr>
          <w:ilvl w:val="0"/>
          <w:numId w:val="10"/>
        </w:numPr>
        <w:pBdr>
          <w:right w:val="none" w:sz="0" w:space="4" w:color="auto"/>
        </w:pBdr>
        <w:bidi/>
      </w:pPr>
      <w:r>
        <w:rPr>
          <w:b/>
          <w:bCs/>
          <w:color w:val="1F1F1F"/>
          <w:rtl/>
        </w:rPr>
        <w:t>الخطوات التسلسلية للإنجاز:</w:t>
      </w:r>
    </w:p>
    <w:p w:rsidR="00F114DD" w:rsidRDefault="00D550BF" w:rsidP="00D550BF">
      <w:pPr>
        <w:numPr>
          <w:ilvl w:val="1"/>
          <w:numId w:val="10"/>
        </w:numPr>
        <w:pBdr>
          <w:right w:val="none" w:sz="0" w:space="4" w:color="auto"/>
        </w:pBdr>
        <w:bidi/>
      </w:pPr>
      <w:r>
        <w:rPr>
          <w:color w:val="1F1F1F"/>
          <w:rtl/>
        </w:rPr>
        <w:t>التوجه لمركز خدمات الجمهور لفتح الطلب وتسليم المخططات.</w:t>
      </w:r>
    </w:p>
    <w:p w:rsidR="00F114DD" w:rsidRDefault="00D550BF" w:rsidP="00D550BF">
      <w:pPr>
        <w:numPr>
          <w:ilvl w:val="1"/>
          <w:numId w:val="10"/>
        </w:numPr>
        <w:pBdr>
          <w:right w:val="none" w:sz="0" w:space="4" w:color="auto"/>
        </w:pBdr>
        <w:bidi/>
      </w:pPr>
      <w:r>
        <w:rPr>
          <w:color w:val="1F1F1F"/>
          <w:rtl/>
        </w:rPr>
        <w:t>الحصول على براءة ذمة مالية شاملة للمالك</w:t>
      </w:r>
      <w:r>
        <w:rPr>
          <w:color w:val="1F1F1F"/>
          <w:rtl/>
        </w:rPr>
        <w:t xml:space="preserve"> والعقار.</w:t>
      </w:r>
    </w:p>
    <w:p w:rsidR="00F114DD" w:rsidRDefault="00D550BF" w:rsidP="00D550BF">
      <w:pPr>
        <w:numPr>
          <w:ilvl w:val="1"/>
          <w:numId w:val="10"/>
        </w:numPr>
        <w:pBdr>
          <w:right w:val="none" w:sz="0" w:space="4" w:color="auto"/>
        </w:pBdr>
        <w:bidi/>
      </w:pPr>
      <w:r>
        <w:rPr>
          <w:color w:val="1F1F1F"/>
          <w:rtl/>
        </w:rPr>
        <w:t xml:space="preserve">تحويل الملف إلى دائرة الهندسة (قسم المساحة) لتدقيق مخططات الـ </w:t>
      </w:r>
      <w:r>
        <w:rPr>
          <w:color w:val="1F1F1F"/>
        </w:rPr>
        <w:t>GIS</w:t>
      </w:r>
      <w:r>
        <w:rPr>
          <w:color w:val="1F1F1F"/>
          <w:rtl/>
        </w:rPr>
        <w:t>، المناسيب، وخطوط البناء.</w:t>
      </w:r>
    </w:p>
    <w:p w:rsidR="00F114DD" w:rsidRDefault="00D550BF" w:rsidP="00D550BF">
      <w:pPr>
        <w:numPr>
          <w:ilvl w:val="1"/>
          <w:numId w:val="10"/>
        </w:numPr>
        <w:pBdr>
          <w:right w:val="none" w:sz="0" w:space="4" w:color="auto"/>
        </w:pBdr>
        <w:bidi/>
      </w:pPr>
      <w:r>
        <w:rPr>
          <w:color w:val="1F1F1F"/>
          <w:rtl/>
        </w:rPr>
        <w:t>خروج مهندسي ومفتشي قسم الأبنية للكشف الميداني والتأكد من مطابقة الواقع للمخطط.</w:t>
      </w:r>
    </w:p>
    <w:p w:rsidR="00F114DD" w:rsidRDefault="00D550BF" w:rsidP="00D550BF">
      <w:pPr>
        <w:numPr>
          <w:ilvl w:val="1"/>
          <w:numId w:val="10"/>
        </w:numPr>
        <w:pBdr>
          <w:right w:val="none" w:sz="0" w:space="4" w:color="auto"/>
        </w:pBdr>
        <w:bidi/>
      </w:pPr>
      <w:r>
        <w:rPr>
          <w:color w:val="1F1F1F"/>
          <w:rtl/>
        </w:rPr>
        <w:t>عرض الملف الفني على اللجنة المحلية للتنظيم والبناء للحصول على الموافقة.</w:t>
      </w:r>
    </w:p>
    <w:p w:rsidR="00F114DD" w:rsidRDefault="00D550BF" w:rsidP="00D550BF">
      <w:pPr>
        <w:numPr>
          <w:ilvl w:val="1"/>
          <w:numId w:val="10"/>
        </w:numPr>
        <w:pBdr>
          <w:right w:val="none" w:sz="0" w:space="4" w:color="auto"/>
        </w:pBdr>
        <w:bidi/>
      </w:pPr>
      <w:r>
        <w:rPr>
          <w:color w:val="1F1F1F"/>
          <w:rtl/>
        </w:rPr>
        <w:t xml:space="preserve">دفع </w:t>
      </w:r>
      <w:r>
        <w:rPr>
          <w:color w:val="1F1F1F"/>
          <w:rtl/>
        </w:rPr>
        <w:t>الرسوم النهائية في الصندوق واستلام الرخصة المطبوعة.</w:t>
      </w:r>
    </w:p>
    <w:p w:rsidR="00F114DD" w:rsidRDefault="00D550BF" w:rsidP="00D550BF">
      <w:pPr>
        <w:numPr>
          <w:ilvl w:val="0"/>
          <w:numId w:val="10"/>
        </w:numPr>
        <w:pBdr>
          <w:right w:val="none" w:sz="0" w:space="4" w:color="auto"/>
        </w:pBdr>
        <w:bidi/>
      </w:pPr>
      <w:r>
        <w:rPr>
          <w:b/>
          <w:bCs/>
          <w:color w:val="1F1F1F"/>
          <w:rtl/>
        </w:rPr>
        <w:t>الوثائق القانونية المطلوبة:</w:t>
      </w:r>
      <w:r>
        <w:rPr>
          <w:color w:val="1F1F1F"/>
          <w:rtl/>
        </w:rPr>
        <w:t xml:space="preserve"> صورة الهوية الشخصية للمالك، إخراج قيد حديث (طابو) لا يتجاوز تاريخ إصداره 3 أشهر، مخطط مساحة مرخص (</w:t>
      </w:r>
      <w:proofErr w:type="spellStart"/>
      <w:r>
        <w:rPr>
          <w:color w:val="1F1F1F"/>
          <w:rtl/>
        </w:rPr>
        <w:t>م.م</w:t>
      </w:r>
      <w:proofErr w:type="spellEnd"/>
      <w:r>
        <w:rPr>
          <w:color w:val="1F1F1F"/>
          <w:rtl/>
        </w:rPr>
        <w:t>) يحدد الإحداثيات، براءة ذمة مالية حديثة، حجة حصر إرث مصدقة (إذا كانت الأرض</w:t>
      </w:r>
      <w:r>
        <w:rPr>
          <w:color w:val="1F1F1F"/>
          <w:rtl/>
        </w:rPr>
        <w:t xml:space="preserve"> موروثة)، و(4) نسخ من المخططات الهندسية (معمارية، إنشائية) مصدقة من نقابة المهندسين ومرفقة بتقرير فحص التربة.</w:t>
      </w:r>
    </w:p>
    <w:p w:rsidR="00F114DD" w:rsidRDefault="00D550BF" w:rsidP="00D550BF">
      <w:pPr>
        <w:numPr>
          <w:ilvl w:val="0"/>
          <w:numId w:val="10"/>
        </w:numPr>
        <w:pBdr>
          <w:right w:val="none" w:sz="0" w:space="4" w:color="auto"/>
        </w:pBdr>
        <w:bidi/>
        <w:spacing w:after="360"/>
      </w:pPr>
      <w:r>
        <w:rPr>
          <w:b/>
          <w:bCs/>
          <w:color w:val="1F1F1F"/>
          <w:rtl/>
        </w:rPr>
        <w:lastRenderedPageBreak/>
        <w:t>الموقع المادي لإنجاز المعاملة:</w:t>
      </w:r>
      <w:r>
        <w:rPr>
          <w:color w:val="1F1F1F"/>
          <w:rtl/>
        </w:rPr>
        <w:t xml:space="preserve"> تُقدم الطلبات في الطابق الأرضي (مركز خدمات الجمهور)، وتُتابع فنياً في الطوابق العلوية المخصصة لدائرة الهندسة (قسم ا</w:t>
      </w:r>
      <w:r>
        <w:rPr>
          <w:color w:val="1F1F1F"/>
          <w:rtl/>
        </w:rPr>
        <w:t>لأبنية وقسم المساحة) في مبنى بلدية الخليل الرئيسي.</w:t>
      </w:r>
    </w:p>
    <w:p w:rsidR="00F114DD" w:rsidRDefault="00D550BF" w:rsidP="00D550BF">
      <w:pPr>
        <w:pStyle w:val="Heading3"/>
        <w:keepNext w:val="0"/>
        <w:keepLines w:val="0"/>
        <w:bidi/>
        <w:spacing w:before="0" w:after="120"/>
        <w:rPr>
          <w:b/>
          <w:bCs/>
          <w:color w:val="1F1F1F"/>
          <w:sz w:val="26"/>
          <w:szCs w:val="26"/>
        </w:rPr>
      </w:pPr>
      <w:bookmarkStart w:id="3" w:name="_6qkd16veg91s" w:colFirst="0" w:colLast="0"/>
      <w:bookmarkEnd w:id="3"/>
      <w:r>
        <w:rPr>
          <w:b/>
          <w:bCs/>
          <w:color w:val="1F1F1F"/>
          <w:sz w:val="26"/>
          <w:szCs w:val="26"/>
          <w:rtl/>
        </w:rPr>
        <w:t>2. ترخيص حرفة وصناعة (</w:t>
      </w:r>
      <w:r>
        <w:rPr>
          <w:b/>
          <w:bCs/>
          <w:color w:val="1F1F1F"/>
          <w:sz w:val="26"/>
          <w:szCs w:val="26"/>
        </w:rPr>
        <w:t>Craft and Industry License</w:t>
      </w:r>
      <w:r>
        <w:rPr>
          <w:b/>
          <w:bCs/>
          <w:color w:val="1F1F1F"/>
          <w:sz w:val="26"/>
          <w:szCs w:val="26"/>
          <w:rtl/>
        </w:rPr>
        <w:t>)</w:t>
      </w:r>
    </w:p>
    <w:p w:rsidR="00F114DD" w:rsidRDefault="00D550BF" w:rsidP="00D550BF">
      <w:pPr>
        <w:bidi/>
        <w:spacing w:after="160"/>
        <w:rPr>
          <w:color w:val="1F1F1F"/>
        </w:rPr>
      </w:pPr>
      <w:r>
        <w:rPr>
          <w:color w:val="1F1F1F"/>
          <w:rtl/>
        </w:rPr>
        <w:t>تنظم البلدية قطاع الأعمال من خلال إلزام كافة المحال والمنشآت التجارية والصناعية بالحصول على رخصة سنوية تُثبت توافق المنشأة مع متطلبات الصحة البيئية والتخطي</w:t>
      </w:r>
      <w:r>
        <w:rPr>
          <w:color w:val="1F1F1F"/>
          <w:rtl/>
        </w:rPr>
        <w:t>ط الحضري والمكاني.</w:t>
      </w:r>
    </w:p>
    <w:p w:rsidR="00F114DD" w:rsidRDefault="00D550BF" w:rsidP="00D550BF">
      <w:pPr>
        <w:numPr>
          <w:ilvl w:val="0"/>
          <w:numId w:val="4"/>
        </w:numPr>
        <w:pBdr>
          <w:right w:val="none" w:sz="0" w:space="4" w:color="auto"/>
        </w:pBdr>
        <w:bidi/>
      </w:pPr>
      <w:r>
        <w:rPr>
          <w:b/>
          <w:bCs/>
          <w:color w:val="1F1F1F"/>
          <w:rtl/>
        </w:rPr>
        <w:t>الوصف الدقيق:</w:t>
      </w:r>
      <w:r>
        <w:rPr>
          <w:color w:val="1F1F1F"/>
          <w:rtl/>
        </w:rPr>
        <w:t xml:space="preserve"> شهادة مزاولة مهنة تصدر عن البلدية تُجيز للمواطن استغلال عقار معين لغايات تجارية أو صناعية وفقاً لقانون الحرف والصناعات، وتُجدد سنوياً.</w:t>
      </w:r>
    </w:p>
    <w:p w:rsidR="00F114DD" w:rsidRDefault="00D550BF" w:rsidP="00D550BF">
      <w:pPr>
        <w:numPr>
          <w:ilvl w:val="0"/>
          <w:numId w:val="4"/>
        </w:numPr>
        <w:pBdr>
          <w:right w:val="none" w:sz="0" w:space="4" w:color="auto"/>
        </w:pBdr>
        <w:bidi/>
      </w:pPr>
      <w:r>
        <w:rPr>
          <w:b/>
          <w:bCs/>
          <w:color w:val="1F1F1F"/>
          <w:rtl/>
        </w:rPr>
        <w:t>المدد الزمنية للخدمة:</w:t>
      </w:r>
      <w:r>
        <w:rPr>
          <w:color w:val="1F1F1F"/>
          <w:rtl/>
        </w:rPr>
        <w:t xml:space="preserve"> من 14 إلى 21 يوم عمل، وتعتمد بشكل كبير على سرعة استجابة جهات الاخت</w:t>
      </w:r>
      <w:r>
        <w:rPr>
          <w:color w:val="1F1F1F"/>
          <w:rtl/>
        </w:rPr>
        <w:t>صاص الخارجية (كالدفاع المدني ووزارة الصحة).</w:t>
      </w:r>
    </w:p>
    <w:p w:rsidR="00F114DD" w:rsidRDefault="00D550BF" w:rsidP="00D550BF">
      <w:pPr>
        <w:numPr>
          <w:ilvl w:val="0"/>
          <w:numId w:val="4"/>
        </w:numPr>
        <w:pBdr>
          <w:right w:val="none" w:sz="0" w:space="4" w:color="auto"/>
        </w:pBdr>
        <w:bidi/>
      </w:pPr>
      <w:r>
        <w:rPr>
          <w:b/>
          <w:bCs/>
          <w:color w:val="1F1F1F"/>
          <w:rtl/>
        </w:rPr>
        <w:t>هيكلية الرسوم المقررة:</w:t>
      </w:r>
      <w:r>
        <w:rPr>
          <w:color w:val="1F1F1F"/>
          <w:rtl/>
        </w:rPr>
        <w:t xml:space="preserve"> تعتمد على مساحة المحل التجاري ونوع الحرفة (فئات التصنيف). يُضاف إليها بشكل إلزامي ضريبة المعارف (بحد أدنى 10.5 دينار أردني للمحلات التجارية) ورسوم النفايات التجارية (بحد أدنى 10 دنانير أردن</w:t>
      </w:r>
      <w:r>
        <w:rPr>
          <w:color w:val="1F1F1F"/>
          <w:rtl/>
        </w:rPr>
        <w:t>ية)، وتُحصل هذه الضرائب بشكل سنوي كجزء من إجراءات التجديد.</w:t>
      </w:r>
    </w:p>
    <w:p w:rsidR="00F114DD" w:rsidRDefault="00D550BF" w:rsidP="00D550BF">
      <w:pPr>
        <w:numPr>
          <w:ilvl w:val="0"/>
          <w:numId w:val="4"/>
        </w:numPr>
        <w:pBdr>
          <w:right w:val="none" w:sz="0" w:space="4" w:color="auto"/>
        </w:pBdr>
        <w:bidi/>
      </w:pPr>
      <w:r>
        <w:rPr>
          <w:b/>
          <w:bCs/>
          <w:color w:val="1F1F1F"/>
          <w:rtl/>
        </w:rPr>
        <w:t>القيود الجغرافية والسياسية:</w:t>
      </w:r>
      <w:r>
        <w:rPr>
          <w:color w:val="1F1F1F"/>
          <w:rtl/>
        </w:rPr>
        <w:t xml:space="preserve"> يُمنع قطعياً ترخيص أي صناعات ثقيلة أو مزعجة في المناطق المصنفة سكنياً (سكن أ، ب). في مناطق (</w:t>
      </w:r>
      <w:r>
        <w:rPr>
          <w:color w:val="1F1F1F"/>
        </w:rPr>
        <w:t>H</w:t>
      </w:r>
      <w:r>
        <w:rPr>
          <w:color w:val="1F1F1F"/>
          <w:rtl/>
        </w:rPr>
        <w:t>2)، تُعاني المحال التجارية من أوامر إغلاق عسكرية مستمرة (مثل محلات شارع الشه</w:t>
      </w:r>
      <w:r>
        <w:rPr>
          <w:color w:val="1F1F1F"/>
          <w:rtl/>
        </w:rPr>
        <w:t>داء)، مما يجعل ترخيص منشآت جديدة هناك أمراً شبه مستحيل ويخضع لقيود حظر التجول والتضييق الاقتصادي.</w:t>
      </w:r>
    </w:p>
    <w:p w:rsidR="00F114DD" w:rsidRDefault="00D550BF" w:rsidP="00D550BF">
      <w:pPr>
        <w:numPr>
          <w:ilvl w:val="0"/>
          <w:numId w:val="4"/>
        </w:numPr>
        <w:pBdr>
          <w:right w:val="none" w:sz="0" w:space="4" w:color="auto"/>
        </w:pBdr>
        <w:bidi/>
      </w:pPr>
      <w:r>
        <w:rPr>
          <w:b/>
          <w:bCs/>
          <w:color w:val="1F1F1F"/>
          <w:rtl/>
        </w:rPr>
        <w:t>الخطوات التسلسلية للإنجاز:</w:t>
      </w:r>
    </w:p>
    <w:p w:rsidR="00F114DD" w:rsidRDefault="00D550BF" w:rsidP="00D550BF">
      <w:pPr>
        <w:numPr>
          <w:ilvl w:val="1"/>
          <w:numId w:val="4"/>
        </w:numPr>
        <w:pBdr>
          <w:right w:val="none" w:sz="0" w:space="4" w:color="auto"/>
        </w:pBdr>
        <w:bidi/>
      </w:pPr>
      <w:r>
        <w:rPr>
          <w:color w:val="1F1F1F"/>
          <w:rtl/>
        </w:rPr>
        <w:t>تقديم طلب الترخيص المبدئي مرفقاً بعقد الإيجار في مركز خدمات الجمهور.</w:t>
      </w:r>
    </w:p>
    <w:p w:rsidR="00F114DD" w:rsidRDefault="00D550BF" w:rsidP="00D550BF">
      <w:pPr>
        <w:numPr>
          <w:ilvl w:val="1"/>
          <w:numId w:val="4"/>
        </w:numPr>
        <w:pBdr>
          <w:right w:val="none" w:sz="0" w:space="4" w:color="auto"/>
        </w:pBdr>
        <w:bidi/>
      </w:pPr>
      <w:r>
        <w:rPr>
          <w:color w:val="1F1F1F"/>
          <w:rtl/>
        </w:rPr>
        <w:t xml:space="preserve">توجيه الطلب إلكترونياً إلى قسم الصحة البيئية للكشف على الموقع </w:t>
      </w:r>
      <w:r>
        <w:rPr>
          <w:color w:val="1F1F1F"/>
          <w:rtl/>
        </w:rPr>
        <w:t>والتأكد من خلوه من المكاره الصحية.</w:t>
      </w:r>
    </w:p>
    <w:p w:rsidR="00F114DD" w:rsidRDefault="00D550BF" w:rsidP="00D550BF">
      <w:pPr>
        <w:numPr>
          <w:ilvl w:val="1"/>
          <w:numId w:val="4"/>
        </w:numPr>
        <w:pBdr>
          <w:right w:val="none" w:sz="0" w:space="4" w:color="auto"/>
        </w:pBdr>
        <w:bidi/>
      </w:pPr>
      <w:r>
        <w:rPr>
          <w:color w:val="1F1F1F"/>
          <w:rtl/>
        </w:rPr>
        <w:t>الكشف التنظيمي من قسم الأبنية لضمان توافق الحرفة مع الاستعمال التنظيمي للمنطقة (تجارية، صناعية، سكنية).</w:t>
      </w:r>
    </w:p>
    <w:p w:rsidR="00F114DD" w:rsidRDefault="00D550BF" w:rsidP="00D550BF">
      <w:pPr>
        <w:numPr>
          <w:ilvl w:val="1"/>
          <w:numId w:val="4"/>
        </w:numPr>
        <w:pBdr>
          <w:right w:val="none" w:sz="0" w:space="4" w:color="auto"/>
        </w:pBdr>
        <w:bidi/>
      </w:pPr>
      <w:r>
        <w:rPr>
          <w:color w:val="1F1F1F"/>
          <w:rtl/>
        </w:rPr>
        <w:t>استصدار موافقة الدفاع المدني (إلزامية للمنشآت الكبرى) وموافقة وزارة الصحة (للصناعات الغذائية).</w:t>
      </w:r>
    </w:p>
    <w:p w:rsidR="00F114DD" w:rsidRDefault="00D550BF" w:rsidP="00D550BF">
      <w:pPr>
        <w:numPr>
          <w:ilvl w:val="1"/>
          <w:numId w:val="4"/>
        </w:numPr>
        <w:pBdr>
          <w:right w:val="none" w:sz="0" w:space="4" w:color="auto"/>
        </w:pBdr>
        <w:bidi/>
      </w:pPr>
      <w:r>
        <w:rPr>
          <w:color w:val="1F1F1F"/>
          <w:rtl/>
        </w:rPr>
        <w:t>استيفاء الرسوم السنوية</w:t>
      </w:r>
      <w:r>
        <w:rPr>
          <w:color w:val="1F1F1F"/>
          <w:rtl/>
        </w:rPr>
        <w:t xml:space="preserve"> وطباعة الرخصة وتأطيرها لعرضها في المنشأة.</w:t>
      </w:r>
    </w:p>
    <w:p w:rsidR="00F114DD" w:rsidRDefault="00D550BF" w:rsidP="00D550BF">
      <w:pPr>
        <w:numPr>
          <w:ilvl w:val="0"/>
          <w:numId w:val="4"/>
        </w:numPr>
        <w:pBdr>
          <w:right w:val="none" w:sz="0" w:space="4" w:color="auto"/>
        </w:pBdr>
        <w:bidi/>
      </w:pPr>
      <w:r>
        <w:rPr>
          <w:b/>
          <w:bCs/>
          <w:color w:val="1F1F1F"/>
          <w:rtl/>
        </w:rPr>
        <w:t>الوثائق القانونية المطلوبة:</w:t>
      </w:r>
      <w:r>
        <w:rPr>
          <w:color w:val="1F1F1F"/>
          <w:rtl/>
        </w:rPr>
        <w:t xml:space="preserve"> صورة الهوية الشخصية، عقد إيجار مصدق من البلدية أو سند ملكية، براءة ذمة مالية للمستأجر والمالك والعقار، موافقات الجهات الخارجية (صحة، بيئة، دفاع مدني) حسب نوع الحرفة.</w:t>
      </w:r>
    </w:p>
    <w:p w:rsidR="00F114DD" w:rsidRDefault="00D550BF" w:rsidP="00D550BF">
      <w:pPr>
        <w:numPr>
          <w:ilvl w:val="0"/>
          <w:numId w:val="4"/>
        </w:numPr>
        <w:pBdr>
          <w:right w:val="none" w:sz="0" w:space="4" w:color="auto"/>
        </w:pBdr>
        <w:bidi/>
        <w:spacing w:after="360"/>
      </w:pPr>
      <w:r>
        <w:rPr>
          <w:b/>
          <w:bCs/>
          <w:color w:val="1F1F1F"/>
          <w:rtl/>
        </w:rPr>
        <w:t>الموقع المادي لإنجا</w:t>
      </w:r>
      <w:r>
        <w:rPr>
          <w:b/>
          <w:bCs/>
          <w:color w:val="1F1F1F"/>
          <w:rtl/>
        </w:rPr>
        <w:t>ز المعاملة:</w:t>
      </w:r>
      <w:r>
        <w:rPr>
          <w:color w:val="1F1F1F"/>
          <w:rtl/>
        </w:rPr>
        <w:t xml:space="preserve"> مركز خدمات الجمهور (نقطة الاتصال)، وقسم الصحة البيئية والنفايات الصلبة للتقييم الميداني.</w:t>
      </w:r>
    </w:p>
    <w:p w:rsidR="00F114DD" w:rsidRDefault="00D550BF" w:rsidP="00D550BF">
      <w:pPr>
        <w:pStyle w:val="Heading3"/>
        <w:keepNext w:val="0"/>
        <w:keepLines w:val="0"/>
        <w:bidi/>
        <w:spacing w:before="0" w:after="120"/>
        <w:rPr>
          <w:b/>
          <w:bCs/>
          <w:color w:val="1F1F1F"/>
          <w:sz w:val="26"/>
          <w:szCs w:val="26"/>
        </w:rPr>
      </w:pPr>
      <w:bookmarkStart w:id="4" w:name="_s8bzhs8n39i6" w:colFirst="0" w:colLast="0"/>
      <w:bookmarkEnd w:id="4"/>
      <w:r>
        <w:rPr>
          <w:b/>
          <w:bCs/>
          <w:color w:val="1F1F1F"/>
          <w:sz w:val="26"/>
          <w:szCs w:val="26"/>
          <w:rtl/>
        </w:rPr>
        <w:t>3. إصدار شهادة براءة ذمة مالية (</w:t>
      </w:r>
      <w:r>
        <w:rPr>
          <w:b/>
          <w:bCs/>
          <w:color w:val="1F1F1F"/>
          <w:sz w:val="26"/>
          <w:szCs w:val="26"/>
        </w:rPr>
        <w:t>Financial Clearance Certificate</w:t>
      </w:r>
      <w:r>
        <w:rPr>
          <w:b/>
          <w:bCs/>
          <w:color w:val="1F1F1F"/>
          <w:sz w:val="26"/>
          <w:szCs w:val="26"/>
          <w:rtl/>
        </w:rPr>
        <w:t>)</w:t>
      </w:r>
    </w:p>
    <w:p w:rsidR="00F114DD" w:rsidRDefault="00D550BF" w:rsidP="00D550BF">
      <w:pPr>
        <w:bidi/>
        <w:spacing w:after="160"/>
        <w:rPr>
          <w:color w:val="1F1F1F"/>
        </w:rPr>
      </w:pPr>
      <w:r>
        <w:rPr>
          <w:color w:val="1F1F1F"/>
          <w:rtl/>
        </w:rPr>
        <w:t>تُمثل هذه الخدمة عصب الرقابة المالية في البلدية، وهي القاعدة الذهبية التي لا يمكن تجاوزها:</w:t>
      </w:r>
      <w:r>
        <w:rPr>
          <w:color w:val="1F1F1F"/>
          <w:rtl/>
        </w:rPr>
        <w:t xml:space="preserve"> لا يتم تقديم أي خدمة بلدية دون تصفية كافة الذمم المالية المستحقة.</w:t>
      </w:r>
    </w:p>
    <w:p w:rsidR="00F114DD" w:rsidRDefault="00D550BF" w:rsidP="00D550BF">
      <w:pPr>
        <w:numPr>
          <w:ilvl w:val="0"/>
          <w:numId w:val="2"/>
        </w:numPr>
        <w:pBdr>
          <w:right w:val="none" w:sz="0" w:space="4" w:color="auto"/>
        </w:pBdr>
        <w:bidi/>
      </w:pPr>
      <w:r>
        <w:rPr>
          <w:b/>
          <w:bCs/>
          <w:color w:val="1F1F1F"/>
          <w:rtl/>
        </w:rPr>
        <w:t>الوصف الدقيق:</w:t>
      </w:r>
      <w:r>
        <w:rPr>
          <w:color w:val="1F1F1F"/>
          <w:rtl/>
        </w:rPr>
        <w:t xml:space="preserve"> مستند رسمي يُثبت عدم وجود أية التزامات أو ديون مالية (رسوم، ضرائب، غرامات، فواتير مياه، مساهمات أرصفة) مترتبة على المواطن أو العقار لصالح خزينة البلدية.</w:t>
      </w:r>
    </w:p>
    <w:p w:rsidR="00F114DD" w:rsidRDefault="00D550BF" w:rsidP="00D550BF">
      <w:pPr>
        <w:numPr>
          <w:ilvl w:val="0"/>
          <w:numId w:val="2"/>
        </w:numPr>
        <w:pBdr>
          <w:right w:val="none" w:sz="0" w:space="4" w:color="auto"/>
        </w:pBdr>
        <w:bidi/>
      </w:pPr>
      <w:r>
        <w:rPr>
          <w:b/>
          <w:bCs/>
          <w:color w:val="1F1F1F"/>
          <w:rtl/>
        </w:rPr>
        <w:t>المدد الزمنية للخدمة:</w:t>
      </w:r>
      <w:r>
        <w:rPr>
          <w:color w:val="1F1F1F"/>
          <w:rtl/>
        </w:rPr>
        <w:t xml:space="preserve"> </w:t>
      </w:r>
      <w:r>
        <w:rPr>
          <w:color w:val="1F1F1F"/>
          <w:rtl/>
        </w:rPr>
        <w:t>خدمة فورية (نفس يوم العمل) إذا كان سجل المكلف خالياً من الديون، أو تمتد من 1 إلى 3 أيام في حال الحاجة إلى دراسة ملف المكلف لعمل "جدولة ديون".</w:t>
      </w:r>
    </w:p>
    <w:p w:rsidR="00F114DD" w:rsidRDefault="00D550BF" w:rsidP="00D550BF">
      <w:pPr>
        <w:numPr>
          <w:ilvl w:val="0"/>
          <w:numId w:val="2"/>
        </w:numPr>
        <w:pBdr>
          <w:right w:val="none" w:sz="0" w:space="4" w:color="auto"/>
        </w:pBdr>
        <w:bidi/>
      </w:pPr>
      <w:r>
        <w:rPr>
          <w:b/>
          <w:bCs/>
          <w:color w:val="1F1F1F"/>
          <w:rtl/>
        </w:rPr>
        <w:t>هيكلية الرسوم المقررة:</w:t>
      </w:r>
      <w:r>
        <w:rPr>
          <w:color w:val="1F1F1F"/>
          <w:rtl/>
        </w:rPr>
        <w:t xml:space="preserve"> إصدار الشهادة بحد ذاته مجاني، ولكن الحصول عليها مشروط بتسديد المستحقات المتراكمة (فواتير ال</w:t>
      </w:r>
      <w:r>
        <w:rPr>
          <w:color w:val="1F1F1F"/>
          <w:rtl/>
        </w:rPr>
        <w:t>مياه، رسوم النفايات، ضريبة المعارف، غرامات المخالفات التنظيمية). إذا تجاوز الدين 5,000 شيكل، تُطبق رسوم وآليات إعادة الجدولة وتوقيع الشيكات.</w:t>
      </w:r>
    </w:p>
    <w:p w:rsidR="00F114DD" w:rsidRDefault="00D550BF" w:rsidP="00D550BF">
      <w:pPr>
        <w:numPr>
          <w:ilvl w:val="0"/>
          <w:numId w:val="2"/>
        </w:numPr>
        <w:pBdr>
          <w:right w:val="none" w:sz="0" w:space="4" w:color="auto"/>
        </w:pBdr>
        <w:bidi/>
      </w:pPr>
      <w:r>
        <w:rPr>
          <w:b/>
          <w:bCs/>
          <w:color w:val="1F1F1F"/>
          <w:rtl/>
        </w:rPr>
        <w:t>القيود الجغرافية والسياسية:</w:t>
      </w:r>
      <w:r>
        <w:rPr>
          <w:color w:val="1F1F1F"/>
          <w:rtl/>
        </w:rPr>
        <w:t xml:space="preserve"> تسري على جميع الممتلكات والمواطنين ضمن الحدود الإدارية لبلدية الخليل، وتعتبر أداة ضغط ف</w:t>
      </w:r>
      <w:r>
        <w:rPr>
          <w:color w:val="1F1F1F"/>
          <w:rtl/>
        </w:rPr>
        <w:t>اعلة لتحصيل الإيرادات حتى من سكان المناطق الخاضعة للسيطرة الإسرائيلية.</w:t>
      </w:r>
    </w:p>
    <w:p w:rsidR="00F114DD" w:rsidRDefault="00D550BF" w:rsidP="00D550BF">
      <w:pPr>
        <w:numPr>
          <w:ilvl w:val="0"/>
          <w:numId w:val="2"/>
        </w:numPr>
        <w:pBdr>
          <w:right w:val="none" w:sz="0" w:space="4" w:color="auto"/>
        </w:pBdr>
        <w:bidi/>
      </w:pPr>
      <w:r>
        <w:rPr>
          <w:b/>
          <w:bCs/>
          <w:color w:val="1F1F1F"/>
          <w:rtl/>
        </w:rPr>
        <w:t>الخطوات التسلسلية للإنجاز:</w:t>
      </w:r>
    </w:p>
    <w:p w:rsidR="00F114DD" w:rsidRDefault="00D550BF" w:rsidP="00D550BF">
      <w:pPr>
        <w:numPr>
          <w:ilvl w:val="1"/>
          <w:numId w:val="2"/>
        </w:numPr>
        <w:pBdr>
          <w:right w:val="none" w:sz="0" w:space="4" w:color="auto"/>
        </w:pBdr>
        <w:bidi/>
      </w:pPr>
      <w:r>
        <w:rPr>
          <w:color w:val="1F1F1F"/>
          <w:rtl/>
        </w:rPr>
        <w:t>تقديم بطاقة الهوية ورقم الحوض والقطعة لموظف الجباية في مركز خدمات الجمهور.</w:t>
      </w:r>
    </w:p>
    <w:p w:rsidR="00F114DD" w:rsidRDefault="00D550BF" w:rsidP="00D550BF">
      <w:pPr>
        <w:numPr>
          <w:ilvl w:val="1"/>
          <w:numId w:val="2"/>
        </w:numPr>
        <w:pBdr>
          <w:right w:val="none" w:sz="0" w:space="4" w:color="auto"/>
        </w:pBdr>
        <w:bidi/>
      </w:pPr>
      <w:r>
        <w:rPr>
          <w:color w:val="1F1F1F"/>
          <w:rtl/>
        </w:rPr>
        <w:lastRenderedPageBreak/>
        <w:t>يقوم النظام الإلكتروني المركزي بإجراء مسح شامل (</w:t>
      </w:r>
      <w:r>
        <w:rPr>
          <w:color w:val="1F1F1F"/>
        </w:rPr>
        <w:t>Cross-check</w:t>
      </w:r>
      <w:r>
        <w:rPr>
          <w:color w:val="1F1F1F"/>
          <w:rtl/>
        </w:rPr>
        <w:t xml:space="preserve">) لكافة حسابات المواطن </w:t>
      </w:r>
      <w:r>
        <w:rPr>
          <w:color w:val="1F1F1F"/>
          <w:rtl/>
        </w:rPr>
        <w:t>والعقار.</w:t>
      </w:r>
    </w:p>
    <w:p w:rsidR="00F114DD" w:rsidRDefault="00D550BF" w:rsidP="00D550BF">
      <w:pPr>
        <w:numPr>
          <w:ilvl w:val="1"/>
          <w:numId w:val="2"/>
        </w:numPr>
        <w:pBdr>
          <w:right w:val="none" w:sz="0" w:space="4" w:color="auto"/>
        </w:pBdr>
        <w:bidi/>
      </w:pPr>
      <w:r>
        <w:rPr>
          <w:color w:val="1F1F1F"/>
          <w:rtl/>
        </w:rPr>
        <w:t>في حال وجود ذمم، يتم احتسابها ومطالبة المواطن بتسديدها.</w:t>
      </w:r>
    </w:p>
    <w:p w:rsidR="00F114DD" w:rsidRDefault="00D550BF" w:rsidP="00D550BF">
      <w:pPr>
        <w:numPr>
          <w:ilvl w:val="1"/>
          <w:numId w:val="2"/>
        </w:numPr>
        <w:pBdr>
          <w:right w:val="none" w:sz="0" w:space="4" w:color="auto"/>
        </w:pBdr>
        <w:bidi/>
      </w:pPr>
      <w:r>
        <w:rPr>
          <w:color w:val="1F1F1F"/>
          <w:rtl/>
        </w:rPr>
        <w:t>في حال العجز عن الدفع الفوري والمبلغ يتجاوز الحد الأدنى للجدولة، يتم تحويل المواطن لقسم التحصيل لعمل اتفاقية تقسيط (جدولة).</w:t>
      </w:r>
    </w:p>
    <w:p w:rsidR="00F114DD" w:rsidRDefault="00D550BF" w:rsidP="00D550BF">
      <w:pPr>
        <w:numPr>
          <w:ilvl w:val="1"/>
          <w:numId w:val="2"/>
        </w:numPr>
        <w:pBdr>
          <w:right w:val="none" w:sz="0" w:space="4" w:color="auto"/>
        </w:pBdr>
        <w:bidi/>
      </w:pPr>
      <w:r>
        <w:rPr>
          <w:color w:val="1F1F1F"/>
          <w:rtl/>
        </w:rPr>
        <w:t>طباعة براءة الذمة وختمها واعتمادها للسير في باقي المعاملات.</w:t>
      </w:r>
    </w:p>
    <w:p w:rsidR="00F114DD" w:rsidRDefault="00D550BF" w:rsidP="00D550BF">
      <w:pPr>
        <w:numPr>
          <w:ilvl w:val="0"/>
          <w:numId w:val="2"/>
        </w:numPr>
        <w:pBdr>
          <w:right w:val="none" w:sz="0" w:space="4" w:color="auto"/>
        </w:pBdr>
        <w:bidi/>
      </w:pPr>
      <w:r>
        <w:rPr>
          <w:b/>
          <w:bCs/>
          <w:color w:val="1F1F1F"/>
          <w:rtl/>
        </w:rPr>
        <w:t>الوثائق</w:t>
      </w:r>
      <w:r>
        <w:rPr>
          <w:b/>
          <w:bCs/>
          <w:color w:val="1F1F1F"/>
          <w:rtl/>
        </w:rPr>
        <w:t xml:space="preserve"> القانونية المطلوبة:</w:t>
      </w:r>
      <w:r>
        <w:rPr>
          <w:color w:val="1F1F1F"/>
          <w:rtl/>
        </w:rPr>
        <w:t xml:space="preserve"> صورة هوية مقدم الطلب، معلومات العقار (رقم الحوض والقطعة / إخراج قيد)، إيصالات تفيد بتسديد ضريبة الأملاك الحكومية، وكتاب تفويض إذا كان الطلب مقدماً نيابة عن شركة أو جهة اعتبارية.</w:t>
      </w:r>
    </w:p>
    <w:p w:rsidR="00F114DD" w:rsidRDefault="00D550BF" w:rsidP="00D550BF">
      <w:pPr>
        <w:numPr>
          <w:ilvl w:val="0"/>
          <w:numId w:val="2"/>
        </w:numPr>
        <w:pBdr>
          <w:right w:val="none" w:sz="0" w:space="4" w:color="auto"/>
        </w:pBdr>
        <w:bidi/>
        <w:spacing w:after="360"/>
      </w:pPr>
      <w:r>
        <w:rPr>
          <w:b/>
          <w:bCs/>
          <w:color w:val="1F1F1F"/>
          <w:rtl/>
        </w:rPr>
        <w:t>الموقع المادي لإنجاز المعاملة:</w:t>
      </w:r>
      <w:r>
        <w:rPr>
          <w:color w:val="1F1F1F"/>
          <w:rtl/>
        </w:rPr>
        <w:t xml:space="preserve"> مركز خدمات الجمهور (الطابق</w:t>
      </w:r>
      <w:r>
        <w:rPr>
          <w:color w:val="1F1F1F"/>
          <w:rtl/>
        </w:rPr>
        <w:t xml:space="preserve"> الأرضي) - قسم الجباية، الرسوم والضرائب.</w:t>
      </w:r>
    </w:p>
    <w:p w:rsidR="00F114DD" w:rsidRDefault="00D550BF" w:rsidP="00D550BF">
      <w:pPr>
        <w:pStyle w:val="Heading3"/>
        <w:keepNext w:val="0"/>
        <w:keepLines w:val="0"/>
        <w:bidi/>
        <w:spacing w:before="0" w:after="120"/>
        <w:rPr>
          <w:b/>
          <w:bCs/>
          <w:color w:val="1F1F1F"/>
          <w:sz w:val="26"/>
          <w:szCs w:val="26"/>
        </w:rPr>
      </w:pPr>
      <w:bookmarkStart w:id="5" w:name="_swuxjnzgq9wx" w:colFirst="0" w:colLast="0"/>
      <w:bookmarkEnd w:id="5"/>
      <w:r>
        <w:rPr>
          <w:b/>
          <w:bCs/>
          <w:color w:val="1F1F1F"/>
          <w:sz w:val="26"/>
          <w:szCs w:val="26"/>
          <w:rtl/>
        </w:rPr>
        <w:t>4. اشتراك مياه جديد (</w:t>
      </w:r>
      <w:r>
        <w:rPr>
          <w:b/>
          <w:bCs/>
          <w:color w:val="1F1F1F"/>
          <w:sz w:val="26"/>
          <w:szCs w:val="26"/>
        </w:rPr>
        <w:t>New Water Connection</w:t>
      </w:r>
      <w:r>
        <w:rPr>
          <w:b/>
          <w:bCs/>
          <w:color w:val="1F1F1F"/>
          <w:sz w:val="26"/>
          <w:szCs w:val="26"/>
          <w:rtl/>
        </w:rPr>
        <w:t>)</w:t>
      </w:r>
    </w:p>
    <w:p w:rsidR="00F114DD" w:rsidRDefault="00D550BF" w:rsidP="00D550BF">
      <w:pPr>
        <w:bidi/>
        <w:spacing w:after="160"/>
        <w:rPr>
          <w:color w:val="1F1F1F"/>
        </w:rPr>
      </w:pPr>
      <w:r>
        <w:rPr>
          <w:color w:val="1F1F1F"/>
          <w:rtl/>
        </w:rPr>
        <w:t>نظراً لأزمة المياه الهيكلية في الخليل، يخضع قطاع المياه لضوابط صارمة جداً تتعلق بالقدرة الاستيعابية للشبكات وتكاليف الربط.</w:t>
      </w:r>
    </w:p>
    <w:p w:rsidR="00F114DD" w:rsidRDefault="00D550BF" w:rsidP="00D550BF">
      <w:pPr>
        <w:numPr>
          <w:ilvl w:val="0"/>
          <w:numId w:val="7"/>
        </w:numPr>
        <w:pBdr>
          <w:right w:val="none" w:sz="0" w:space="4" w:color="auto"/>
        </w:pBdr>
        <w:bidi/>
      </w:pPr>
      <w:r>
        <w:rPr>
          <w:b/>
          <w:bCs/>
          <w:color w:val="1F1F1F"/>
          <w:rtl/>
        </w:rPr>
        <w:t>الوصف الدقيق:</w:t>
      </w:r>
      <w:r>
        <w:rPr>
          <w:color w:val="1F1F1F"/>
          <w:rtl/>
        </w:rPr>
        <w:t xml:space="preserve"> عملية هندسية وإدارية تتضمن تمديد خط</w:t>
      </w:r>
      <w:r>
        <w:rPr>
          <w:color w:val="1F1F1F"/>
          <w:rtl/>
        </w:rPr>
        <w:t>وط من الشبكة الناقلة الرئيسية إلى عقار المشترك، وتركيب عداد مياه لقياس الاستهلاك وتحديد الفاتورة الدورية.</w:t>
      </w:r>
    </w:p>
    <w:p w:rsidR="00F114DD" w:rsidRDefault="00D550BF" w:rsidP="00D550BF">
      <w:pPr>
        <w:numPr>
          <w:ilvl w:val="0"/>
          <w:numId w:val="7"/>
        </w:numPr>
        <w:pBdr>
          <w:right w:val="none" w:sz="0" w:space="4" w:color="auto"/>
        </w:pBdr>
        <w:bidi/>
      </w:pPr>
      <w:r>
        <w:rPr>
          <w:b/>
          <w:bCs/>
          <w:color w:val="1F1F1F"/>
          <w:rtl/>
        </w:rPr>
        <w:t>المدد الزمنية للخدمة:</w:t>
      </w:r>
      <w:r>
        <w:rPr>
          <w:color w:val="1F1F1F"/>
          <w:rtl/>
        </w:rPr>
        <w:t xml:space="preserve"> من 14 إلى 21 يوم عمل، وتخضع للتأخيرات الناتجة عن جدول توافر القطع النحاسية وطواقم الحفريات وتوفر المياه في المنطقة (نظام الأدوار</w:t>
      </w:r>
      <w:r>
        <w:rPr>
          <w:color w:val="1F1F1F"/>
          <w:rtl/>
        </w:rPr>
        <w:t>).</w:t>
      </w:r>
    </w:p>
    <w:p w:rsidR="00F114DD" w:rsidRDefault="00D550BF" w:rsidP="00D550BF">
      <w:pPr>
        <w:numPr>
          <w:ilvl w:val="0"/>
          <w:numId w:val="7"/>
        </w:numPr>
        <w:pBdr>
          <w:right w:val="none" w:sz="0" w:space="4" w:color="auto"/>
        </w:pBdr>
        <w:bidi/>
      </w:pPr>
      <w:r>
        <w:rPr>
          <w:b/>
          <w:bCs/>
          <w:color w:val="1F1F1F"/>
          <w:rtl/>
        </w:rPr>
        <w:t>هيكلية الرسوم المقررة:</w:t>
      </w:r>
      <w:r>
        <w:rPr>
          <w:color w:val="1F1F1F"/>
          <w:rtl/>
        </w:rPr>
        <w:t xml:space="preserve"> حددت البلدية رسوم تأسيس اشتراك مياه (داخل حدود البلدية) بقيمة 980 شيكلاً إسرائيلياً مقطوعة. يُضاف إلى هذا المبلغ تكاليف المواد (نثرية المياه) التي تتغير بناءً على قطر أنبوب الربط، حيث تختلف تكلفة عداد سعة "نصف إنش" عن العداد سعة "</w:t>
      </w:r>
      <w:r>
        <w:rPr>
          <w:color w:val="1F1F1F"/>
          <w:rtl/>
        </w:rPr>
        <w:t>واحد إنش" المخصص للاستهلاك التجاري أو العمارات السكنية الكبيرة.</w:t>
      </w:r>
    </w:p>
    <w:p w:rsidR="00F114DD" w:rsidRDefault="00D550BF" w:rsidP="00D550BF">
      <w:pPr>
        <w:numPr>
          <w:ilvl w:val="0"/>
          <w:numId w:val="7"/>
        </w:numPr>
        <w:pBdr>
          <w:right w:val="none" w:sz="0" w:space="4" w:color="auto"/>
        </w:pBdr>
        <w:bidi/>
      </w:pPr>
      <w:r>
        <w:rPr>
          <w:b/>
          <w:bCs/>
          <w:color w:val="1F1F1F"/>
          <w:rtl/>
        </w:rPr>
        <w:t>القيود الجغرافية والسياسية:</w:t>
      </w:r>
      <w:r>
        <w:rPr>
          <w:color w:val="1F1F1F"/>
          <w:rtl/>
        </w:rPr>
        <w:t xml:space="preserve"> متاح في المناطق المخدومة بشبكات المياه. بعض أطراف مدينة الخليل والمناطق المرتفعة تواجه صعوبات فنية في ضخ المياه تتطلب تركيب مضخات إضافية. مناطق التماس (</w:t>
      </w:r>
      <w:r>
        <w:rPr>
          <w:color w:val="1F1F1F"/>
        </w:rPr>
        <w:t>H</w:t>
      </w:r>
      <w:r>
        <w:rPr>
          <w:color w:val="1F1F1F"/>
          <w:rtl/>
        </w:rPr>
        <w:t>2) تعاني من</w:t>
      </w:r>
      <w:r>
        <w:rPr>
          <w:color w:val="1F1F1F"/>
          <w:rtl/>
        </w:rPr>
        <w:t xml:space="preserve"> تلف الشبكات القديمة ومنع الطواقم من صيانتها.</w:t>
      </w:r>
    </w:p>
    <w:p w:rsidR="00F114DD" w:rsidRDefault="00D550BF" w:rsidP="00D550BF">
      <w:pPr>
        <w:numPr>
          <w:ilvl w:val="0"/>
          <w:numId w:val="7"/>
        </w:numPr>
        <w:pBdr>
          <w:right w:val="none" w:sz="0" w:space="4" w:color="auto"/>
        </w:pBdr>
        <w:bidi/>
      </w:pPr>
      <w:r>
        <w:rPr>
          <w:b/>
          <w:bCs/>
          <w:color w:val="1F1F1F"/>
          <w:rtl/>
        </w:rPr>
        <w:t>الخطوات التسلسلية للإنجاز:</w:t>
      </w:r>
    </w:p>
    <w:p w:rsidR="00F114DD" w:rsidRDefault="00D550BF" w:rsidP="00D550BF">
      <w:pPr>
        <w:numPr>
          <w:ilvl w:val="1"/>
          <w:numId w:val="7"/>
        </w:numPr>
        <w:pBdr>
          <w:right w:val="none" w:sz="0" w:space="4" w:color="auto"/>
        </w:pBdr>
        <w:bidi/>
      </w:pPr>
      <w:r>
        <w:rPr>
          <w:color w:val="1F1F1F"/>
          <w:rtl/>
        </w:rPr>
        <w:t>تقديم طلب اشتراك مياه في مركز خدمات الجمهور وإرفاقه ببراءة الذمة المالية ورخصة البناء (أو إذن الإشغال).</w:t>
      </w:r>
    </w:p>
    <w:p w:rsidR="00F114DD" w:rsidRDefault="00D550BF" w:rsidP="00D550BF">
      <w:pPr>
        <w:numPr>
          <w:ilvl w:val="1"/>
          <w:numId w:val="7"/>
        </w:numPr>
        <w:pBdr>
          <w:right w:val="none" w:sz="0" w:space="4" w:color="auto"/>
        </w:pBdr>
        <w:bidi/>
      </w:pPr>
      <w:r>
        <w:rPr>
          <w:color w:val="1F1F1F"/>
          <w:rtl/>
        </w:rPr>
        <w:t>إصدار أمر كشف ميداني لتحويله إلى دائرة المياه والصرف الصحي.</w:t>
      </w:r>
    </w:p>
    <w:p w:rsidR="00F114DD" w:rsidRDefault="00D550BF" w:rsidP="00D550BF">
      <w:pPr>
        <w:numPr>
          <w:ilvl w:val="1"/>
          <w:numId w:val="7"/>
        </w:numPr>
        <w:pBdr>
          <w:right w:val="none" w:sz="0" w:space="4" w:color="auto"/>
        </w:pBdr>
        <w:bidi/>
      </w:pPr>
      <w:r>
        <w:rPr>
          <w:color w:val="1F1F1F"/>
          <w:rtl/>
        </w:rPr>
        <w:t xml:space="preserve">خروج الفنيين للكشف </w:t>
      </w:r>
      <w:r>
        <w:rPr>
          <w:color w:val="1F1F1F"/>
          <w:rtl/>
        </w:rPr>
        <w:t>الحسي على الموقع لتحديد أقرب نقطة ربط على الشبكة، وتحديد قطر الأنبوب اللازم وحساب كمية المواد المطلوبة.</w:t>
      </w:r>
    </w:p>
    <w:p w:rsidR="00F114DD" w:rsidRDefault="00D550BF" w:rsidP="00D550BF">
      <w:pPr>
        <w:numPr>
          <w:ilvl w:val="1"/>
          <w:numId w:val="7"/>
        </w:numPr>
        <w:pBdr>
          <w:right w:val="none" w:sz="0" w:space="4" w:color="auto"/>
        </w:pBdr>
        <w:bidi/>
      </w:pPr>
      <w:r>
        <w:rPr>
          <w:color w:val="1F1F1F"/>
          <w:rtl/>
        </w:rPr>
        <w:t>مراجعة المواطن لدفع الرسوم المقررة (الاشتراك + ثمن العداد والمواد + رسوم التأمين) في صندوق البلدية.</w:t>
      </w:r>
    </w:p>
    <w:p w:rsidR="00F114DD" w:rsidRDefault="00D550BF" w:rsidP="00D550BF">
      <w:pPr>
        <w:numPr>
          <w:ilvl w:val="1"/>
          <w:numId w:val="7"/>
        </w:numPr>
        <w:pBdr>
          <w:right w:val="none" w:sz="0" w:space="4" w:color="auto"/>
        </w:pBdr>
        <w:bidi/>
      </w:pPr>
      <w:r>
        <w:rPr>
          <w:color w:val="1F1F1F"/>
          <w:rtl/>
        </w:rPr>
        <w:t xml:space="preserve">إدراج الطلب ضمن أوامر الشغل، حيث تخرج الورشة الفنية </w:t>
      </w:r>
      <w:r>
        <w:rPr>
          <w:color w:val="1F1F1F"/>
          <w:rtl/>
        </w:rPr>
        <w:t>لإجراء الحفرية وربط العقار وتركيب العداد ووضع الأختام الرصاصية (</w:t>
      </w:r>
      <w:r>
        <w:rPr>
          <w:color w:val="1F1F1F"/>
        </w:rPr>
        <w:t>Seals</w:t>
      </w:r>
      <w:r>
        <w:rPr>
          <w:color w:val="1F1F1F"/>
          <w:rtl/>
        </w:rPr>
        <w:t>) لمنع التلاعب.</w:t>
      </w:r>
    </w:p>
    <w:p w:rsidR="00F114DD" w:rsidRDefault="00D550BF" w:rsidP="00D550BF">
      <w:pPr>
        <w:numPr>
          <w:ilvl w:val="0"/>
          <w:numId w:val="7"/>
        </w:numPr>
        <w:pBdr>
          <w:right w:val="none" w:sz="0" w:space="4" w:color="auto"/>
        </w:pBdr>
        <w:bidi/>
      </w:pPr>
      <w:r>
        <w:rPr>
          <w:b/>
          <w:bCs/>
          <w:color w:val="1F1F1F"/>
          <w:rtl/>
        </w:rPr>
        <w:t>الوثائق القانونية المطلوبة:</w:t>
      </w:r>
      <w:r>
        <w:rPr>
          <w:color w:val="1F1F1F"/>
          <w:rtl/>
        </w:rPr>
        <w:t xml:space="preserve"> صورة الهوية الشخصية، براءة ذمة مالية، رخصة بناء العقار أو إذن الإشغال (لإثبات أن المبنى قانوني)، ومخطط موقع يبين العقار.</w:t>
      </w:r>
    </w:p>
    <w:p w:rsidR="00F114DD" w:rsidRDefault="00D550BF" w:rsidP="00D550BF">
      <w:pPr>
        <w:numPr>
          <w:ilvl w:val="0"/>
          <w:numId w:val="7"/>
        </w:numPr>
        <w:pBdr>
          <w:right w:val="none" w:sz="0" w:space="4" w:color="auto"/>
        </w:pBdr>
        <w:bidi/>
        <w:spacing w:after="360"/>
      </w:pPr>
      <w:r>
        <w:rPr>
          <w:b/>
          <w:bCs/>
          <w:color w:val="1F1F1F"/>
          <w:rtl/>
        </w:rPr>
        <w:t>الموقع المادي لإنجاز ا</w:t>
      </w:r>
      <w:r>
        <w:rPr>
          <w:b/>
          <w:bCs/>
          <w:color w:val="1F1F1F"/>
          <w:rtl/>
        </w:rPr>
        <w:t>لمعاملة:</w:t>
      </w:r>
      <w:r>
        <w:rPr>
          <w:color w:val="1F1F1F"/>
          <w:rtl/>
        </w:rPr>
        <w:t xml:space="preserve"> تقديم الطلب في مركز خدمات الجمهور، والمتابعة الفنية مع دائرة المياه والصرف الصحي.</w:t>
      </w:r>
    </w:p>
    <w:p w:rsidR="00F114DD" w:rsidRDefault="00D550BF" w:rsidP="00D550BF">
      <w:pPr>
        <w:pStyle w:val="Heading3"/>
        <w:keepNext w:val="0"/>
        <w:keepLines w:val="0"/>
        <w:bidi/>
        <w:spacing w:before="0" w:after="120"/>
        <w:rPr>
          <w:b/>
          <w:bCs/>
          <w:color w:val="1F1F1F"/>
          <w:sz w:val="26"/>
          <w:szCs w:val="26"/>
        </w:rPr>
      </w:pPr>
      <w:bookmarkStart w:id="6" w:name="_8oosufmphyy3" w:colFirst="0" w:colLast="0"/>
      <w:bookmarkEnd w:id="6"/>
      <w:r>
        <w:rPr>
          <w:b/>
          <w:bCs/>
          <w:color w:val="1F1F1F"/>
          <w:sz w:val="26"/>
          <w:szCs w:val="26"/>
          <w:rtl/>
        </w:rPr>
        <w:t>5. تقديم شكوى تنظيمية أو صحية (</w:t>
      </w:r>
      <w:r>
        <w:rPr>
          <w:b/>
          <w:bCs/>
          <w:color w:val="1F1F1F"/>
          <w:sz w:val="26"/>
          <w:szCs w:val="26"/>
        </w:rPr>
        <w:t>Zoning and Health Complaint</w:t>
      </w:r>
      <w:r>
        <w:rPr>
          <w:b/>
          <w:bCs/>
          <w:color w:val="1F1F1F"/>
          <w:sz w:val="26"/>
          <w:szCs w:val="26"/>
          <w:rtl/>
        </w:rPr>
        <w:t>)</w:t>
      </w:r>
    </w:p>
    <w:p w:rsidR="00F114DD" w:rsidRDefault="00D550BF" w:rsidP="00D550BF">
      <w:pPr>
        <w:numPr>
          <w:ilvl w:val="0"/>
          <w:numId w:val="8"/>
        </w:numPr>
        <w:pBdr>
          <w:right w:val="none" w:sz="0" w:space="4" w:color="auto"/>
        </w:pBdr>
        <w:bidi/>
      </w:pPr>
      <w:r>
        <w:rPr>
          <w:b/>
          <w:bCs/>
          <w:color w:val="1F1F1F"/>
          <w:rtl/>
        </w:rPr>
        <w:t>الوصف الدقيق:</w:t>
      </w:r>
      <w:r>
        <w:rPr>
          <w:color w:val="1F1F1F"/>
          <w:rtl/>
        </w:rPr>
        <w:t xml:space="preserve"> إجراء قانوني يُمكن المواطنين من التبليغ عن أي مخالفات للقوانين البلدية، مثل البناء بدون ترخ</w:t>
      </w:r>
      <w:r>
        <w:rPr>
          <w:color w:val="1F1F1F"/>
          <w:rtl/>
        </w:rPr>
        <w:t>يص، التعدي على الارتدادات، التعدي على الشوارع، أو وجود مكاره صحية وتراكم نفايات.</w:t>
      </w:r>
    </w:p>
    <w:p w:rsidR="00F114DD" w:rsidRDefault="00D550BF" w:rsidP="00D550BF">
      <w:pPr>
        <w:numPr>
          <w:ilvl w:val="0"/>
          <w:numId w:val="8"/>
        </w:numPr>
        <w:pBdr>
          <w:right w:val="none" w:sz="0" w:space="4" w:color="auto"/>
        </w:pBdr>
        <w:bidi/>
      </w:pPr>
      <w:r>
        <w:rPr>
          <w:b/>
          <w:bCs/>
          <w:color w:val="1F1F1F"/>
          <w:rtl/>
        </w:rPr>
        <w:t>المدد الزمنية للخدمة:</w:t>
      </w:r>
      <w:r>
        <w:rPr>
          <w:color w:val="1F1F1F"/>
          <w:rtl/>
        </w:rPr>
        <w:t xml:space="preserve"> التعامل مع الشكاوى الطارئة (كانفجار خط مياه أو تعديات خطيرة) يتم بشكل فوري، بينما الشكاوى التنظيمية المعقدة تستغرق من 3 إلى 7 أيام عمل لإرسال المفتشين وف</w:t>
      </w:r>
      <w:r>
        <w:rPr>
          <w:color w:val="1F1F1F"/>
          <w:rtl/>
        </w:rPr>
        <w:t>تح تحقيق تنظيمي.</w:t>
      </w:r>
    </w:p>
    <w:p w:rsidR="00F114DD" w:rsidRDefault="00D550BF" w:rsidP="00D550BF">
      <w:pPr>
        <w:numPr>
          <w:ilvl w:val="0"/>
          <w:numId w:val="8"/>
        </w:numPr>
        <w:pBdr>
          <w:right w:val="none" w:sz="0" w:space="4" w:color="auto"/>
        </w:pBdr>
        <w:bidi/>
      </w:pPr>
      <w:r>
        <w:rPr>
          <w:b/>
          <w:bCs/>
          <w:color w:val="1F1F1F"/>
          <w:rtl/>
        </w:rPr>
        <w:t>هيكلية الرسوم المقررة:</w:t>
      </w:r>
      <w:r>
        <w:rPr>
          <w:color w:val="1F1F1F"/>
          <w:rtl/>
        </w:rPr>
        <w:t xml:space="preserve"> تقديم الشكوى مجاني تماماً. ومع ذلك، في حال ثبوت المخالفة على المشتكى عليه، تقوم البلدية بفرض غرامات قاسية (غرامات أبنية - تنظيم، غرامات الاعتداء على ممتلكات البلدية) وتكاليف الإزالة على المعتدي.</w:t>
      </w:r>
    </w:p>
    <w:p w:rsidR="00F114DD" w:rsidRDefault="00D550BF" w:rsidP="00D550BF">
      <w:pPr>
        <w:numPr>
          <w:ilvl w:val="0"/>
          <w:numId w:val="8"/>
        </w:numPr>
        <w:pBdr>
          <w:right w:val="none" w:sz="0" w:space="4" w:color="auto"/>
        </w:pBdr>
        <w:bidi/>
      </w:pPr>
      <w:r>
        <w:rPr>
          <w:b/>
          <w:bCs/>
          <w:color w:val="1F1F1F"/>
          <w:rtl/>
        </w:rPr>
        <w:lastRenderedPageBreak/>
        <w:t xml:space="preserve">القيود الجغرافية </w:t>
      </w:r>
      <w:r>
        <w:rPr>
          <w:b/>
          <w:bCs/>
          <w:color w:val="1F1F1F"/>
          <w:rtl/>
        </w:rPr>
        <w:t>والسياسية:</w:t>
      </w:r>
      <w:r>
        <w:rPr>
          <w:color w:val="1F1F1F"/>
          <w:rtl/>
        </w:rPr>
        <w:t xml:space="preserve"> في منطقة (</w:t>
      </w:r>
      <w:r>
        <w:rPr>
          <w:color w:val="1F1F1F"/>
        </w:rPr>
        <w:t>H</w:t>
      </w:r>
      <w:r>
        <w:rPr>
          <w:color w:val="1F1F1F"/>
          <w:rtl/>
        </w:rPr>
        <w:t>1) تملك طواقم الرقابة والتفتيش صلاحيات واسعة مدعومة بالأمن الفلسطيني لتنفيذ القوانين. في منطقة (</w:t>
      </w:r>
      <w:r>
        <w:rPr>
          <w:color w:val="1F1F1F"/>
        </w:rPr>
        <w:t>H</w:t>
      </w:r>
      <w:r>
        <w:rPr>
          <w:color w:val="1F1F1F"/>
          <w:rtl/>
        </w:rPr>
        <w:t>2)، تُقيد حركة المفتشين بشدة، وتُعتبر معالجة المكاره الصحية هناك تحدياً لوجستياً يتطلب أحياناً وساطات من الارتباط المدني أو المنظمات الدو</w:t>
      </w:r>
      <w:r>
        <w:rPr>
          <w:color w:val="1F1F1F"/>
          <w:rtl/>
        </w:rPr>
        <w:t>لية.</w:t>
      </w:r>
    </w:p>
    <w:p w:rsidR="00F114DD" w:rsidRDefault="00D550BF" w:rsidP="00D550BF">
      <w:pPr>
        <w:numPr>
          <w:ilvl w:val="0"/>
          <w:numId w:val="8"/>
        </w:numPr>
        <w:pBdr>
          <w:right w:val="none" w:sz="0" w:space="4" w:color="auto"/>
        </w:pBdr>
        <w:bidi/>
      </w:pPr>
      <w:r>
        <w:rPr>
          <w:b/>
          <w:bCs/>
          <w:color w:val="1F1F1F"/>
          <w:rtl/>
        </w:rPr>
        <w:t>الخطوات التسلسلية للإنجاز:</w:t>
      </w:r>
    </w:p>
    <w:p w:rsidR="00F114DD" w:rsidRDefault="00D550BF" w:rsidP="00D550BF">
      <w:pPr>
        <w:numPr>
          <w:ilvl w:val="1"/>
          <w:numId w:val="8"/>
        </w:numPr>
        <w:pBdr>
          <w:right w:val="none" w:sz="0" w:space="4" w:color="auto"/>
        </w:pBdr>
        <w:bidi/>
      </w:pPr>
      <w:r>
        <w:rPr>
          <w:color w:val="1F1F1F"/>
          <w:rtl/>
        </w:rPr>
        <w:t>تعبئة نموذج الشكوى خطياً أو إلكترونياً (عبر تطبيق دليلي أو منصات البلدية) وتوضيح تفاصيل المخالفة.</w:t>
      </w:r>
    </w:p>
    <w:p w:rsidR="00F114DD" w:rsidRDefault="00D550BF" w:rsidP="00D550BF">
      <w:pPr>
        <w:numPr>
          <w:ilvl w:val="1"/>
          <w:numId w:val="8"/>
        </w:numPr>
        <w:pBdr>
          <w:right w:val="none" w:sz="0" w:space="4" w:color="auto"/>
        </w:pBdr>
        <w:bidi/>
      </w:pPr>
      <w:r>
        <w:rPr>
          <w:color w:val="1F1F1F"/>
          <w:rtl/>
        </w:rPr>
        <w:t>إدخال الشكوى في نظام إدارة الشكاوى (</w:t>
      </w:r>
      <w:r>
        <w:rPr>
          <w:color w:val="1F1F1F"/>
        </w:rPr>
        <w:t>Workflow</w:t>
      </w:r>
      <w:r>
        <w:rPr>
          <w:color w:val="1F1F1F"/>
          <w:rtl/>
        </w:rPr>
        <w:t>) وتحويلها إلى دائرة الاختصاص (الصحة البيئية، الأبنية، أو الطرق).</w:t>
      </w:r>
    </w:p>
    <w:p w:rsidR="00F114DD" w:rsidRDefault="00D550BF" w:rsidP="00D550BF">
      <w:pPr>
        <w:numPr>
          <w:ilvl w:val="1"/>
          <w:numId w:val="8"/>
        </w:numPr>
        <w:pBdr>
          <w:right w:val="none" w:sz="0" w:space="4" w:color="auto"/>
        </w:pBdr>
        <w:bidi/>
      </w:pPr>
      <w:r>
        <w:rPr>
          <w:color w:val="1F1F1F"/>
          <w:rtl/>
        </w:rPr>
        <w:t xml:space="preserve">إجراء الكشف </w:t>
      </w:r>
      <w:r>
        <w:rPr>
          <w:color w:val="1F1F1F"/>
          <w:rtl/>
        </w:rPr>
        <w:t>الميداني من قبل المفتشين (مراقب الصحة أو مساح التنظيم) وتحرير محضر ضبط أصولي.</w:t>
      </w:r>
    </w:p>
    <w:p w:rsidR="00F114DD" w:rsidRDefault="00D550BF" w:rsidP="00D550BF">
      <w:pPr>
        <w:numPr>
          <w:ilvl w:val="1"/>
          <w:numId w:val="8"/>
        </w:numPr>
        <w:pBdr>
          <w:right w:val="none" w:sz="0" w:space="4" w:color="auto"/>
        </w:pBdr>
        <w:bidi/>
      </w:pPr>
      <w:r>
        <w:rPr>
          <w:color w:val="1F1F1F"/>
          <w:rtl/>
        </w:rPr>
        <w:t>توجيه إخطار إزالة أو استدعاء للمخالف. في حال عدم الامتثال، يتم تحويل الملف إلى محكمة البلديات وإزالة التعدي بالقوة الجبرية على نفقة المخالف.</w:t>
      </w:r>
    </w:p>
    <w:p w:rsidR="00F114DD" w:rsidRDefault="00D550BF" w:rsidP="00D550BF">
      <w:pPr>
        <w:numPr>
          <w:ilvl w:val="1"/>
          <w:numId w:val="8"/>
        </w:numPr>
        <w:pBdr>
          <w:right w:val="none" w:sz="0" w:space="4" w:color="auto"/>
        </w:pBdr>
        <w:bidi/>
      </w:pPr>
      <w:r>
        <w:rPr>
          <w:color w:val="1F1F1F"/>
          <w:rtl/>
        </w:rPr>
        <w:t>إشعار المشتكي بإنهاء وحل الشكوى.</w:t>
      </w:r>
    </w:p>
    <w:p w:rsidR="00F114DD" w:rsidRDefault="00D550BF" w:rsidP="00D550BF">
      <w:pPr>
        <w:numPr>
          <w:ilvl w:val="0"/>
          <w:numId w:val="8"/>
        </w:numPr>
        <w:pBdr>
          <w:right w:val="none" w:sz="0" w:space="4" w:color="auto"/>
        </w:pBdr>
        <w:bidi/>
      </w:pPr>
      <w:r>
        <w:rPr>
          <w:b/>
          <w:bCs/>
          <w:color w:val="1F1F1F"/>
          <w:rtl/>
        </w:rPr>
        <w:t>الوث</w:t>
      </w:r>
      <w:r>
        <w:rPr>
          <w:b/>
          <w:bCs/>
          <w:color w:val="1F1F1F"/>
          <w:rtl/>
        </w:rPr>
        <w:t>ائق القانونية المطلوبة:</w:t>
      </w:r>
      <w:r>
        <w:rPr>
          <w:color w:val="1F1F1F"/>
          <w:rtl/>
        </w:rPr>
        <w:t xml:space="preserve"> هوية المشتكي، صور فوتوغرافية للتعدي (إن وجدت)، مخطط مساحة أو موقع يوضح مكان الاعتداء، ولا يُشترط الحصول على براءة ذمة لتقديم الشكاوى المتعلقة بالسلامة العامة، ولكنها تُطلب في الشكاوى التنظيمية العقارية.</w:t>
      </w:r>
    </w:p>
    <w:p w:rsidR="00F114DD" w:rsidRDefault="00D550BF" w:rsidP="00D550BF">
      <w:pPr>
        <w:numPr>
          <w:ilvl w:val="0"/>
          <w:numId w:val="8"/>
        </w:numPr>
        <w:pBdr>
          <w:right w:val="none" w:sz="0" w:space="4" w:color="auto"/>
        </w:pBdr>
        <w:bidi/>
        <w:spacing w:after="360"/>
      </w:pPr>
      <w:r>
        <w:rPr>
          <w:b/>
          <w:bCs/>
          <w:color w:val="1F1F1F"/>
          <w:rtl/>
        </w:rPr>
        <w:t>الموقع المادي لإنجاز المعاملة</w:t>
      </w:r>
      <w:r>
        <w:rPr>
          <w:b/>
          <w:bCs/>
          <w:color w:val="1F1F1F"/>
          <w:rtl/>
        </w:rPr>
        <w:t>:</w:t>
      </w:r>
      <w:r>
        <w:rPr>
          <w:color w:val="1F1F1F"/>
          <w:rtl/>
        </w:rPr>
        <w:t xml:space="preserve"> قسم إدارة الشكاوى ضمن مركز خدمات الجمهور.</w:t>
      </w:r>
    </w:p>
    <w:p w:rsidR="00F114DD" w:rsidRDefault="00D550BF" w:rsidP="00D550BF">
      <w:pPr>
        <w:pStyle w:val="Heading3"/>
        <w:keepNext w:val="0"/>
        <w:keepLines w:val="0"/>
        <w:bidi/>
        <w:spacing w:before="0" w:after="120"/>
        <w:rPr>
          <w:b/>
          <w:bCs/>
          <w:color w:val="1F1F1F"/>
          <w:sz w:val="26"/>
          <w:szCs w:val="26"/>
        </w:rPr>
      </w:pPr>
      <w:bookmarkStart w:id="7" w:name="_t5w7pzlnx7rw" w:colFirst="0" w:colLast="0"/>
      <w:bookmarkEnd w:id="7"/>
      <w:r>
        <w:rPr>
          <w:b/>
          <w:bCs/>
          <w:color w:val="1F1F1F"/>
          <w:sz w:val="26"/>
          <w:szCs w:val="26"/>
          <w:rtl/>
        </w:rPr>
        <w:t>6. طلب شق أو تعبيد طريق (</w:t>
      </w:r>
      <w:r>
        <w:rPr>
          <w:b/>
          <w:bCs/>
          <w:color w:val="1F1F1F"/>
          <w:sz w:val="26"/>
          <w:szCs w:val="26"/>
        </w:rPr>
        <w:t>Road Opening and Paving Request</w:t>
      </w:r>
      <w:r>
        <w:rPr>
          <w:b/>
          <w:bCs/>
          <w:color w:val="1F1F1F"/>
          <w:sz w:val="26"/>
          <w:szCs w:val="26"/>
          <w:rtl/>
        </w:rPr>
        <w:t>)</w:t>
      </w:r>
    </w:p>
    <w:p w:rsidR="00F114DD" w:rsidRDefault="00D550BF" w:rsidP="00D550BF">
      <w:pPr>
        <w:numPr>
          <w:ilvl w:val="0"/>
          <w:numId w:val="9"/>
        </w:numPr>
        <w:pBdr>
          <w:right w:val="none" w:sz="0" w:space="4" w:color="auto"/>
        </w:pBdr>
        <w:bidi/>
      </w:pPr>
      <w:r>
        <w:rPr>
          <w:b/>
          <w:bCs/>
          <w:color w:val="1F1F1F"/>
          <w:rtl/>
        </w:rPr>
        <w:t>الوصف الدقيق:</w:t>
      </w:r>
      <w:r>
        <w:rPr>
          <w:color w:val="1F1F1F"/>
          <w:rtl/>
        </w:rPr>
        <w:t xml:space="preserve"> خدمة تهدف إلى توسيع شبكة البنية التحتية من خلال فتح طرق جديدة مدرجة في المخطط الهيكلي، أو إعادة تأهيل وتعبيد طرق ترابية لتسهيل الوصول للمنشآ</w:t>
      </w:r>
      <w:r>
        <w:rPr>
          <w:color w:val="1F1F1F"/>
          <w:rtl/>
        </w:rPr>
        <w:t>ت والمنازل السكنية.</w:t>
      </w:r>
    </w:p>
    <w:p w:rsidR="00F114DD" w:rsidRDefault="00D550BF" w:rsidP="00D550BF">
      <w:pPr>
        <w:numPr>
          <w:ilvl w:val="0"/>
          <w:numId w:val="9"/>
        </w:numPr>
        <w:pBdr>
          <w:right w:val="none" w:sz="0" w:space="4" w:color="auto"/>
        </w:pBdr>
        <w:bidi/>
      </w:pPr>
      <w:r>
        <w:rPr>
          <w:b/>
          <w:bCs/>
          <w:color w:val="1F1F1F"/>
          <w:rtl/>
        </w:rPr>
        <w:t>المدد الزمنية للخدمة:</w:t>
      </w:r>
      <w:r>
        <w:rPr>
          <w:color w:val="1F1F1F"/>
          <w:rtl/>
        </w:rPr>
        <w:t xml:space="preserve"> تُعتبر من الخدمات الطويلة الأمد؛ إذ تتطلب إجراءات الشق والتعبيد دورة </w:t>
      </w:r>
      <w:proofErr w:type="spellStart"/>
      <w:r>
        <w:rPr>
          <w:color w:val="1F1F1F"/>
          <w:rtl/>
        </w:rPr>
        <w:t>مستندية</w:t>
      </w:r>
      <w:proofErr w:type="spellEnd"/>
      <w:r>
        <w:rPr>
          <w:color w:val="1F1F1F"/>
          <w:rtl/>
        </w:rPr>
        <w:t xml:space="preserve"> تتراوح بين 3 إلى 6 أشهر، تعتمد على طرح العطاءات، مصادقة المجلس البلدي، وتوافر التمويل في الموازنة أو المنح الخارجية.</w:t>
      </w:r>
    </w:p>
    <w:p w:rsidR="00F114DD" w:rsidRDefault="00D550BF" w:rsidP="00D550BF">
      <w:pPr>
        <w:numPr>
          <w:ilvl w:val="0"/>
          <w:numId w:val="9"/>
        </w:numPr>
        <w:pBdr>
          <w:right w:val="none" w:sz="0" w:space="4" w:color="auto"/>
        </w:pBdr>
        <w:bidi/>
      </w:pPr>
      <w:r>
        <w:rPr>
          <w:b/>
          <w:bCs/>
          <w:color w:val="1F1F1F"/>
          <w:rtl/>
        </w:rPr>
        <w:t>هيكلية الرسوم المقرر</w:t>
      </w:r>
      <w:r>
        <w:rPr>
          <w:b/>
          <w:bCs/>
          <w:color w:val="1F1F1F"/>
          <w:rtl/>
        </w:rPr>
        <w:t>ة:</w:t>
      </w:r>
      <w:r>
        <w:rPr>
          <w:color w:val="1F1F1F"/>
          <w:rtl/>
        </w:rPr>
        <w:t xml:space="preserve"> لا يُفرض رسم مباشر على الطلب، ولكن يُطبق قانون "مساهمة أصحاب الأملاك في الطرق والأرصفة". يتم احتساب نسبة مئوية من إجمالي تكلفة العطاء وتُوزع </w:t>
      </w:r>
      <w:proofErr w:type="spellStart"/>
      <w:r>
        <w:rPr>
          <w:color w:val="1F1F1F"/>
          <w:rtl/>
        </w:rPr>
        <w:t>كتحققات</w:t>
      </w:r>
      <w:proofErr w:type="spellEnd"/>
      <w:r>
        <w:rPr>
          <w:color w:val="1F1F1F"/>
          <w:rtl/>
        </w:rPr>
        <w:t xml:space="preserve"> مالية على أصحاب العقارات المستفيدة والمطلة على الشارع المستحدث، بناءً على طول الواجهة الأمامية للعقار. ي</w:t>
      </w:r>
      <w:r>
        <w:rPr>
          <w:color w:val="1F1F1F"/>
          <w:rtl/>
        </w:rPr>
        <w:t>جب على جميع المنتفعين تسديد هذه المساهمات قبل بدء المقاول بالتنفيذ.</w:t>
      </w:r>
    </w:p>
    <w:p w:rsidR="00F114DD" w:rsidRDefault="00D550BF" w:rsidP="00D550BF">
      <w:pPr>
        <w:numPr>
          <w:ilvl w:val="0"/>
          <w:numId w:val="9"/>
        </w:numPr>
        <w:pBdr>
          <w:right w:val="none" w:sz="0" w:space="4" w:color="auto"/>
        </w:pBdr>
        <w:bidi/>
      </w:pPr>
      <w:r>
        <w:rPr>
          <w:b/>
          <w:bCs/>
          <w:color w:val="1F1F1F"/>
          <w:rtl/>
        </w:rPr>
        <w:t>القيود الجغرافية والسياسية:</w:t>
      </w:r>
      <w:r>
        <w:rPr>
          <w:color w:val="1F1F1F"/>
          <w:rtl/>
        </w:rPr>
        <w:t xml:space="preserve"> يخضع شق الطرق في مناطق التماس أو المناطق المحاذية للمستوطنات (</w:t>
      </w:r>
      <w:r>
        <w:rPr>
          <w:color w:val="1F1F1F"/>
        </w:rPr>
        <w:t>H</w:t>
      </w:r>
      <w:r>
        <w:rPr>
          <w:color w:val="1F1F1F"/>
          <w:rtl/>
        </w:rPr>
        <w:t xml:space="preserve">2 وبعض مناطق </w:t>
      </w:r>
      <w:r>
        <w:rPr>
          <w:color w:val="1F1F1F"/>
        </w:rPr>
        <w:t>C</w:t>
      </w:r>
      <w:r>
        <w:rPr>
          <w:color w:val="1F1F1F"/>
          <w:rtl/>
        </w:rPr>
        <w:t>) لمنع إسرائيلي بات. تقوم قوات الاحتلال بمصادرة الآليات الثقيلة للبلدية إذا شرعت بف</w:t>
      </w:r>
      <w:r>
        <w:rPr>
          <w:color w:val="1F1F1F"/>
          <w:rtl/>
        </w:rPr>
        <w:t>تح طرق دون تنسيق أمني مسبق.</w:t>
      </w:r>
    </w:p>
    <w:p w:rsidR="00F114DD" w:rsidRDefault="00D550BF" w:rsidP="00D550BF">
      <w:pPr>
        <w:numPr>
          <w:ilvl w:val="0"/>
          <w:numId w:val="9"/>
        </w:numPr>
        <w:pBdr>
          <w:right w:val="none" w:sz="0" w:space="4" w:color="auto"/>
        </w:pBdr>
        <w:bidi/>
      </w:pPr>
      <w:r>
        <w:rPr>
          <w:b/>
          <w:bCs/>
          <w:color w:val="1F1F1F"/>
          <w:rtl/>
        </w:rPr>
        <w:t>الخطوات التسلسلية للإنجاز:</w:t>
      </w:r>
    </w:p>
    <w:p w:rsidR="00F114DD" w:rsidRDefault="00D550BF" w:rsidP="00D550BF">
      <w:pPr>
        <w:numPr>
          <w:ilvl w:val="1"/>
          <w:numId w:val="9"/>
        </w:numPr>
        <w:pBdr>
          <w:right w:val="none" w:sz="0" w:space="4" w:color="auto"/>
        </w:pBdr>
        <w:bidi/>
      </w:pPr>
      <w:r>
        <w:rPr>
          <w:color w:val="1F1F1F"/>
          <w:rtl/>
        </w:rPr>
        <w:t>تقديم عريضة (طلب جماعي) من المجاورين وأصحاب العقارات في المنطقة المستهدفة إلى مركز خدمات الجمهور.</w:t>
      </w:r>
    </w:p>
    <w:p w:rsidR="00F114DD" w:rsidRDefault="00D550BF" w:rsidP="00D550BF">
      <w:pPr>
        <w:numPr>
          <w:ilvl w:val="1"/>
          <w:numId w:val="9"/>
        </w:numPr>
        <w:pBdr>
          <w:right w:val="none" w:sz="0" w:space="4" w:color="auto"/>
        </w:pBdr>
        <w:bidi/>
      </w:pPr>
      <w:r>
        <w:rPr>
          <w:color w:val="1F1F1F"/>
          <w:rtl/>
        </w:rPr>
        <w:t>تحويل الطلب إلى دائرة الهندسة / قسم الطرق وقسم المساحة لعمل رفع مساحي طوبوغرافي، وتحديد مسار الشارع الت</w:t>
      </w:r>
      <w:r>
        <w:rPr>
          <w:color w:val="1F1F1F"/>
          <w:rtl/>
        </w:rPr>
        <w:t>نظيمي وعرضه، وحساب كميات الحفر والردم (</w:t>
      </w:r>
      <w:r>
        <w:rPr>
          <w:color w:val="1F1F1F"/>
        </w:rPr>
        <w:t>Cut and Fill</w:t>
      </w:r>
      <w:r>
        <w:rPr>
          <w:color w:val="1F1F1F"/>
          <w:rtl/>
        </w:rPr>
        <w:t>).</w:t>
      </w:r>
    </w:p>
    <w:p w:rsidR="00F114DD" w:rsidRDefault="00D550BF" w:rsidP="00D550BF">
      <w:pPr>
        <w:numPr>
          <w:ilvl w:val="1"/>
          <w:numId w:val="9"/>
        </w:numPr>
        <w:pBdr>
          <w:right w:val="none" w:sz="0" w:space="4" w:color="auto"/>
        </w:pBdr>
        <w:bidi/>
      </w:pPr>
      <w:r>
        <w:rPr>
          <w:color w:val="1F1F1F"/>
          <w:rtl/>
        </w:rPr>
        <w:t>إعداد جداول التكاليف والمساهمات وعرض الملف على المجلس البلدي لإقراره.</w:t>
      </w:r>
    </w:p>
    <w:p w:rsidR="00F114DD" w:rsidRDefault="00D550BF" w:rsidP="00D550BF">
      <w:pPr>
        <w:numPr>
          <w:ilvl w:val="1"/>
          <w:numId w:val="9"/>
        </w:numPr>
        <w:pBdr>
          <w:right w:val="none" w:sz="0" w:space="4" w:color="auto"/>
        </w:pBdr>
        <w:bidi/>
      </w:pPr>
      <w:r>
        <w:rPr>
          <w:color w:val="1F1F1F"/>
          <w:rtl/>
        </w:rPr>
        <w:t>إلزام المستفيدين بتسديد مساهماتهم المالية في صندوق البلدية.</w:t>
      </w:r>
    </w:p>
    <w:p w:rsidR="00F114DD" w:rsidRDefault="00D550BF" w:rsidP="00D550BF">
      <w:pPr>
        <w:numPr>
          <w:ilvl w:val="1"/>
          <w:numId w:val="9"/>
        </w:numPr>
        <w:pBdr>
          <w:right w:val="none" w:sz="0" w:space="4" w:color="auto"/>
        </w:pBdr>
        <w:bidi/>
      </w:pPr>
      <w:r>
        <w:rPr>
          <w:color w:val="1F1F1F"/>
          <w:rtl/>
        </w:rPr>
        <w:t xml:space="preserve">إعداد وثائق العطاء، طرحه في الصحف الرسمية، </w:t>
      </w:r>
      <w:proofErr w:type="spellStart"/>
      <w:r>
        <w:rPr>
          <w:color w:val="1F1F1F"/>
          <w:rtl/>
        </w:rPr>
        <w:t>ترسيته</w:t>
      </w:r>
      <w:proofErr w:type="spellEnd"/>
      <w:r>
        <w:rPr>
          <w:color w:val="1F1F1F"/>
          <w:rtl/>
        </w:rPr>
        <w:t xml:space="preserve"> على المقاول المؤهل، </w:t>
      </w:r>
      <w:r>
        <w:rPr>
          <w:color w:val="1F1F1F"/>
          <w:rtl/>
        </w:rPr>
        <w:t>والمباشرة بالتنفيذ تحت إشراف مهندسي البلدية.</w:t>
      </w:r>
    </w:p>
    <w:p w:rsidR="00F114DD" w:rsidRDefault="00D550BF" w:rsidP="00D550BF">
      <w:pPr>
        <w:numPr>
          <w:ilvl w:val="0"/>
          <w:numId w:val="9"/>
        </w:numPr>
        <w:pBdr>
          <w:right w:val="none" w:sz="0" w:space="4" w:color="auto"/>
        </w:pBdr>
        <w:bidi/>
      </w:pPr>
      <w:r>
        <w:rPr>
          <w:b/>
          <w:bCs/>
          <w:color w:val="1F1F1F"/>
          <w:rtl/>
        </w:rPr>
        <w:t>الوثائق القانونية المطلوبة:</w:t>
      </w:r>
      <w:r>
        <w:rPr>
          <w:color w:val="1F1F1F"/>
          <w:rtl/>
        </w:rPr>
        <w:t xml:space="preserve"> عريضة موقعة من المستفيدين، صورة هويات الموقعين، سندات تسجيل (طابو) أو إخراج قيد للعقارات المستفيدة لإثبات الملكية ومنع الاعتراضات المستقبلية، براءة ذمة لكافة الموقعين.</w:t>
      </w:r>
    </w:p>
    <w:p w:rsidR="00F114DD" w:rsidRDefault="00D550BF" w:rsidP="00D550BF">
      <w:pPr>
        <w:numPr>
          <w:ilvl w:val="0"/>
          <w:numId w:val="9"/>
        </w:numPr>
        <w:pBdr>
          <w:right w:val="none" w:sz="0" w:space="4" w:color="auto"/>
        </w:pBdr>
        <w:bidi/>
        <w:spacing w:after="360"/>
      </w:pPr>
      <w:r>
        <w:rPr>
          <w:b/>
          <w:bCs/>
          <w:color w:val="1F1F1F"/>
          <w:rtl/>
        </w:rPr>
        <w:t>الموقع المادي ل</w:t>
      </w:r>
      <w:r>
        <w:rPr>
          <w:b/>
          <w:bCs/>
          <w:color w:val="1F1F1F"/>
          <w:rtl/>
        </w:rPr>
        <w:t>إنجاز المعاملة:</w:t>
      </w:r>
      <w:r>
        <w:rPr>
          <w:color w:val="1F1F1F"/>
          <w:rtl/>
        </w:rPr>
        <w:t xml:space="preserve"> التقديم في مركز خدمات الجمهور، المراجعات الفنية في قسم الطرق وقسم المساحة التابعين لدائرة الهندسة.</w:t>
      </w:r>
    </w:p>
    <w:p w:rsidR="00F114DD" w:rsidRDefault="00D550BF" w:rsidP="00D550BF">
      <w:pPr>
        <w:pStyle w:val="Heading3"/>
        <w:keepNext w:val="0"/>
        <w:keepLines w:val="0"/>
        <w:bidi/>
        <w:spacing w:before="0" w:after="120"/>
        <w:rPr>
          <w:b/>
          <w:bCs/>
          <w:color w:val="1F1F1F"/>
          <w:sz w:val="26"/>
          <w:szCs w:val="26"/>
        </w:rPr>
      </w:pPr>
      <w:bookmarkStart w:id="8" w:name="_jr4j78cshmjz" w:colFirst="0" w:colLast="0"/>
      <w:bookmarkEnd w:id="8"/>
      <w:r>
        <w:rPr>
          <w:b/>
          <w:bCs/>
          <w:color w:val="1F1F1F"/>
          <w:sz w:val="26"/>
          <w:szCs w:val="26"/>
          <w:rtl/>
        </w:rPr>
        <w:t>7. ترميم مبنى قديم وتراثي (</w:t>
      </w:r>
      <w:r>
        <w:rPr>
          <w:b/>
          <w:bCs/>
          <w:color w:val="1F1F1F"/>
          <w:sz w:val="26"/>
          <w:szCs w:val="26"/>
        </w:rPr>
        <w:t>Old Building Renovation</w:t>
      </w:r>
      <w:r>
        <w:rPr>
          <w:b/>
          <w:bCs/>
          <w:color w:val="1F1F1F"/>
          <w:sz w:val="26"/>
          <w:szCs w:val="26"/>
          <w:rtl/>
        </w:rPr>
        <w:t>)</w:t>
      </w:r>
    </w:p>
    <w:p w:rsidR="00F114DD" w:rsidRDefault="00D550BF" w:rsidP="00D550BF">
      <w:pPr>
        <w:bidi/>
        <w:spacing w:after="160"/>
        <w:rPr>
          <w:color w:val="1F1F1F"/>
        </w:rPr>
      </w:pPr>
      <w:r>
        <w:rPr>
          <w:color w:val="1F1F1F"/>
          <w:rtl/>
        </w:rPr>
        <w:t xml:space="preserve">تولي مدينة الخليل أهمية بالغة للحفاظ على نسيجها المعماري القديم، وتخضع عمليات الترميم </w:t>
      </w:r>
      <w:r>
        <w:rPr>
          <w:color w:val="1F1F1F"/>
          <w:rtl/>
        </w:rPr>
        <w:t>لقيود صارمة لمنع التشويه المعماري.</w:t>
      </w:r>
    </w:p>
    <w:p w:rsidR="00F114DD" w:rsidRDefault="00D550BF" w:rsidP="00D550BF">
      <w:pPr>
        <w:numPr>
          <w:ilvl w:val="0"/>
          <w:numId w:val="1"/>
        </w:numPr>
        <w:pBdr>
          <w:right w:val="none" w:sz="0" w:space="4" w:color="auto"/>
        </w:pBdr>
        <w:bidi/>
      </w:pPr>
      <w:r>
        <w:rPr>
          <w:b/>
          <w:bCs/>
          <w:color w:val="1F1F1F"/>
          <w:rtl/>
        </w:rPr>
        <w:lastRenderedPageBreak/>
        <w:t>الوصف الدقيق:</w:t>
      </w:r>
      <w:r>
        <w:rPr>
          <w:color w:val="1F1F1F"/>
          <w:rtl/>
        </w:rPr>
        <w:t xml:space="preserve"> استصدار إذن هندسي لإجراء إصلاحات هيكلية، عزل أسطح، تدعيم واجهات، أو صيانة داخلية للمباني القديمة التي تحتاج لتدخل إنشائي عاجل لمنع الانهيار. لا يشمل هذا الإذن إضافة مساحات بناء جديدة.</w:t>
      </w:r>
    </w:p>
    <w:p w:rsidR="00F114DD" w:rsidRDefault="00D550BF" w:rsidP="00D550BF">
      <w:pPr>
        <w:numPr>
          <w:ilvl w:val="0"/>
          <w:numId w:val="1"/>
        </w:numPr>
        <w:pBdr>
          <w:right w:val="none" w:sz="0" w:space="4" w:color="auto"/>
        </w:pBdr>
        <w:bidi/>
      </w:pPr>
      <w:r>
        <w:rPr>
          <w:b/>
          <w:bCs/>
          <w:color w:val="1F1F1F"/>
          <w:rtl/>
        </w:rPr>
        <w:t>المدد الزمنية للخدمة:</w:t>
      </w:r>
      <w:r>
        <w:rPr>
          <w:color w:val="1F1F1F"/>
          <w:rtl/>
        </w:rPr>
        <w:t xml:space="preserve"> م</w:t>
      </w:r>
      <w:r>
        <w:rPr>
          <w:color w:val="1F1F1F"/>
          <w:rtl/>
        </w:rPr>
        <w:t>ن 7 إلى 14 يوم عمل للمباني الواقعة في (</w:t>
      </w:r>
      <w:r>
        <w:rPr>
          <w:color w:val="1F1F1F"/>
        </w:rPr>
        <w:t>H</w:t>
      </w:r>
      <w:r>
        <w:rPr>
          <w:color w:val="1F1F1F"/>
          <w:rtl/>
        </w:rPr>
        <w:t>1). أما في مناطق (</w:t>
      </w:r>
      <w:r>
        <w:rPr>
          <w:color w:val="1F1F1F"/>
        </w:rPr>
        <w:t>H</w:t>
      </w:r>
      <w:r>
        <w:rPr>
          <w:color w:val="1F1F1F"/>
          <w:rtl/>
        </w:rPr>
        <w:t>2) والبلدة القديمة، فقد تستغرق الموافقات الأمنية شهوراً طويلة، وقد يتم تجميد المشروع بالكامل بأوامر عسكرية.</w:t>
      </w:r>
    </w:p>
    <w:p w:rsidR="00F114DD" w:rsidRDefault="00D550BF" w:rsidP="00D550BF">
      <w:pPr>
        <w:numPr>
          <w:ilvl w:val="0"/>
          <w:numId w:val="1"/>
        </w:numPr>
        <w:pBdr>
          <w:right w:val="none" w:sz="0" w:space="4" w:color="auto"/>
        </w:pBdr>
        <w:bidi/>
      </w:pPr>
      <w:r>
        <w:rPr>
          <w:b/>
          <w:bCs/>
          <w:color w:val="1F1F1F"/>
          <w:rtl/>
        </w:rPr>
        <w:t>هيكلية الرسوم المقررة:</w:t>
      </w:r>
      <w:r>
        <w:rPr>
          <w:color w:val="1F1F1F"/>
          <w:rtl/>
        </w:rPr>
        <w:t xml:space="preserve"> الرسوم التنظيمية لعمليات الصيانة والترميم منخفضة ومحفزة مقارنة بال</w:t>
      </w:r>
      <w:r>
        <w:rPr>
          <w:color w:val="1F1F1F"/>
          <w:rtl/>
        </w:rPr>
        <w:t>بناء الجديد. وفي البلدة القديمة، تتكفل "لجنة إعمار الخليل" بكافة التكاليف التنفيذية والمالية عبر منح دولية لتعزيز صمود المواطنين.</w:t>
      </w:r>
    </w:p>
    <w:p w:rsidR="00F114DD" w:rsidRDefault="00D550BF" w:rsidP="00D550BF">
      <w:pPr>
        <w:numPr>
          <w:ilvl w:val="0"/>
          <w:numId w:val="1"/>
        </w:numPr>
        <w:pBdr>
          <w:right w:val="none" w:sz="0" w:space="4" w:color="auto"/>
        </w:pBdr>
        <w:bidi/>
      </w:pPr>
      <w:r>
        <w:rPr>
          <w:b/>
          <w:bCs/>
          <w:color w:val="1F1F1F"/>
          <w:rtl/>
        </w:rPr>
        <w:t>القيود الجغرافية والسياسية:</w:t>
      </w:r>
      <w:r>
        <w:rPr>
          <w:color w:val="1F1F1F"/>
          <w:rtl/>
        </w:rPr>
        <w:t xml:space="preserve"> تُمثل منطقة (</w:t>
      </w:r>
      <w:r>
        <w:rPr>
          <w:color w:val="1F1F1F"/>
        </w:rPr>
        <w:t>H</w:t>
      </w:r>
      <w:r>
        <w:rPr>
          <w:color w:val="1F1F1F"/>
          <w:rtl/>
        </w:rPr>
        <w:t>2) ومحيط الحرم الإبراهيمي بؤرة الصراع. يتدخل جيش الاحتلال الإسرائيلي لمنع أي أعمال ت</w:t>
      </w:r>
      <w:r>
        <w:rPr>
          <w:color w:val="1F1F1F"/>
          <w:rtl/>
        </w:rPr>
        <w:t>رميم (حتى لو كانت لغرفة صحية أو تدعيم جدار متصدع) للمنازل المأهولة بالفلسطينيين. تتولى لجنة إعمار الخليل حصرياً إدارة هذا الملف وتقوم بتجنيد طواقمها الفنية والقانونية لانتزاع حقوق الترميم عبر الارتباط الفلسطيني.</w:t>
      </w:r>
    </w:p>
    <w:p w:rsidR="00F114DD" w:rsidRDefault="00D550BF" w:rsidP="00D550BF">
      <w:pPr>
        <w:numPr>
          <w:ilvl w:val="0"/>
          <w:numId w:val="1"/>
        </w:numPr>
        <w:pBdr>
          <w:right w:val="none" w:sz="0" w:space="4" w:color="auto"/>
        </w:pBdr>
        <w:bidi/>
      </w:pPr>
      <w:r>
        <w:rPr>
          <w:b/>
          <w:bCs/>
          <w:color w:val="1F1F1F"/>
          <w:rtl/>
        </w:rPr>
        <w:t>الخطوات التسلسلية للإنجاز:</w:t>
      </w:r>
    </w:p>
    <w:p w:rsidR="00F114DD" w:rsidRDefault="00D550BF" w:rsidP="00D550BF">
      <w:pPr>
        <w:numPr>
          <w:ilvl w:val="1"/>
          <w:numId w:val="1"/>
        </w:numPr>
        <w:pBdr>
          <w:right w:val="none" w:sz="0" w:space="4" w:color="auto"/>
        </w:pBdr>
        <w:bidi/>
      </w:pPr>
      <w:r>
        <w:rPr>
          <w:color w:val="1F1F1F"/>
          <w:rtl/>
        </w:rPr>
        <w:t xml:space="preserve">في </w:t>
      </w:r>
      <w:r>
        <w:rPr>
          <w:color w:val="1F1F1F"/>
        </w:rPr>
        <w:t>H</w:t>
      </w:r>
      <w:r>
        <w:rPr>
          <w:color w:val="1F1F1F"/>
          <w:rtl/>
        </w:rPr>
        <w:t xml:space="preserve">1: تقديم طلب </w:t>
      </w:r>
      <w:r>
        <w:rPr>
          <w:color w:val="1F1F1F"/>
          <w:rtl/>
        </w:rPr>
        <w:t xml:space="preserve">صيانة في مركز خدمات الجمهور. في </w:t>
      </w:r>
      <w:r>
        <w:rPr>
          <w:color w:val="1F1F1F"/>
        </w:rPr>
        <w:t>H</w:t>
      </w:r>
      <w:r>
        <w:rPr>
          <w:color w:val="1F1F1F"/>
          <w:rtl/>
        </w:rPr>
        <w:t>2: التوجه لمقر لجنة إعمار الخليل.</w:t>
      </w:r>
    </w:p>
    <w:p w:rsidR="00F114DD" w:rsidRDefault="00D550BF" w:rsidP="00D550BF">
      <w:pPr>
        <w:numPr>
          <w:ilvl w:val="1"/>
          <w:numId w:val="1"/>
        </w:numPr>
        <w:pBdr>
          <w:right w:val="none" w:sz="0" w:space="4" w:color="auto"/>
        </w:pBdr>
        <w:bidi/>
      </w:pPr>
      <w:r>
        <w:rPr>
          <w:color w:val="1F1F1F"/>
          <w:rtl/>
        </w:rPr>
        <w:t>إجراء تقييم إنشائي ومعماري من قبل المهندسين المختصين لتحديد حالة التدعيم المطلوبة.</w:t>
      </w:r>
    </w:p>
    <w:p w:rsidR="00F114DD" w:rsidRDefault="00D550BF" w:rsidP="00D550BF">
      <w:pPr>
        <w:numPr>
          <w:ilvl w:val="1"/>
          <w:numId w:val="1"/>
        </w:numPr>
        <w:pBdr>
          <w:right w:val="none" w:sz="0" w:space="4" w:color="auto"/>
        </w:pBdr>
        <w:bidi/>
      </w:pPr>
      <w:r>
        <w:rPr>
          <w:color w:val="1F1F1F"/>
          <w:rtl/>
        </w:rPr>
        <w:t xml:space="preserve">للعقارات في </w:t>
      </w:r>
      <w:r>
        <w:rPr>
          <w:color w:val="1F1F1F"/>
        </w:rPr>
        <w:t>H</w:t>
      </w:r>
      <w:r>
        <w:rPr>
          <w:color w:val="1F1F1F"/>
          <w:rtl/>
        </w:rPr>
        <w:t>2، تقوم لجنة الإعمار بإعداد قوائم بالعمال ومواد البناء المطلوبة وتحويلها للارتباط المدني الفل</w:t>
      </w:r>
      <w:r>
        <w:rPr>
          <w:color w:val="1F1F1F"/>
          <w:rtl/>
        </w:rPr>
        <w:t>سطيني لعمل التنسيق الأمني اللازم مع الجانب الإسرائيلي.</w:t>
      </w:r>
    </w:p>
    <w:p w:rsidR="00F114DD" w:rsidRDefault="00D550BF" w:rsidP="00D550BF">
      <w:pPr>
        <w:numPr>
          <w:ilvl w:val="1"/>
          <w:numId w:val="1"/>
        </w:numPr>
        <w:pBdr>
          <w:right w:val="none" w:sz="0" w:space="4" w:color="auto"/>
        </w:pBdr>
        <w:bidi/>
      </w:pPr>
      <w:r>
        <w:rPr>
          <w:color w:val="1F1F1F"/>
          <w:rtl/>
        </w:rPr>
        <w:t>بعد انتزاع الموافقة (إن تمت)، تبدأ ورش العمل تحت رقابة هندسية مشددة تضمن استخدام تقنيات البناء التقليدية (الحجر القديم، الملاط الخاص) للحفاظ على الطابع التراثي.</w:t>
      </w:r>
    </w:p>
    <w:p w:rsidR="00F114DD" w:rsidRDefault="00D550BF" w:rsidP="00D550BF">
      <w:pPr>
        <w:numPr>
          <w:ilvl w:val="0"/>
          <w:numId w:val="1"/>
        </w:numPr>
        <w:pBdr>
          <w:right w:val="none" w:sz="0" w:space="4" w:color="auto"/>
        </w:pBdr>
        <w:bidi/>
      </w:pPr>
      <w:r>
        <w:rPr>
          <w:b/>
          <w:bCs/>
          <w:color w:val="1F1F1F"/>
          <w:rtl/>
        </w:rPr>
        <w:t>الوثائق القانونية المطلوبة:</w:t>
      </w:r>
      <w:r>
        <w:rPr>
          <w:color w:val="1F1F1F"/>
          <w:rtl/>
        </w:rPr>
        <w:t xml:space="preserve"> وثائق إثبات </w:t>
      </w:r>
      <w:r>
        <w:rPr>
          <w:color w:val="1F1F1F"/>
          <w:rtl/>
        </w:rPr>
        <w:t>الملكية (نظراً لقدم المباني، غالباً ما تتطلب "حصر إرث" يمتد لعدة أجيال)، صورة الهوية، وتقرير فني بالأضرار.</w:t>
      </w:r>
    </w:p>
    <w:p w:rsidR="00F114DD" w:rsidRDefault="00D550BF" w:rsidP="00D550BF">
      <w:pPr>
        <w:numPr>
          <w:ilvl w:val="0"/>
          <w:numId w:val="1"/>
        </w:numPr>
        <w:pBdr>
          <w:right w:val="none" w:sz="0" w:space="4" w:color="auto"/>
        </w:pBdr>
        <w:bidi/>
        <w:spacing w:after="360"/>
      </w:pPr>
      <w:r>
        <w:rPr>
          <w:b/>
          <w:bCs/>
          <w:color w:val="1F1F1F"/>
          <w:rtl/>
        </w:rPr>
        <w:t>الموقع المادي لإنجاز المعاملة:</w:t>
      </w:r>
      <w:r>
        <w:rPr>
          <w:color w:val="1F1F1F"/>
          <w:rtl/>
        </w:rPr>
        <w:t xml:space="preserve"> مركز خدمات الجمهور (لخارج البلدة القديمة)، ومكاتب لجنة إعمار الخليل (للمباني داخل البلدة القديمة ومنطقة </w:t>
      </w:r>
      <w:r>
        <w:rPr>
          <w:color w:val="1F1F1F"/>
        </w:rPr>
        <w:t>H</w:t>
      </w:r>
      <w:r>
        <w:rPr>
          <w:color w:val="1F1F1F"/>
          <w:rtl/>
        </w:rPr>
        <w:t>2).</w:t>
      </w:r>
    </w:p>
    <w:p w:rsidR="00F114DD" w:rsidRDefault="00D550BF" w:rsidP="00D550BF">
      <w:pPr>
        <w:pStyle w:val="Heading2"/>
        <w:keepNext w:val="0"/>
        <w:keepLines w:val="0"/>
        <w:bidi/>
        <w:spacing w:before="0"/>
        <w:rPr>
          <w:b/>
          <w:bCs/>
          <w:color w:val="1F1F1F"/>
          <w:sz w:val="34"/>
          <w:szCs w:val="34"/>
        </w:rPr>
      </w:pPr>
      <w:bookmarkStart w:id="9" w:name="_lnv9m6tmx0gv" w:colFirst="0" w:colLast="0"/>
      <w:bookmarkEnd w:id="9"/>
      <w:r>
        <w:rPr>
          <w:b/>
          <w:bCs/>
          <w:color w:val="1F1F1F"/>
          <w:sz w:val="34"/>
          <w:szCs w:val="34"/>
          <w:rtl/>
        </w:rPr>
        <w:t>القسم الث</w:t>
      </w:r>
      <w:r>
        <w:rPr>
          <w:b/>
          <w:bCs/>
          <w:color w:val="1F1F1F"/>
          <w:sz w:val="34"/>
          <w:szCs w:val="34"/>
          <w:rtl/>
        </w:rPr>
        <w:t>اني: الإرشادات التشريعية والقوانين الحضرية (دليل القوانين والإجراءات)</w:t>
      </w:r>
    </w:p>
    <w:p w:rsidR="00F114DD" w:rsidRDefault="00D550BF" w:rsidP="00D550BF">
      <w:pPr>
        <w:bidi/>
        <w:spacing w:after="160"/>
        <w:rPr>
          <w:color w:val="1F1F1F"/>
        </w:rPr>
      </w:pPr>
      <w:r>
        <w:rPr>
          <w:color w:val="1F1F1F"/>
          <w:rtl/>
        </w:rPr>
        <w:t>لضمان عمل منصة "دليلي" كقاعدة بيانات مرجعية موثوقة، تم استنباط القوانين والأنظمة المعقدة التي تحكم العقارات والمالية والبنية التحتية في الخليل وتوثيقها بشكل بيروقراطي وقانوني مفصل.</w:t>
      </w:r>
    </w:p>
    <w:p w:rsidR="00F114DD" w:rsidRDefault="00D550BF" w:rsidP="00D550BF">
      <w:pPr>
        <w:pStyle w:val="Heading3"/>
        <w:keepNext w:val="0"/>
        <w:keepLines w:val="0"/>
        <w:bidi/>
        <w:spacing w:before="0" w:after="120"/>
        <w:rPr>
          <w:b/>
          <w:bCs/>
          <w:color w:val="1F1F1F"/>
          <w:sz w:val="26"/>
          <w:szCs w:val="26"/>
        </w:rPr>
      </w:pPr>
      <w:bookmarkStart w:id="10" w:name="_ih37307rblmp" w:colFirst="0" w:colLast="0"/>
      <w:bookmarkEnd w:id="10"/>
      <w:r>
        <w:rPr>
          <w:b/>
          <w:bCs/>
          <w:color w:val="1F1F1F"/>
          <w:sz w:val="26"/>
          <w:szCs w:val="26"/>
          <w:rtl/>
        </w:rPr>
        <w:t>8. ال</w:t>
      </w:r>
      <w:r>
        <w:rPr>
          <w:b/>
          <w:bCs/>
          <w:color w:val="1F1F1F"/>
          <w:sz w:val="26"/>
          <w:szCs w:val="26"/>
          <w:rtl/>
        </w:rPr>
        <w:t xml:space="preserve">تخطيط الحضري </w:t>
      </w:r>
      <w:proofErr w:type="spellStart"/>
      <w:r>
        <w:rPr>
          <w:b/>
          <w:bCs/>
          <w:color w:val="1F1F1F"/>
          <w:sz w:val="26"/>
          <w:szCs w:val="26"/>
          <w:rtl/>
        </w:rPr>
        <w:t>والجيوسياسي</w:t>
      </w:r>
      <w:proofErr w:type="spellEnd"/>
      <w:r>
        <w:rPr>
          <w:b/>
          <w:bCs/>
          <w:color w:val="1F1F1F"/>
          <w:sz w:val="26"/>
          <w:szCs w:val="26"/>
          <w:rtl/>
        </w:rPr>
        <w:t xml:space="preserve"> (قوانين الأبنية في مناطق </w:t>
      </w:r>
      <w:r>
        <w:rPr>
          <w:b/>
          <w:bCs/>
          <w:color w:val="1F1F1F"/>
          <w:sz w:val="26"/>
          <w:szCs w:val="26"/>
        </w:rPr>
        <w:t>H</w:t>
      </w:r>
      <w:r>
        <w:rPr>
          <w:b/>
          <w:bCs/>
          <w:color w:val="1F1F1F"/>
          <w:sz w:val="26"/>
          <w:szCs w:val="26"/>
          <w:rtl/>
        </w:rPr>
        <w:t xml:space="preserve">1 </w:t>
      </w:r>
      <w:proofErr w:type="gramStart"/>
      <w:r>
        <w:rPr>
          <w:b/>
          <w:bCs/>
          <w:color w:val="1F1F1F"/>
          <w:sz w:val="26"/>
          <w:szCs w:val="26"/>
          <w:rtl/>
        </w:rPr>
        <w:t xml:space="preserve">و </w:t>
      </w:r>
      <w:r>
        <w:rPr>
          <w:b/>
          <w:bCs/>
          <w:color w:val="1F1F1F"/>
          <w:sz w:val="26"/>
          <w:szCs w:val="26"/>
        </w:rPr>
        <w:t>H</w:t>
      </w:r>
      <w:r>
        <w:rPr>
          <w:b/>
          <w:bCs/>
          <w:color w:val="1F1F1F"/>
          <w:sz w:val="26"/>
          <w:szCs w:val="26"/>
          <w:rtl/>
        </w:rPr>
        <w:t>2</w:t>
      </w:r>
      <w:proofErr w:type="gramEnd"/>
      <w:r>
        <w:rPr>
          <w:b/>
          <w:bCs/>
          <w:color w:val="1F1F1F"/>
          <w:sz w:val="26"/>
          <w:szCs w:val="26"/>
          <w:rtl/>
        </w:rPr>
        <w:t>)</w:t>
      </w:r>
    </w:p>
    <w:p w:rsidR="00F114DD" w:rsidRDefault="00D550BF" w:rsidP="00D550BF">
      <w:pPr>
        <w:bidi/>
        <w:spacing w:after="160"/>
        <w:rPr>
          <w:color w:val="1F1F1F"/>
        </w:rPr>
      </w:pPr>
      <w:r>
        <w:rPr>
          <w:color w:val="1F1F1F"/>
          <w:rtl/>
        </w:rPr>
        <w:t>يخضع المشهد العمراني في الخليل لازدواجية قانونية وسياسية حادة ناتجة عن بروتوكول إعادة الانتشار.</w:t>
      </w:r>
    </w:p>
    <w:p w:rsidR="00F114DD" w:rsidRDefault="00D550BF" w:rsidP="00D550BF">
      <w:pPr>
        <w:bidi/>
        <w:spacing w:after="160"/>
        <w:rPr>
          <w:color w:val="1F1F1F"/>
        </w:rPr>
      </w:pPr>
      <w:r>
        <w:rPr>
          <w:b/>
          <w:bCs/>
          <w:color w:val="1F1F1F"/>
          <w:rtl/>
        </w:rPr>
        <w:t>قانون البناء في منطقة (</w:t>
      </w:r>
      <w:r>
        <w:rPr>
          <w:b/>
          <w:bCs/>
          <w:color w:val="1F1F1F"/>
        </w:rPr>
        <w:t>H1):</w:t>
      </w:r>
      <w:r>
        <w:rPr>
          <w:color w:val="1F1F1F"/>
          <w:rtl/>
        </w:rPr>
        <w:t xml:space="preserve"> تتمتع بلدية الخليل بالسيادة التنظيمية الكاملة على منطقة (</w:t>
      </w:r>
      <w:r>
        <w:rPr>
          <w:color w:val="1F1F1F"/>
        </w:rPr>
        <w:t>H</w:t>
      </w:r>
      <w:r>
        <w:rPr>
          <w:color w:val="1F1F1F"/>
          <w:rtl/>
        </w:rPr>
        <w:t xml:space="preserve">1)، وتُطبق </w:t>
      </w:r>
      <w:r>
        <w:rPr>
          <w:color w:val="1F1F1F"/>
          <w:rtl/>
        </w:rPr>
        <w:t>بصرامة قرار مجلس الوزراء رقم (6) لسنة 2011 بنظام الأبنية والتنظيم للهيئات المحلية. تهدف هذه القوانين إلى منع العشوائيات، حماية الأراضي الزراعية، والحفاظ على المظهر الجمالي للمدينة. يعتمد النظام على تصنيف الأراضي إلى فئات (سكن أ، سكن ب، سكن ج، سكن د، وسكن ش</w:t>
      </w:r>
      <w:r>
        <w:rPr>
          <w:color w:val="1F1F1F"/>
          <w:rtl/>
        </w:rPr>
        <w:t>عبي)، بالإضافة للمناطق التجارية والصناعية.</w:t>
      </w:r>
    </w:p>
    <w:p w:rsidR="00F114DD" w:rsidRDefault="00D550BF" w:rsidP="00D550BF">
      <w:pPr>
        <w:bidi/>
        <w:spacing w:after="160"/>
        <w:rPr>
          <w:color w:val="1F1F1F"/>
        </w:rPr>
      </w:pPr>
      <w:r>
        <w:rPr>
          <w:color w:val="1F1F1F"/>
          <w:rtl/>
        </w:rPr>
        <w:t xml:space="preserve">المرتكز الأساسي لهذا النظام هو فرض </w:t>
      </w:r>
      <w:r>
        <w:rPr>
          <w:b/>
          <w:bCs/>
          <w:color w:val="1F1F1F"/>
          <w:rtl/>
        </w:rPr>
        <w:t>"الارتدادات" (</w:t>
      </w:r>
      <w:r>
        <w:rPr>
          <w:b/>
          <w:bCs/>
          <w:color w:val="1F1F1F"/>
        </w:rPr>
        <w:t>Setbacks</w:t>
      </w:r>
      <w:r>
        <w:rPr>
          <w:b/>
          <w:bCs/>
          <w:color w:val="1F1F1F"/>
          <w:rtl/>
        </w:rPr>
        <w:t>)</w:t>
      </w:r>
      <w:r>
        <w:rPr>
          <w:color w:val="1F1F1F"/>
          <w:rtl/>
        </w:rPr>
        <w:t>؛ وهي المسافات القانونية الإلزامية التي يجب أن تُترك خالية تماماً من البناء بين حدود قطعة الأرض والجدران الخارجية للمبنى لتوفير التهوية، والإنارة، وحماية ا</w:t>
      </w:r>
      <w:r>
        <w:rPr>
          <w:color w:val="1F1F1F"/>
          <w:rtl/>
        </w:rPr>
        <w:t xml:space="preserve">لخصوصية. يوضح الجدول التالي المعايير الصارمة لبعض التصنيفات </w:t>
      </w:r>
      <w:proofErr w:type="gramStart"/>
      <w:r>
        <w:rPr>
          <w:color w:val="1F1F1F"/>
          <w:rtl/>
        </w:rPr>
        <w:t>السكنية :</w:t>
      </w:r>
      <w:proofErr w:type="gramEnd"/>
    </w:p>
    <w:tbl>
      <w:tblPr>
        <w:tblStyle w:val="a"/>
        <w:bidiVisual/>
        <w:tblW w:w="8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125"/>
        <w:gridCol w:w="1125"/>
        <w:gridCol w:w="1095"/>
        <w:gridCol w:w="1575"/>
        <w:gridCol w:w="1665"/>
        <w:gridCol w:w="1230"/>
      </w:tblGrid>
      <w:tr w:rsidR="00F114DD">
        <w:trPr>
          <w:trHeight w:val="1050"/>
        </w:trPr>
        <w:tc>
          <w:tcPr>
            <w:tcW w:w="9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فئة التنظيم</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الارتداد الأمامي</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الارتداد الجانبي</w:t>
            </w:r>
          </w:p>
        </w:tc>
        <w:tc>
          <w:tcPr>
            <w:tcW w:w="109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الارتداد الخلفي</w:t>
            </w:r>
          </w:p>
        </w:tc>
        <w:tc>
          <w:tcPr>
            <w:tcW w:w="157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النسبة المئوية للبناء</w:t>
            </w:r>
          </w:p>
        </w:tc>
        <w:tc>
          <w:tcPr>
            <w:tcW w:w="166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الحد الأدنى لمساحة الأرض</w:t>
            </w:r>
          </w:p>
        </w:tc>
        <w:tc>
          <w:tcPr>
            <w:tcW w:w="12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b/>
                <w:bCs/>
                <w:color w:val="1F1F1F"/>
                <w:rtl/>
              </w:rPr>
              <w:t>الحد الأقصى للارتفاع</w:t>
            </w:r>
          </w:p>
        </w:tc>
      </w:tr>
      <w:tr w:rsidR="00F114DD">
        <w:trPr>
          <w:trHeight w:val="1050"/>
        </w:trPr>
        <w:tc>
          <w:tcPr>
            <w:tcW w:w="9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lastRenderedPageBreak/>
              <w:t>سكن (ب)</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4 أمتار</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4 أمتار</w:t>
            </w:r>
          </w:p>
        </w:tc>
        <w:tc>
          <w:tcPr>
            <w:tcW w:w="109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6 أمتار</w:t>
            </w:r>
          </w:p>
        </w:tc>
        <w:tc>
          <w:tcPr>
            <w:tcW w:w="157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45% من مساحة الأرض</w:t>
            </w:r>
          </w:p>
        </w:tc>
        <w:tc>
          <w:tcPr>
            <w:tcW w:w="166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 xml:space="preserve">750 </w:t>
            </w:r>
            <w:r>
              <w:rPr>
                <w:color w:val="1F1F1F"/>
                <w:rtl/>
              </w:rPr>
              <w:t>متراً مربعاً</w:t>
            </w:r>
          </w:p>
        </w:tc>
        <w:tc>
          <w:tcPr>
            <w:tcW w:w="12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16 متراً (4 طوابق)</w:t>
            </w:r>
          </w:p>
        </w:tc>
      </w:tr>
      <w:tr w:rsidR="00F114DD">
        <w:trPr>
          <w:trHeight w:val="1050"/>
        </w:trPr>
        <w:tc>
          <w:tcPr>
            <w:tcW w:w="9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سكن (ج)</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4 أمتار</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3 أمتار</w:t>
            </w:r>
          </w:p>
        </w:tc>
        <w:tc>
          <w:tcPr>
            <w:tcW w:w="109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4 أمتار</w:t>
            </w:r>
          </w:p>
        </w:tc>
        <w:tc>
          <w:tcPr>
            <w:tcW w:w="157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51% من مساحة الأرض</w:t>
            </w:r>
          </w:p>
        </w:tc>
        <w:tc>
          <w:tcPr>
            <w:tcW w:w="166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500 متر مربع</w:t>
            </w:r>
          </w:p>
        </w:tc>
        <w:tc>
          <w:tcPr>
            <w:tcW w:w="12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16 متراً (4 طوابق)</w:t>
            </w:r>
          </w:p>
        </w:tc>
      </w:tr>
      <w:tr w:rsidR="00F114DD">
        <w:trPr>
          <w:trHeight w:val="1050"/>
        </w:trPr>
        <w:tc>
          <w:tcPr>
            <w:tcW w:w="9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سكن (د)</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3 أمتار</w:t>
            </w:r>
          </w:p>
        </w:tc>
        <w:tc>
          <w:tcPr>
            <w:tcW w:w="112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2.5 متر</w:t>
            </w:r>
          </w:p>
        </w:tc>
        <w:tc>
          <w:tcPr>
            <w:tcW w:w="109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3 أمتار</w:t>
            </w:r>
          </w:p>
        </w:tc>
        <w:tc>
          <w:tcPr>
            <w:tcW w:w="157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55% من مساحة الأرض</w:t>
            </w:r>
          </w:p>
        </w:tc>
        <w:tc>
          <w:tcPr>
            <w:tcW w:w="1665"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color w:val="1F1F1F"/>
                <w:rtl/>
              </w:rPr>
              <w:t>300 متر مربع</w:t>
            </w:r>
          </w:p>
        </w:tc>
        <w:tc>
          <w:tcPr>
            <w:tcW w:w="123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16 متراً (4 طوابق)</w:t>
            </w:r>
          </w:p>
        </w:tc>
      </w:tr>
    </w:tbl>
    <w:p w:rsidR="00F114DD" w:rsidRDefault="00D550BF" w:rsidP="00D550BF">
      <w:pPr>
        <w:bidi/>
        <w:spacing w:after="160"/>
        <w:rPr>
          <w:color w:val="1F1F1F"/>
        </w:rPr>
      </w:pPr>
      <w:r>
        <w:rPr>
          <w:color w:val="1F1F1F"/>
          <w:rtl/>
        </w:rPr>
        <w:t>في حال قام المواطن بالبناء في مساحات الارتداد أو زاد عن</w:t>
      </w:r>
      <w:r>
        <w:rPr>
          <w:color w:val="1F1F1F"/>
          <w:rtl/>
        </w:rPr>
        <w:t xml:space="preserve"> النسبة المئوية، يُسجل ذلك كـ "تجاوز تنظيمي". ينص القانون على أن التجاوز يُحسب لمرة واحدة لأكبر مسقط أفقي في البناء، وتُفرض عليه غرامات مالية مضاعفة كعقوبة رادعة قبل منح رخصة البناء النهائية أو إذن الإشغال. كما يُسمح للمباني التجارية والصناعية بإنشاء "طابق</w:t>
      </w:r>
      <w:r>
        <w:rPr>
          <w:color w:val="1F1F1F"/>
          <w:rtl/>
        </w:rPr>
        <w:t xml:space="preserve"> ميزانين" (سُدة) شريطة ألا تتجاوز مساحته 50% من الطابق الأرضي وأن يكون عمق المخزن 8 أمتار على الأقل.</w:t>
      </w:r>
    </w:p>
    <w:p w:rsidR="00F114DD" w:rsidRDefault="00D550BF" w:rsidP="00D550BF">
      <w:pPr>
        <w:bidi/>
        <w:spacing w:after="160"/>
        <w:rPr>
          <w:color w:val="1F1F1F"/>
        </w:rPr>
      </w:pPr>
      <w:r>
        <w:rPr>
          <w:b/>
          <w:bCs/>
          <w:color w:val="1F1F1F"/>
          <w:rtl/>
        </w:rPr>
        <w:t>قانون البناء في منطقة (</w:t>
      </w:r>
      <w:r>
        <w:rPr>
          <w:b/>
          <w:bCs/>
          <w:color w:val="1F1F1F"/>
        </w:rPr>
        <w:t>H</w:t>
      </w:r>
      <w:r>
        <w:rPr>
          <w:b/>
          <w:bCs/>
          <w:color w:val="1F1F1F"/>
          <w:rtl/>
        </w:rPr>
        <w:t>2) والبلدة القديمة:</w:t>
      </w:r>
      <w:r>
        <w:rPr>
          <w:color w:val="1F1F1F"/>
          <w:rtl/>
        </w:rPr>
        <w:t xml:space="preserve"> يعتبر التخطيط الحضري في منطقة (</w:t>
      </w:r>
      <w:r>
        <w:rPr>
          <w:color w:val="1F1F1F"/>
        </w:rPr>
        <w:t>H</w:t>
      </w:r>
      <w:r>
        <w:rPr>
          <w:color w:val="1F1F1F"/>
          <w:rtl/>
        </w:rPr>
        <w:t>2) معطلاً ومجمداً بالكامل بأوامر عسكرية إسرائيلية. تمنع سلطات الاحتلال إضافة أي</w:t>
      </w:r>
      <w:r>
        <w:rPr>
          <w:color w:val="1F1F1F"/>
          <w:rtl/>
        </w:rPr>
        <w:t xml:space="preserve"> توسعات أفقية أو عمودية، وتخضع المنطقة لقوانين الحكم العسكري الإسرائيلي المطبقة على الفلسطينيين، في حين يخضع المستوطنون في البؤر الاستيطانية المجاورة للقانون المدني الإسرائيلي، في مشهد من الفصل التخطيطي الواضح. أي أعمال ترميم (ولو بسيطة كإصلاح جدار متصدع أ</w:t>
      </w:r>
      <w:r>
        <w:rPr>
          <w:color w:val="1F1F1F"/>
          <w:rtl/>
        </w:rPr>
        <w:t>و صيانة تمديدات صحية) تتطلب إدراج أسماء العمال وأرقام هوياتهم ومعداتهم في كشوفات رسمية تُرسل للارتباط المدني الفلسطيني لرفعها للجانب الإسرائيلي بغية الحصول على "تصريح تنسيق أمني". هذا التنسيق يتم رفضه في الغالب لغايات تضييق الخناق الاقتصادي والمعيشي على ال</w:t>
      </w:r>
      <w:r>
        <w:rPr>
          <w:color w:val="1F1F1F"/>
          <w:rtl/>
        </w:rPr>
        <w:t>سكان ودفعهم للهجرة الطوعية من المنطقة.</w:t>
      </w:r>
    </w:p>
    <w:p w:rsidR="00F114DD" w:rsidRDefault="00D550BF" w:rsidP="00D550BF">
      <w:pPr>
        <w:pStyle w:val="Heading3"/>
        <w:keepNext w:val="0"/>
        <w:keepLines w:val="0"/>
        <w:bidi/>
        <w:spacing w:before="0" w:after="120"/>
        <w:rPr>
          <w:b/>
          <w:bCs/>
          <w:color w:val="1F1F1F"/>
          <w:sz w:val="26"/>
          <w:szCs w:val="26"/>
        </w:rPr>
      </w:pPr>
      <w:bookmarkStart w:id="11" w:name="_mrfcc52uegpy" w:colFirst="0" w:colLast="0"/>
      <w:bookmarkEnd w:id="11"/>
      <w:r>
        <w:rPr>
          <w:b/>
          <w:bCs/>
          <w:color w:val="1F1F1F"/>
          <w:sz w:val="26"/>
          <w:szCs w:val="26"/>
          <w:rtl/>
        </w:rPr>
        <w:t>9. قوانين الأراضي والإرث: البناء على الأراضي الموروثة والمشاع</w:t>
      </w:r>
    </w:p>
    <w:p w:rsidR="00F114DD" w:rsidRDefault="00D550BF" w:rsidP="00D550BF">
      <w:pPr>
        <w:bidi/>
        <w:spacing w:after="160"/>
        <w:rPr>
          <w:color w:val="1F1F1F"/>
        </w:rPr>
      </w:pPr>
      <w:r>
        <w:rPr>
          <w:color w:val="1F1F1F"/>
          <w:rtl/>
        </w:rPr>
        <w:t xml:space="preserve">تُشكل الأراضي الموروثة غير المفرزة نسبة كبيرة من العقارات في الخليل. ولتتمكن البلدية من إصدار تراخيص قانونية أو فتح محال تجارية، فرضت منظومة وثائق صارمة </w:t>
      </w:r>
      <w:r>
        <w:rPr>
          <w:color w:val="1F1F1F"/>
          <w:rtl/>
        </w:rPr>
        <w:t>لمنع النزاعات اللاحقة بين الورثة وحماية حقوق الملكية.</w:t>
      </w:r>
    </w:p>
    <w:p w:rsidR="00F114DD" w:rsidRDefault="00D550BF" w:rsidP="00D550BF">
      <w:pPr>
        <w:numPr>
          <w:ilvl w:val="0"/>
          <w:numId w:val="3"/>
        </w:numPr>
        <w:pBdr>
          <w:right w:val="none" w:sz="0" w:space="4" w:color="auto"/>
        </w:pBdr>
        <w:bidi/>
      </w:pPr>
      <w:r>
        <w:rPr>
          <w:b/>
          <w:bCs/>
          <w:color w:val="1F1F1F"/>
          <w:rtl/>
        </w:rPr>
        <w:t>حصر الإرث (</w:t>
      </w:r>
      <w:r>
        <w:rPr>
          <w:b/>
          <w:bCs/>
          <w:color w:val="1F1F1F"/>
        </w:rPr>
        <w:t>Inheritance Limitation):</w:t>
      </w:r>
      <w:r>
        <w:rPr>
          <w:color w:val="1F1F1F"/>
          <w:rtl/>
        </w:rPr>
        <w:t xml:space="preserve"> لا تعترف البلدية بالملكية المطلقة لأحد الورثة بمجرد وفاة المالك الأصلي. الخطوة القانونية الأولى هي استصدار "حجة حصر إرث" مصدقة من المحكمة الشرعية المختصة، والتي تحدد </w:t>
      </w:r>
      <w:r>
        <w:rPr>
          <w:color w:val="1F1F1F"/>
          <w:rtl/>
        </w:rPr>
        <w:t xml:space="preserve">بشكل دقيق أسماء الورثة الشرعيين </w:t>
      </w:r>
      <w:proofErr w:type="spellStart"/>
      <w:r>
        <w:rPr>
          <w:color w:val="1F1F1F"/>
          <w:rtl/>
        </w:rPr>
        <w:t>و"المُخرج</w:t>
      </w:r>
      <w:proofErr w:type="spellEnd"/>
      <w:r>
        <w:rPr>
          <w:color w:val="1F1F1F"/>
          <w:rtl/>
        </w:rPr>
        <w:t>" (مجموع الحصص) والأنصبة الشرعية لكل وريث. وفي حال كان المشتري في وكالة دورية متوفى، يتم تطبيق "الانتقال الضمني" ونقل الحصص لورثته حسب حصر الإرث.</w:t>
      </w:r>
    </w:p>
    <w:p w:rsidR="00F114DD" w:rsidRDefault="00D550BF" w:rsidP="00D550BF">
      <w:pPr>
        <w:numPr>
          <w:ilvl w:val="0"/>
          <w:numId w:val="3"/>
        </w:numPr>
        <w:pBdr>
          <w:right w:val="none" w:sz="0" w:space="4" w:color="auto"/>
        </w:pBdr>
        <w:bidi/>
      </w:pPr>
      <w:r>
        <w:rPr>
          <w:b/>
          <w:bCs/>
          <w:color w:val="1F1F1F"/>
          <w:rtl/>
        </w:rPr>
        <w:t>الانتقال والتخارج (</w:t>
      </w:r>
      <w:r>
        <w:rPr>
          <w:b/>
          <w:bCs/>
          <w:color w:val="1F1F1F"/>
        </w:rPr>
        <w:t>Relinquishment &amp; Transfer):</w:t>
      </w:r>
      <w:r>
        <w:rPr>
          <w:color w:val="1F1F1F"/>
          <w:rtl/>
        </w:rPr>
        <w:t xml:space="preserve"> لترخيص بناء باسم أحد ا</w:t>
      </w:r>
      <w:r>
        <w:rPr>
          <w:color w:val="1F1F1F"/>
          <w:rtl/>
        </w:rPr>
        <w:t>لورثة، يجب نقل الملكية إليه إما بالقسمة، أو بشراء حصص باقي الورثة، أو عبر "التخارج". التخارج هو تنازل قانوني يوثق في المحكمة الشرعية ويسجل في دائرة تسجيل الأراضي، ويكون إما كلياً (تنازل عن كل الأملاك وإيقاف حجة الإرث) أو جزئياً (مخصص لعقار معين). تفرض سلطة</w:t>
      </w:r>
      <w:r>
        <w:rPr>
          <w:color w:val="1F1F1F"/>
          <w:rtl/>
        </w:rPr>
        <w:t xml:space="preserve"> الأراضي رسوم تخارج تبلغ 1% (واحد بالمئة) من قيمة الحصص </w:t>
      </w:r>
      <w:proofErr w:type="spellStart"/>
      <w:r>
        <w:rPr>
          <w:color w:val="1F1F1F"/>
          <w:rtl/>
        </w:rPr>
        <w:t>المتخارج</w:t>
      </w:r>
      <w:proofErr w:type="spellEnd"/>
      <w:r>
        <w:rPr>
          <w:color w:val="1F1F1F"/>
          <w:rtl/>
        </w:rPr>
        <w:t xml:space="preserve"> عنها. وفي معاملة "الانتقال والتخارج" المشتركة، يُشترط قانوناً دفع الرسوم دفعة واحدة ولا يجوز تجزئتها.</w:t>
      </w:r>
    </w:p>
    <w:p w:rsidR="00F114DD" w:rsidRDefault="00D550BF" w:rsidP="00D550BF">
      <w:pPr>
        <w:numPr>
          <w:ilvl w:val="0"/>
          <w:numId w:val="3"/>
        </w:numPr>
        <w:pBdr>
          <w:right w:val="none" w:sz="0" w:space="4" w:color="auto"/>
        </w:pBdr>
        <w:bidi/>
      </w:pPr>
      <w:r>
        <w:rPr>
          <w:b/>
          <w:bCs/>
          <w:color w:val="1F1F1F"/>
          <w:rtl/>
        </w:rPr>
        <w:t>الوكالة الدورية (</w:t>
      </w:r>
      <w:r>
        <w:rPr>
          <w:b/>
          <w:bCs/>
          <w:color w:val="1F1F1F"/>
        </w:rPr>
        <w:t>Irrevocable Power of Attorney):</w:t>
      </w:r>
      <w:r>
        <w:rPr>
          <w:color w:val="1F1F1F"/>
          <w:rtl/>
        </w:rPr>
        <w:t xml:space="preserve"> تُعد من أقوى السندات القانونية لتداول ال</w:t>
      </w:r>
      <w:r>
        <w:rPr>
          <w:color w:val="1F1F1F"/>
          <w:rtl/>
        </w:rPr>
        <w:t>عقارات قبل التسجيل النهائي. هي وكالة تُنظم أمام كاتب العدل، يتنازل بموجبها البائع للمشتري بشكل نهائي وغير قابل للعزل. تنفرد الوكالة الدورية بخصائص استثنائية: لا تنتهي بوفاة الموكل ولا بوفاة الوكيل، بل تنتهي بختام الموكل به (التنفيذ وتسجيل السند) أو بانتهاء</w:t>
      </w:r>
      <w:r>
        <w:rPr>
          <w:color w:val="1F1F1F"/>
          <w:rtl/>
        </w:rPr>
        <w:t xml:space="preserve"> المدة القانونية المحددة لها (عادة 15 عاماً). لترخيص عقار بموجب وكالة دورية، تطلب البلدية الوكالة المصدقة، براءة ذمة حسب </w:t>
      </w:r>
      <w:r>
        <w:rPr>
          <w:color w:val="1F1F1F"/>
          <w:rtl/>
        </w:rPr>
        <w:lastRenderedPageBreak/>
        <w:t xml:space="preserve">موقع العقار، وصورة الهوية. في حال انتهت مدتها أو امتنع الوكيل عن التنفيذ، يجب نقل الملكية بموجب "قرار محكمة" بالمزاد العلني أو الإحالة </w:t>
      </w:r>
      <w:r>
        <w:rPr>
          <w:color w:val="1F1F1F"/>
          <w:rtl/>
        </w:rPr>
        <w:t>القطعية.</w:t>
      </w:r>
    </w:p>
    <w:p w:rsidR="00F114DD" w:rsidRDefault="00D550BF" w:rsidP="00D550BF">
      <w:pPr>
        <w:numPr>
          <w:ilvl w:val="0"/>
          <w:numId w:val="3"/>
        </w:numPr>
        <w:pBdr>
          <w:right w:val="none" w:sz="0" w:space="4" w:color="auto"/>
        </w:pBdr>
        <w:bidi/>
        <w:spacing w:after="360"/>
      </w:pPr>
      <w:r>
        <w:rPr>
          <w:b/>
          <w:bCs/>
          <w:color w:val="1F1F1F"/>
          <w:rtl/>
        </w:rPr>
        <w:t>أراضي المالية وأراضي التسوية:</w:t>
      </w:r>
      <w:r>
        <w:rPr>
          <w:color w:val="1F1F1F"/>
          <w:rtl/>
        </w:rPr>
        <w:t xml:space="preserve"> تشهد محافظة الخليل مشروعاً وطنياً ضخماً لـ "تسوية وتسجيل الأراضي" وتحويلها من قيود موروثة ومبهمة (أراضي مالية) إلى سندات ملكية قطعية (طابو). في حال كان العقار يقع ضمن أحواض التسوية، ترفض البلدية منحه الترخيص دون استصد</w:t>
      </w:r>
      <w:r>
        <w:rPr>
          <w:color w:val="1F1F1F"/>
          <w:rtl/>
        </w:rPr>
        <w:t xml:space="preserve">ار إخراج قيد حديث مصدق، وطلب "مخطط مساحة مرخص ومصدق تحت رقم </w:t>
      </w:r>
      <w:proofErr w:type="spellStart"/>
      <w:r>
        <w:rPr>
          <w:color w:val="1F1F1F"/>
          <w:rtl/>
        </w:rPr>
        <w:t>م.م</w:t>
      </w:r>
      <w:proofErr w:type="spellEnd"/>
      <w:r>
        <w:rPr>
          <w:color w:val="1F1F1F"/>
          <w:rtl/>
        </w:rPr>
        <w:t>" لتثبيت الإحداثيات الدقيقة للقطعة ومنع التداخل مع أراضي الجيران.</w:t>
      </w:r>
    </w:p>
    <w:p w:rsidR="00F114DD" w:rsidRDefault="00D550BF" w:rsidP="00D550BF">
      <w:pPr>
        <w:pStyle w:val="Heading3"/>
        <w:keepNext w:val="0"/>
        <w:keepLines w:val="0"/>
        <w:bidi/>
        <w:spacing w:before="0" w:after="120"/>
        <w:rPr>
          <w:b/>
          <w:bCs/>
          <w:color w:val="1F1F1F"/>
          <w:sz w:val="26"/>
          <w:szCs w:val="26"/>
        </w:rPr>
      </w:pPr>
      <w:bookmarkStart w:id="12" w:name="_vumnc19pkvus" w:colFirst="0" w:colLast="0"/>
      <w:bookmarkEnd w:id="12"/>
      <w:r>
        <w:rPr>
          <w:b/>
          <w:bCs/>
          <w:color w:val="1F1F1F"/>
          <w:sz w:val="26"/>
          <w:szCs w:val="26"/>
          <w:rtl/>
        </w:rPr>
        <w:t>10. براءة الذمة، الرسوم الدورية، وآلية جدولة الديون المتعثرة</w:t>
      </w:r>
    </w:p>
    <w:p w:rsidR="00F114DD" w:rsidRDefault="00D550BF" w:rsidP="00D550BF">
      <w:pPr>
        <w:bidi/>
        <w:spacing w:after="160"/>
        <w:rPr>
          <w:color w:val="1F1F1F"/>
        </w:rPr>
      </w:pPr>
      <w:r>
        <w:rPr>
          <w:color w:val="1F1F1F"/>
          <w:rtl/>
        </w:rPr>
        <w:t>تعتمد البلدية سياسة مالية حديدية لاسترداد تكاليف الخدمات العالية ا</w:t>
      </w:r>
      <w:r>
        <w:rPr>
          <w:color w:val="1F1F1F"/>
          <w:rtl/>
        </w:rPr>
        <w:t>لتي تقدمها، وتُعد "براءة الذمة" أداة الجباية الأهم.</w:t>
      </w:r>
    </w:p>
    <w:p w:rsidR="00F114DD" w:rsidRDefault="00D550BF" w:rsidP="00D550BF">
      <w:pPr>
        <w:numPr>
          <w:ilvl w:val="0"/>
          <w:numId w:val="6"/>
        </w:numPr>
        <w:pBdr>
          <w:right w:val="none" w:sz="0" w:space="4" w:color="auto"/>
        </w:pBdr>
        <w:bidi/>
      </w:pPr>
      <w:r>
        <w:rPr>
          <w:b/>
          <w:bCs/>
          <w:color w:val="1F1F1F"/>
          <w:rtl/>
        </w:rPr>
        <w:t>سياسة حجب الخدمات:</w:t>
      </w:r>
      <w:r>
        <w:rPr>
          <w:color w:val="1F1F1F"/>
          <w:rtl/>
        </w:rPr>
        <w:t xml:space="preserve"> يحظر قانون الهيئات المحلية المتبع في الخليل تمرير أية معاملة (سواء كانت ترخيص بناء، اشتراك مياه، نقل ملكية، فتح طريق) ما لم يتم تصفية كافة الالتزامات المالية المتراكمة على شخص مقدم الطل</w:t>
      </w:r>
      <w:r>
        <w:rPr>
          <w:color w:val="1F1F1F"/>
          <w:rtl/>
        </w:rPr>
        <w:t>ب وعلى العقار المعني بالخدمة معاً.</w:t>
      </w:r>
    </w:p>
    <w:p w:rsidR="00F114DD" w:rsidRDefault="00D550BF" w:rsidP="00D550BF">
      <w:pPr>
        <w:numPr>
          <w:ilvl w:val="0"/>
          <w:numId w:val="6"/>
        </w:numPr>
        <w:pBdr>
          <w:right w:val="none" w:sz="0" w:space="4" w:color="auto"/>
        </w:pBdr>
        <w:bidi/>
      </w:pPr>
      <w:r>
        <w:rPr>
          <w:b/>
          <w:bCs/>
          <w:color w:val="1F1F1F"/>
          <w:rtl/>
        </w:rPr>
        <w:t>الضرائب والرسوم السنوية الإلزامية:</w:t>
      </w:r>
      <w:r>
        <w:rPr>
          <w:b/>
          <w:bCs/>
          <w:color w:val="1F1F1F"/>
          <w:rtl/>
        </w:rPr>
        <w:br/>
      </w:r>
      <w:r>
        <w:rPr>
          <w:color w:val="1F1F1F"/>
          <w:rtl/>
        </w:rPr>
        <w:t>يُستحق على كل مبنى في الخليل نوعان رئيسيان من الرسوم الدورية:</w:t>
      </w:r>
    </w:p>
    <w:p w:rsidR="00F114DD" w:rsidRDefault="00D550BF" w:rsidP="00D550BF">
      <w:pPr>
        <w:numPr>
          <w:ilvl w:val="1"/>
          <w:numId w:val="6"/>
        </w:numPr>
        <w:pBdr>
          <w:right w:val="none" w:sz="0" w:space="4" w:color="auto"/>
        </w:pBdr>
        <w:bidi/>
      </w:pPr>
      <w:r>
        <w:rPr>
          <w:b/>
          <w:bCs/>
          <w:color w:val="1F1F1F"/>
          <w:rtl/>
        </w:rPr>
        <w:t>رسوم منع المكاره وجمع النفايات (</w:t>
      </w:r>
      <w:r>
        <w:rPr>
          <w:b/>
          <w:bCs/>
          <w:color w:val="1F1F1F"/>
        </w:rPr>
        <w:t>Garbage Collection Fees):</w:t>
      </w:r>
      <w:r>
        <w:rPr>
          <w:color w:val="1F1F1F"/>
          <w:rtl/>
        </w:rPr>
        <w:t xml:space="preserve"> وفقاً للقرار رقم (4) لسنة 2020، تقوم البلدية بجمع ونقل النفايات وم</w:t>
      </w:r>
      <w:r>
        <w:rPr>
          <w:color w:val="1F1F1F"/>
          <w:rtl/>
        </w:rPr>
        <w:t xml:space="preserve">عالجتها. ونظراً لتكلفة هذه الخدمة البالغة حوالي 38 مليون شيكل </w:t>
      </w:r>
      <w:proofErr w:type="gramStart"/>
      <w:r>
        <w:rPr>
          <w:color w:val="1F1F1F"/>
          <w:rtl/>
        </w:rPr>
        <w:t>سنوياً ،</w:t>
      </w:r>
      <w:proofErr w:type="gramEnd"/>
      <w:r>
        <w:rPr>
          <w:color w:val="1F1F1F"/>
          <w:rtl/>
        </w:rPr>
        <w:t xml:space="preserve"> تفرض البلدية رسوماً سنوية تُقدر بحد أدنى 10 دنانير أردنية للقطاع التجاري وتتدرج حسب الفئات. تُمثل هذه الرسوم رافداً بقيمة 19 مليون شيكل للموازنة.</w:t>
      </w:r>
    </w:p>
    <w:p w:rsidR="00F114DD" w:rsidRDefault="00D550BF" w:rsidP="00D550BF">
      <w:pPr>
        <w:numPr>
          <w:ilvl w:val="1"/>
          <w:numId w:val="6"/>
        </w:numPr>
        <w:pBdr>
          <w:right w:val="none" w:sz="0" w:space="4" w:color="auto"/>
        </w:pBdr>
        <w:bidi/>
      </w:pPr>
      <w:r>
        <w:rPr>
          <w:b/>
          <w:bCs/>
          <w:color w:val="1F1F1F"/>
          <w:rtl/>
        </w:rPr>
        <w:t>ضريبة المعارف (</w:t>
      </w:r>
      <w:r>
        <w:rPr>
          <w:b/>
          <w:bCs/>
          <w:color w:val="1F1F1F"/>
        </w:rPr>
        <w:t>Education Tax):</w:t>
      </w:r>
      <w:r>
        <w:rPr>
          <w:color w:val="1F1F1F"/>
          <w:rtl/>
        </w:rPr>
        <w:t xml:space="preserve"> ضريبة سن</w:t>
      </w:r>
      <w:r>
        <w:rPr>
          <w:color w:val="1F1F1F"/>
          <w:rtl/>
        </w:rPr>
        <w:t xml:space="preserve">وية تُخصص عائداتها لبناء وتطوير المدارس والمسيرة التعليمية في المدينة. الحد الأدنى التجاري لها هو 10.5 دينار أردني. إذا تأخر المكلف عن دفع ضريبة المعارف خلال السنة المالية، تُفرض غرامة تأخير بنسبة 5% من المبلغ المستحق، بحيث لا يتجاوز مجموع الغرامات 50% من </w:t>
      </w:r>
      <w:r>
        <w:rPr>
          <w:color w:val="1F1F1F"/>
          <w:rtl/>
        </w:rPr>
        <w:t>أصل الضريبة.</w:t>
      </w:r>
    </w:p>
    <w:p w:rsidR="00F114DD" w:rsidRDefault="00D550BF" w:rsidP="00D550BF">
      <w:pPr>
        <w:numPr>
          <w:ilvl w:val="0"/>
          <w:numId w:val="6"/>
        </w:numPr>
        <w:pBdr>
          <w:right w:val="none" w:sz="0" w:space="4" w:color="auto"/>
        </w:pBdr>
        <w:bidi/>
        <w:spacing w:after="360"/>
      </w:pPr>
      <w:r>
        <w:rPr>
          <w:b/>
          <w:bCs/>
          <w:color w:val="1F1F1F"/>
          <w:rtl/>
        </w:rPr>
        <w:t>جدولة الديون (</w:t>
      </w:r>
      <w:r>
        <w:rPr>
          <w:b/>
          <w:bCs/>
          <w:color w:val="1F1F1F"/>
        </w:rPr>
        <w:t>Debt Restructuring Mechanism):</w:t>
      </w:r>
      <w:r>
        <w:rPr>
          <w:color w:val="1F1F1F"/>
          <w:rtl/>
        </w:rPr>
        <w:t xml:space="preserve"> لمراعاة الظروف الاقتصادية الخانقة، ولتسهيل حصول المواطن على براءة الذمة، استحدثت القوانين نظاماً متطوراً لتقسيط وجدولة الديون المتراكمة (خاصة في مركز جباية الغرامات ودائرة الإجراء). تُطبق هذه </w:t>
      </w:r>
      <w:r>
        <w:rPr>
          <w:color w:val="1F1F1F"/>
          <w:rtl/>
        </w:rPr>
        <w:t xml:space="preserve">الجدولة على الديون التي تتجاوز السقف الاعتيادي، وتُفرض شروط لتحديد "الحد الأدنى للدفع الشهري" بناءً على إجمالي حجم الدين بالشيكل </w:t>
      </w:r>
      <w:proofErr w:type="gramStart"/>
      <w:r>
        <w:rPr>
          <w:color w:val="1F1F1F"/>
          <w:rtl/>
        </w:rPr>
        <w:t>كالتالي :</w:t>
      </w:r>
      <w:proofErr w:type="gramEnd"/>
    </w:p>
    <w:tbl>
      <w:tblPr>
        <w:tblStyle w:val="a0"/>
        <w:bidiVisual/>
        <w:tblW w:w="6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3525"/>
      </w:tblGrid>
      <w:tr w:rsidR="00F114DD">
        <w:trPr>
          <w:trHeight w:val="780"/>
        </w:trPr>
        <w:tc>
          <w:tcPr>
            <w:tcW w:w="30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إجمالي مبلغ الدين المستحق (شيكل)</w:t>
            </w:r>
          </w:p>
        </w:tc>
        <w:tc>
          <w:tcPr>
            <w:tcW w:w="35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b/>
                <w:bCs/>
                <w:color w:val="1F1F1F"/>
                <w:rtl/>
              </w:rPr>
              <w:t>الحد الأدنى المفروض للدفعة الشهرية (شيكل)</w:t>
            </w:r>
          </w:p>
        </w:tc>
      </w:tr>
      <w:tr w:rsidR="00F114DD">
        <w:trPr>
          <w:trHeight w:val="780"/>
        </w:trPr>
        <w:tc>
          <w:tcPr>
            <w:tcW w:w="30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حتى 1,000 شيكل</w:t>
            </w:r>
          </w:p>
        </w:tc>
        <w:tc>
          <w:tcPr>
            <w:tcW w:w="35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250 شيكل شهرياً</w:t>
            </w:r>
          </w:p>
        </w:tc>
      </w:tr>
      <w:tr w:rsidR="00F114DD">
        <w:trPr>
          <w:trHeight w:val="780"/>
        </w:trPr>
        <w:tc>
          <w:tcPr>
            <w:tcW w:w="30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 xml:space="preserve">من 1,001 </w:t>
            </w:r>
            <w:r>
              <w:rPr>
                <w:b/>
                <w:bCs/>
                <w:color w:val="1F1F1F"/>
                <w:rtl/>
              </w:rPr>
              <w:t>وحتى 5,000 شيكل</w:t>
            </w:r>
          </w:p>
        </w:tc>
        <w:tc>
          <w:tcPr>
            <w:tcW w:w="35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500 شيكل شهرياً</w:t>
            </w:r>
          </w:p>
        </w:tc>
      </w:tr>
      <w:tr w:rsidR="00F114DD">
        <w:trPr>
          <w:trHeight w:val="780"/>
        </w:trPr>
        <w:tc>
          <w:tcPr>
            <w:tcW w:w="30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lastRenderedPageBreak/>
              <w:t>من 5,001 وحتى 10,000 شيكل</w:t>
            </w:r>
          </w:p>
        </w:tc>
        <w:tc>
          <w:tcPr>
            <w:tcW w:w="35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600 شيكل شهرياً</w:t>
            </w:r>
          </w:p>
        </w:tc>
      </w:tr>
      <w:tr w:rsidR="00F114DD">
        <w:trPr>
          <w:trHeight w:val="780"/>
        </w:trPr>
        <w:tc>
          <w:tcPr>
            <w:tcW w:w="3000" w:type="dxa"/>
            <w:tcBorders>
              <w:top w:val="single" w:sz="5" w:space="0" w:color="1F1F1F"/>
              <w:left w:val="single" w:sz="5" w:space="0" w:color="1F1F1F"/>
              <w:bottom w:val="single" w:sz="5" w:space="0" w:color="1F1F1F"/>
              <w:right w:val="single" w:sz="5" w:space="0" w:color="1F1F1F"/>
            </w:tcBorders>
            <w:tcMar>
              <w:top w:w="240" w:type="dxa"/>
              <w:left w:w="180" w:type="dxa"/>
              <w:bottom w:w="240" w:type="dxa"/>
              <w:right w:w="0" w:type="dxa"/>
            </w:tcMar>
          </w:tcPr>
          <w:p w:rsidR="00F114DD" w:rsidRDefault="00D550BF" w:rsidP="00D550BF">
            <w:pPr>
              <w:bidi/>
              <w:spacing w:after="480"/>
              <w:rPr>
                <w:color w:val="1F1F1F"/>
              </w:rPr>
            </w:pPr>
            <w:r>
              <w:rPr>
                <w:b/>
                <w:bCs/>
                <w:color w:val="1F1F1F"/>
                <w:rtl/>
              </w:rPr>
              <w:t>من 10,001 وحتى 15,000 شيكل</w:t>
            </w:r>
          </w:p>
        </w:tc>
        <w:tc>
          <w:tcPr>
            <w:tcW w:w="3525"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rsidR="00F114DD" w:rsidRDefault="00D550BF" w:rsidP="00D550BF">
            <w:pPr>
              <w:bidi/>
              <w:spacing w:after="480"/>
              <w:rPr>
                <w:color w:val="1F1F1F"/>
              </w:rPr>
            </w:pPr>
            <w:r>
              <w:rPr>
                <w:color w:val="1F1F1F"/>
                <w:rtl/>
              </w:rPr>
              <w:t>650 شيكل شهرياً</w:t>
            </w:r>
          </w:p>
        </w:tc>
      </w:tr>
    </w:tbl>
    <w:p w:rsidR="00F114DD" w:rsidRDefault="00D550BF" w:rsidP="00D550BF">
      <w:pPr>
        <w:bidi/>
        <w:spacing w:after="160"/>
        <w:rPr>
          <w:color w:val="1F1F1F"/>
        </w:rPr>
      </w:pPr>
      <w:r>
        <w:rPr>
          <w:color w:val="1F1F1F"/>
          <w:rtl/>
        </w:rPr>
        <w:t xml:space="preserve">يتيح هذا النظام للمواطن المتعثر استصدار الشهادة فور توقيع اتفاقية الجدولة وإيداع الشيكات أو الكمبيالات البنكية، مع الاحتفاظ بحق البلدية </w:t>
      </w:r>
      <w:r>
        <w:rPr>
          <w:color w:val="1F1F1F"/>
          <w:rtl/>
        </w:rPr>
        <w:t>في وقف الخدمة أو اتخاذ إجراءات قانونية في حال ارتداد الدفعات.</w:t>
      </w:r>
    </w:p>
    <w:p w:rsidR="00F114DD" w:rsidRDefault="00D550BF" w:rsidP="00D550BF">
      <w:pPr>
        <w:pStyle w:val="Heading3"/>
        <w:keepNext w:val="0"/>
        <w:keepLines w:val="0"/>
        <w:bidi/>
        <w:spacing w:before="0" w:after="120"/>
        <w:rPr>
          <w:b/>
          <w:bCs/>
          <w:color w:val="1F1F1F"/>
          <w:sz w:val="26"/>
          <w:szCs w:val="26"/>
        </w:rPr>
      </w:pPr>
      <w:bookmarkStart w:id="13" w:name="_8w95rum3uaa9" w:colFirst="0" w:colLast="0"/>
      <w:bookmarkEnd w:id="13"/>
      <w:r>
        <w:rPr>
          <w:b/>
          <w:bCs/>
          <w:color w:val="1F1F1F"/>
          <w:sz w:val="26"/>
          <w:szCs w:val="26"/>
          <w:rtl/>
        </w:rPr>
        <w:t>11. إدارة الأزمة المائية: البنية التحتية، نظام الأدوار، والعقوبات</w:t>
      </w:r>
    </w:p>
    <w:p w:rsidR="00F114DD" w:rsidRDefault="00D550BF" w:rsidP="00D550BF">
      <w:pPr>
        <w:bidi/>
        <w:spacing w:after="160"/>
        <w:rPr>
          <w:color w:val="1F1F1F"/>
        </w:rPr>
      </w:pPr>
      <w:r>
        <w:rPr>
          <w:color w:val="1F1F1F"/>
          <w:rtl/>
        </w:rPr>
        <w:t xml:space="preserve">يُعد قطاع المياه في محافظة الخليل قطاعاً </w:t>
      </w:r>
      <w:proofErr w:type="spellStart"/>
      <w:r>
        <w:rPr>
          <w:color w:val="1F1F1F"/>
          <w:rtl/>
        </w:rPr>
        <w:t>مأزوماً</w:t>
      </w:r>
      <w:proofErr w:type="spellEnd"/>
      <w:r>
        <w:rPr>
          <w:color w:val="1F1F1F"/>
          <w:rtl/>
        </w:rPr>
        <w:t xml:space="preserve"> بامتياز، يخضع لإدارة أزمات مستمرة بسبب السيطرة الإسرائيلية على المصادر وتكرار ا</w:t>
      </w:r>
      <w:r>
        <w:rPr>
          <w:color w:val="1F1F1F"/>
          <w:rtl/>
        </w:rPr>
        <w:t>لتعديات الداخلية.</w:t>
      </w:r>
    </w:p>
    <w:p w:rsidR="00F114DD" w:rsidRDefault="00D550BF" w:rsidP="00D550BF">
      <w:pPr>
        <w:numPr>
          <w:ilvl w:val="0"/>
          <w:numId w:val="5"/>
        </w:numPr>
        <w:pBdr>
          <w:right w:val="none" w:sz="0" w:space="4" w:color="auto"/>
        </w:pBdr>
        <w:bidi/>
      </w:pPr>
      <w:r>
        <w:rPr>
          <w:b/>
          <w:bCs/>
          <w:color w:val="1F1F1F"/>
          <w:rtl/>
        </w:rPr>
        <w:t>سياسة التزويد المائي والتقليصات الإسرائيلية:</w:t>
      </w:r>
      <w:r>
        <w:rPr>
          <w:color w:val="1F1F1F"/>
          <w:rtl/>
        </w:rPr>
        <w:t xml:space="preserve"> تعتمد الخليل بشكل شبه كامل على المياه </w:t>
      </w:r>
      <w:proofErr w:type="spellStart"/>
      <w:r>
        <w:rPr>
          <w:color w:val="1F1F1F"/>
          <w:rtl/>
        </w:rPr>
        <w:t>المشتراة</w:t>
      </w:r>
      <w:proofErr w:type="spellEnd"/>
      <w:r>
        <w:rPr>
          <w:color w:val="1F1F1F"/>
          <w:rtl/>
        </w:rPr>
        <w:t xml:space="preserve"> والمزودة من قبل شركة المياه الإسرائيلية "</w:t>
      </w:r>
      <w:proofErr w:type="spellStart"/>
      <w:r>
        <w:rPr>
          <w:color w:val="1F1F1F"/>
          <w:rtl/>
        </w:rPr>
        <w:t>ميكوروت</w:t>
      </w:r>
      <w:proofErr w:type="spellEnd"/>
      <w:r>
        <w:rPr>
          <w:color w:val="1F1F1F"/>
          <w:rtl/>
        </w:rPr>
        <w:t>" (</w:t>
      </w:r>
      <w:proofErr w:type="spellStart"/>
      <w:r>
        <w:rPr>
          <w:color w:val="1F1F1F"/>
        </w:rPr>
        <w:t>Mekorot</w:t>
      </w:r>
      <w:proofErr w:type="spellEnd"/>
      <w:r>
        <w:rPr>
          <w:color w:val="1F1F1F"/>
          <w:rtl/>
        </w:rPr>
        <w:t xml:space="preserve">) عبر خطوط ناقلة رئيسية (خط دير شعار وخط </w:t>
      </w:r>
      <w:proofErr w:type="spellStart"/>
      <w:r>
        <w:rPr>
          <w:color w:val="1F1F1F"/>
          <w:rtl/>
        </w:rPr>
        <w:t>ترقوميا</w:t>
      </w:r>
      <w:proofErr w:type="spellEnd"/>
      <w:r>
        <w:rPr>
          <w:color w:val="1F1F1F"/>
          <w:rtl/>
        </w:rPr>
        <w:t xml:space="preserve">). تمارس الشركة تقليصات حادة </w:t>
      </w:r>
      <w:proofErr w:type="spellStart"/>
      <w:r>
        <w:rPr>
          <w:color w:val="1F1F1F"/>
          <w:rtl/>
        </w:rPr>
        <w:t>وممنهجة</w:t>
      </w:r>
      <w:proofErr w:type="spellEnd"/>
      <w:r>
        <w:rPr>
          <w:color w:val="1F1F1F"/>
          <w:rtl/>
        </w:rPr>
        <w:t xml:space="preserve"> تصل</w:t>
      </w:r>
      <w:r>
        <w:rPr>
          <w:color w:val="1F1F1F"/>
          <w:rtl/>
        </w:rPr>
        <w:t xml:space="preserve"> نسبتها إلى 51% (انخفاض التزويد في دير شعار من 35,000 متر مكعب يومياً إلى 17,000)، وتصل في خط </w:t>
      </w:r>
      <w:proofErr w:type="spellStart"/>
      <w:r>
        <w:rPr>
          <w:color w:val="1F1F1F"/>
          <w:rtl/>
        </w:rPr>
        <w:t>ترقوميا</w:t>
      </w:r>
      <w:proofErr w:type="spellEnd"/>
      <w:r>
        <w:rPr>
          <w:color w:val="1F1F1F"/>
          <w:rtl/>
        </w:rPr>
        <w:t xml:space="preserve"> إلى 90% (انخفاض من 20,000 إلى 2,000 متر مكعب يومياً) بحجج فنية وتغذية للمستوطنات.</w:t>
      </w:r>
    </w:p>
    <w:p w:rsidR="00F114DD" w:rsidRDefault="00D550BF" w:rsidP="00D550BF">
      <w:pPr>
        <w:numPr>
          <w:ilvl w:val="0"/>
          <w:numId w:val="5"/>
        </w:numPr>
        <w:pBdr>
          <w:right w:val="none" w:sz="0" w:space="4" w:color="auto"/>
        </w:pBdr>
        <w:bidi/>
      </w:pPr>
      <w:r>
        <w:rPr>
          <w:b/>
          <w:bCs/>
          <w:color w:val="1F1F1F"/>
          <w:rtl/>
        </w:rPr>
        <w:t>نظام أدوار توزيع المياه (</w:t>
      </w:r>
      <w:r>
        <w:rPr>
          <w:b/>
          <w:bCs/>
          <w:color w:val="1F1F1F"/>
        </w:rPr>
        <w:t>Water Distribution Schedule):</w:t>
      </w:r>
      <w:r>
        <w:rPr>
          <w:color w:val="1F1F1F"/>
          <w:rtl/>
        </w:rPr>
        <w:t xml:space="preserve"> بسبب هذا العجز ال</w:t>
      </w:r>
      <w:r>
        <w:rPr>
          <w:color w:val="1F1F1F"/>
          <w:rtl/>
        </w:rPr>
        <w:t xml:space="preserve">هيكلي الذي يُقارب 50% من احتياجات المحافظة، تُطبق البلدية قانوناً وتشريعاً يُلزم كافة الأحياء بنظام "الأدوار". تُبرمج شبكة التوزيع جغرافياً (مثل مناطق: دوار </w:t>
      </w:r>
      <w:proofErr w:type="spellStart"/>
      <w:r>
        <w:rPr>
          <w:color w:val="1F1F1F"/>
          <w:rtl/>
        </w:rPr>
        <w:t>الهيموني</w:t>
      </w:r>
      <w:proofErr w:type="spellEnd"/>
      <w:r>
        <w:rPr>
          <w:color w:val="1F1F1F"/>
          <w:rtl/>
        </w:rPr>
        <w:t xml:space="preserve">، واد </w:t>
      </w:r>
      <w:proofErr w:type="spellStart"/>
      <w:r>
        <w:rPr>
          <w:color w:val="1F1F1F"/>
          <w:rtl/>
        </w:rPr>
        <w:t>الغروس</w:t>
      </w:r>
      <w:proofErr w:type="spellEnd"/>
      <w:r>
        <w:rPr>
          <w:color w:val="1F1F1F"/>
          <w:rtl/>
        </w:rPr>
        <w:t xml:space="preserve">، </w:t>
      </w:r>
      <w:proofErr w:type="spellStart"/>
      <w:r>
        <w:rPr>
          <w:color w:val="1F1F1F"/>
          <w:rtl/>
        </w:rPr>
        <w:t>قيزون</w:t>
      </w:r>
      <w:proofErr w:type="spellEnd"/>
      <w:r>
        <w:rPr>
          <w:color w:val="1F1F1F"/>
          <w:rtl/>
        </w:rPr>
        <w:t xml:space="preserve">، البويرة، بيت </w:t>
      </w:r>
      <w:proofErr w:type="spellStart"/>
      <w:r>
        <w:rPr>
          <w:color w:val="1F1F1F"/>
          <w:rtl/>
        </w:rPr>
        <w:t>عينون</w:t>
      </w:r>
      <w:proofErr w:type="spellEnd"/>
      <w:r>
        <w:rPr>
          <w:color w:val="1F1F1F"/>
          <w:rtl/>
        </w:rPr>
        <w:t>، أبو غنام، دير بحة، عقبة تفوح، وشارع السبع). يتم ضخ</w:t>
      </w:r>
      <w:r>
        <w:rPr>
          <w:color w:val="1F1F1F"/>
          <w:rtl/>
        </w:rPr>
        <w:t xml:space="preserve"> المياه لكل منطقة في أيام محددة ومجدولة أسبوعياً، ويُنشر الجدول للجمهور لتمكينهم من تخزين المياه في الخزانات المنزلية لتعويض أيام الانقطاع.</w:t>
      </w:r>
    </w:p>
    <w:p w:rsidR="00F114DD" w:rsidRDefault="00D550BF" w:rsidP="00D550BF">
      <w:pPr>
        <w:numPr>
          <w:ilvl w:val="0"/>
          <w:numId w:val="5"/>
        </w:numPr>
        <w:pBdr>
          <w:right w:val="none" w:sz="0" w:space="4" w:color="auto"/>
        </w:pBdr>
        <w:bidi/>
      </w:pPr>
      <w:r>
        <w:rPr>
          <w:b/>
          <w:bCs/>
          <w:color w:val="1F1F1F"/>
          <w:rtl/>
        </w:rPr>
        <w:t>قانون التعرفة المائية:</w:t>
      </w:r>
      <w:r>
        <w:rPr>
          <w:color w:val="1F1F1F"/>
          <w:rtl/>
        </w:rPr>
        <w:t xml:space="preserve"> بموجب قرار مجلس الوزراء لعام 2024، تم تعديل تعرفة المياه لتعزيز ثقافة الترشيد والعدالة. خُفض </w:t>
      </w:r>
      <w:r>
        <w:rPr>
          <w:color w:val="1F1F1F"/>
          <w:rtl/>
        </w:rPr>
        <w:t>الحد الأدنى المقطوع للفاتورة ليصبح 42 شيكلاً (ويشمل كمية استهلاك أساسية)، وبعدها يُحتسب أي استهلاك حتى سقف 20 متراً مكعباً بسعر 5.5 شيكل للمتر المكعب. وفي حال تجاوز السحب 20 متراً مكعباً، يقفز سعر المتر الإضافي إلى 7.2 شيكل للمتر المربع. أما رسوم تأسيس الا</w:t>
      </w:r>
      <w:r>
        <w:rPr>
          <w:color w:val="1F1F1F"/>
          <w:rtl/>
        </w:rPr>
        <w:t>شتراك فتبلغ 980 شيكلاً وتتغير تكاليف المواد باختلاف قطر العداد والمواسير (نصف إنش للاستخدام المنزلي مقابل واحد إنش للاستخدام التجاري الكثيف).</w:t>
      </w:r>
    </w:p>
    <w:p w:rsidR="00F114DD" w:rsidRDefault="00D550BF" w:rsidP="00D550BF">
      <w:pPr>
        <w:numPr>
          <w:ilvl w:val="0"/>
          <w:numId w:val="5"/>
        </w:numPr>
        <w:pBdr>
          <w:right w:val="none" w:sz="0" w:space="4" w:color="auto"/>
        </w:pBdr>
        <w:bidi/>
        <w:spacing w:after="360"/>
      </w:pPr>
      <w:r>
        <w:rPr>
          <w:b/>
          <w:bCs/>
          <w:color w:val="1F1F1F"/>
          <w:rtl/>
        </w:rPr>
        <w:t>العقوبات الجزائية والمالية على التعديات (</w:t>
      </w:r>
      <w:r>
        <w:rPr>
          <w:b/>
          <w:bCs/>
          <w:color w:val="1F1F1F"/>
        </w:rPr>
        <w:t>Illegal Connections):</w:t>
      </w:r>
      <w:r>
        <w:rPr>
          <w:color w:val="1F1F1F"/>
          <w:rtl/>
        </w:rPr>
        <w:t xml:space="preserve"> يُفاقم التعدي الفردي والمؤسسي على الخطوط الناقلة </w:t>
      </w:r>
      <w:r>
        <w:rPr>
          <w:color w:val="1F1F1F"/>
          <w:rtl/>
        </w:rPr>
        <w:t>الرئيسية الأزمة، حيث يُقدر الفاقد على خط دير شعار بـ 11,000 متر مكعب يومياً بسبب الوصلات غير القانونية للزراعة أو المصانع أو التعبئة التجارية. لمواجهة ذلك، أُقر قانون صارم يُجرم التعدي ويعتبره مساساً بالمرافق العامة وسرقة للمال العام. بناءً على نظام التعرف</w:t>
      </w:r>
      <w:r>
        <w:rPr>
          <w:color w:val="1F1F1F"/>
          <w:rtl/>
        </w:rPr>
        <w:t xml:space="preserve">ة الموحد للمياه والصرف الصحي رقم (4) لسنة 2021، يمتلك مقدم الخدمة (البلدية) الصلاحية القانونية لتحرير محاضر ضبط، قطع الخدمة الفوري عن العقار، إحالة المتعدي للنائب العام لتحريك دعوى جزائية، وتضمين المخالف كافة الخسائر المادية المترتبة، ولا يُعاد وصل المياه </w:t>
      </w:r>
      <w:r>
        <w:rPr>
          <w:color w:val="1F1F1F"/>
          <w:rtl/>
        </w:rPr>
        <w:t>إلا بعد تصويب الوضع ودفع التعويضات الكاملة للبلدية عن المياه المسروقة والأضرار في الشبكة.</w:t>
      </w:r>
    </w:p>
    <w:p w:rsidR="00D550BF" w:rsidRDefault="00D550BF" w:rsidP="00D550BF">
      <w:pPr>
        <w:bidi/>
      </w:pPr>
      <w:r>
        <w:rPr>
          <w:rFonts w:ascii="Segoe UI Symbol" w:hAnsi="Segoe UI Symbol" w:cs="Segoe UI Symbol"/>
        </w:rPr>
        <w:t>📋</w:t>
      </w:r>
      <w:r>
        <w:t xml:space="preserve"> </w:t>
      </w:r>
      <w:r>
        <w:rPr>
          <w:rtl/>
        </w:rPr>
        <w:t>المعاملات الحالية (5 معاملات)</w:t>
      </w:r>
    </w:p>
    <w:p w:rsidR="00D550BF" w:rsidRDefault="00D550BF" w:rsidP="00D550BF">
      <w:pPr>
        <w:bidi/>
      </w:pPr>
    </w:p>
    <w:p w:rsidR="00D550BF" w:rsidRDefault="00D550BF" w:rsidP="00D550BF">
      <w:pPr>
        <w:bidi/>
      </w:pPr>
      <w:r>
        <w:t xml:space="preserve">1. </w:t>
      </w:r>
      <w:r>
        <w:rPr>
          <w:rtl/>
        </w:rPr>
        <w:t>ترخيص بناء</w:t>
      </w:r>
    </w:p>
    <w:p w:rsidR="00D550BF" w:rsidRDefault="00D550BF" w:rsidP="00D550BF">
      <w:pPr>
        <w:bidi/>
      </w:pPr>
    </w:p>
    <w:p w:rsidR="00D550BF" w:rsidRDefault="00D550BF" w:rsidP="00D550BF">
      <w:pPr>
        <w:bidi/>
      </w:pPr>
      <w:r>
        <w:rPr>
          <w:rtl/>
        </w:rPr>
        <w:t>الوصف: إجراءات الحصول على رخصة بناء جديدة أو تعديل قائمة</w:t>
      </w:r>
    </w:p>
    <w:p w:rsidR="00D550BF" w:rsidRDefault="00D550BF" w:rsidP="00D550BF">
      <w:pPr>
        <w:bidi/>
      </w:pPr>
      <w:r>
        <w:rPr>
          <w:rtl/>
        </w:rPr>
        <w:lastRenderedPageBreak/>
        <w:t>المدة: ٥-١٠ أيام عمل | التكلفة: حسب المساحة | الموقع: قسم التراخيص - الطابق الثاني</w:t>
      </w:r>
    </w:p>
    <w:p w:rsidR="00D550BF" w:rsidRDefault="00D550BF" w:rsidP="00D550BF">
      <w:pPr>
        <w:bidi/>
      </w:pPr>
      <w:r>
        <w:rPr>
          <w:rtl/>
        </w:rPr>
        <w:t>الخطوات: تقديم الطلب ← إرفاق المخططات ← دفع الرسوم ← الكشف الميداني ← استلام الرخصة</w:t>
      </w:r>
    </w:p>
    <w:p w:rsidR="00D550BF" w:rsidRDefault="00D550BF" w:rsidP="00D550BF">
      <w:pPr>
        <w:bidi/>
      </w:pPr>
      <w:r>
        <w:rPr>
          <w:rtl/>
        </w:rPr>
        <w:t>المستندات: سند ملكية، مخططات هندسية، مخطط موقع، هوية، رخصة المهندس</w:t>
      </w:r>
    </w:p>
    <w:p w:rsidR="00D550BF" w:rsidRDefault="00D550BF" w:rsidP="00D550BF">
      <w:pPr>
        <w:bidi/>
      </w:pPr>
      <w:r>
        <w:t xml:space="preserve">2. </w:t>
      </w:r>
      <w:r>
        <w:rPr>
          <w:rtl/>
        </w:rPr>
        <w:t>رخصة محل</w:t>
      </w:r>
      <w:bookmarkStart w:id="14" w:name="_GoBack"/>
      <w:bookmarkEnd w:id="14"/>
    </w:p>
    <w:p w:rsidR="00D550BF" w:rsidRDefault="00D550BF" w:rsidP="00D550BF">
      <w:pPr>
        <w:bidi/>
      </w:pPr>
    </w:p>
    <w:p w:rsidR="00D550BF" w:rsidRDefault="00D550BF" w:rsidP="00D550BF">
      <w:pPr>
        <w:bidi/>
      </w:pPr>
      <w:r>
        <w:rPr>
          <w:rtl/>
        </w:rPr>
        <w:t>الوصف: ترخيص فتح محل تجاري أو حرفي جديد</w:t>
      </w:r>
    </w:p>
    <w:p w:rsidR="00D550BF" w:rsidRDefault="00D550BF" w:rsidP="00D550BF">
      <w:pPr>
        <w:bidi/>
      </w:pPr>
      <w:r>
        <w:rPr>
          <w:rtl/>
        </w:rPr>
        <w:t>المدة: ٣-٧ أيام | التكلفة: ١٥٠-٥٠٠ شيكل | الموقع: قسم الرخص المهنية</w:t>
      </w:r>
    </w:p>
    <w:p w:rsidR="00D550BF" w:rsidRDefault="00D550BF" w:rsidP="00D550BF">
      <w:pPr>
        <w:bidi/>
      </w:pPr>
      <w:r>
        <w:rPr>
          <w:rtl/>
        </w:rPr>
        <w:t>الخطوات: تقديم الطلب ← الكشف الميداني ← موافقة الجهات ← دفع الرسوم ← استلام الرخصة</w:t>
      </w:r>
    </w:p>
    <w:p w:rsidR="00D550BF" w:rsidRDefault="00D550BF" w:rsidP="00D550BF">
      <w:pPr>
        <w:bidi/>
      </w:pPr>
      <w:r>
        <w:rPr>
          <w:rtl/>
        </w:rPr>
        <w:t>المستندات: عقد إيجار/ملكية، هوية، شهادة خلو أمراض (للغذائية)، موافقة الدفاع المدني</w:t>
      </w:r>
    </w:p>
    <w:p w:rsidR="00D550BF" w:rsidRDefault="00D550BF" w:rsidP="00D550BF">
      <w:pPr>
        <w:bidi/>
      </w:pPr>
      <w:r>
        <w:t xml:space="preserve">3. </w:t>
      </w:r>
      <w:r>
        <w:rPr>
          <w:rtl/>
        </w:rPr>
        <w:t>نقل ملكية</w:t>
      </w:r>
    </w:p>
    <w:p w:rsidR="00D550BF" w:rsidRDefault="00D550BF" w:rsidP="00D550BF">
      <w:pPr>
        <w:bidi/>
      </w:pPr>
    </w:p>
    <w:p w:rsidR="00D550BF" w:rsidRDefault="00D550BF" w:rsidP="00D550BF">
      <w:pPr>
        <w:bidi/>
      </w:pPr>
      <w:r>
        <w:rPr>
          <w:rtl/>
        </w:rPr>
        <w:t>الوصف: إجراءات نقل ملكية عقار أو أرض</w:t>
      </w:r>
    </w:p>
    <w:p w:rsidR="00D550BF" w:rsidRDefault="00D550BF" w:rsidP="00D550BF">
      <w:pPr>
        <w:bidi/>
      </w:pPr>
      <w:r>
        <w:rPr>
          <w:rtl/>
        </w:rPr>
        <w:t>المدة: ٧-١٤ يوم | التكلفة: حسب قيمة العقار | الموقع: قسم الأملاك</w:t>
      </w:r>
    </w:p>
    <w:p w:rsidR="00D550BF" w:rsidRDefault="00D550BF" w:rsidP="00D550BF">
      <w:pPr>
        <w:bidi/>
      </w:pPr>
      <w:r>
        <w:rPr>
          <w:rtl/>
        </w:rPr>
        <w:t>الخطوات: تقديم الطلب ← التحقق من السجلات ← تقدير القيمة ← دفع الرسوم ← توقيع العقد ← تسجيل الملكية</w:t>
      </w:r>
    </w:p>
    <w:p w:rsidR="00D550BF" w:rsidRDefault="00D550BF" w:rsidP="00D550BF">
      <w:pPr>
        <w:bidi/>
      </w:pPr>
      <w:r>
        <w:rPr>
          <w:rtl/>
        </w:rPr>
        <w:t>المستندات: سند ملكية أصلي، هوية البائع والمشتري، عقد بيع، شهادة خلو ضرائب، وكالة (إن لزم)</w:t>
      </w:r>
    </w:p>
    <w:p w:rsidR="00D550BF" w:rsidRDefault="00D550BF" w:rsidP="00D550BF">
      <w:pPr>
        <w:bidi/>
      </w:pPr>
      <w:r>
        <w:t xml:space="preserve">4. </w:t>
      </w:r>
      <w:r>
        <w:rPr>
          <w:rtl/>
        </w:rPr>
        <w:t>اشتراك مياه</w:t>
      </w:r>
    </w:p>
    <w:p w:rsidR="00D550BF" w:rsidRDefault="00D550BF" w:rsidP="00D550BF">
      <w:pPr>
        <w:bidi/>
      </w:pPr>
    </w:p>
    <w:p w:rsidR="00D550BF" w:rsidRDefault="00D550BF" w:rsidP="00D550BF">
      <w:pPr>
        <w:bidi/>
      </w:pPr>
      <w:r>
        <w:rPr>
          <w:rtl/>
        </w:rPr>
        <w:t>الوصف: طلب اشتراك جديد في خدمة المياه البلدية</w:t>
      </w:r>
    </w:p>
    <w:p w:rsidR="00D550BF" w:rsidRDefault="00D550BF" w:rsidP="00D550BF">
      <w:pPr>
        <w:bidi/>
      </w:pPr>
      <w:r>
        <w:rPr>
          <w:rtl/>
        </w:rPr>
        <w:t>المدة: ٣-٥ أيام | التكلفة: ٢٠٠ شيكل تأمين | الموقع: قسم المياه</w:t>
      </w:r>
    </w:p>
    <w:p w:rsidR="00D550BF" w:rsidRDefault="00D550BF" w:rsidP="00D550BF">
      <w:pPr>
        <w:bidi/>
      </w:pPr>
      <w:r>
        <w:rPr>
          <w:rtl/>
        </w:rPr>
        <w:t>الخطوات: تقديم الطلب ← الكشف الميداني ← دفع التأمين ← تركيب العداد</w:t>
      </w:r>
    </w:p>
    <w:p w:rsidR="00D550BF" w:rsidRDefault="00D550BF" w:rsidP="00D550BF">
      <w:pPr>
        <w:bidi/>
      </w:pPr>
      <w:r>
        <w:rPr>
          <w:rtl/>
        </w:rPr>
        <w:t>المستندات: سند ملكية/إيجار، هوية، رخصة بناء (للجديدة)</w:t>
      </w:r>
    </w:p>
    <w:p w:rsidR="00D550BF" w:rsidRDefault="00D550BF" w:rsidP="00D550BF">
      <w:pPr>
        <w:bidi/>
      </w:pPr>
      <w:r>
        <w:t xml:space="preserve">5. </w:t>
      </w:r>
      <w:r>
        <w:rPr>
          <w:rtl/>
        </w:rPr>
        <w:t>تقديم شكوى</w:t>
      </w:r>
    </w:p>
    <w:p w:rsidR="00D550BF" w:rsidRDefault="00D550BF" w:rsidP="00D550BF">
      <w:pPr>
        <w:bidi/>
      </w:pPr>
    </w:p>
    <w:p w:rsidR="00D550BF" w:rsidRDefault="00D550BF" w:rsidP="00D550BF">
      <w:pPr>
        <w:bidi/>
      </w:pPr>
      <w:r>
        <w:rPr>
          <w:rtl/>
        </w:rPr>
        <w:t>الوصف: تقديم شكوى أو ملاحظة على الخدمات البلدية</w:t>
      </w:r>
    </w:p>
    <w:p w:rsidR="00D550BF" w:rsidRDefault="00D550BF" w:rsidP="00D550BF">
      <w:pPr>
        <w:bidi/>
      </w:pPr>
      <w:r>
        <w:rPr>
          <w:rtl/>
        </w:rPr>
        <w:t>المدة: ١-٣ أيام | التكلفة: مجاني | الموقع: مكتب خدمة المواطن</w:t>
      </w:r>
    </w:p>
    <w:p w:rsidR="00D550BF" w:rsidRDefault="00D550BF" w:rsidP="00D550BF">
      <w:pPr>
        <w:bidi/>
      </w:pPr>
      <w:r>
        <w:rPr>
          <w:rtl/>
        </w:rPr>
        <w:t>الخطوات: تقديم الشكوى ← مراجعة الشكوى ← المتابعة والحل</w:t>
      </w:r>
    </w:p>
    <w:p w:rsidR="00D550BF" w:rsidRDefault="00D550BF" w:rsidP="00D550BF">
      <w:pPr>
        <w:bidi/>
      </w:pPr>
      <w:r>
        <w:rPr>
          <w:rtl/>
        </w:rPr>
        <w:t>المستندات: هوية، صور داعمة (اختياري)</w:t>
      </w:r>
    </w:p>
    <w:p w:rsidR="00D550BF" w:rsidRDefault="00D550BF" w:rsidP="00D550BF">
      <w:pPr>
        <w:bidi/>
      </w:pPr>
      <w:r>
        <w:rPr>
          <w:rFonts w:ascii="Segoe UI Symbol" w:hAnsi="Segoe UI Symbol" w:cs="Segoe UI Symbol"/>
        </w:rPr>
        <w:t>🆕</w:t>
      </w:r>
      <w:r>
        <w:t xml:space="preserve"> </w:t>
      </w:r>
      <w:r>
        <w:rPr>
          <w:rtl/>
        </w:rPr>
        <w:t>معاملات إضافية مقترحة</w:t>
      </w:r>
    </w:p>
    <w:p w:rsidR="00D550BF" w:rsidRDefault="00D550BF" w:rsidP="00D550BF">
      <w:pPr>
        <w:bidi/>
      </w:pPr>
    </w:p>
    <w:p w:rsidR="00D550BF" w:rsidRDefault="00D550BF" w:rsidP="00D550BF">
      <w:pPr>
        <w:bidi/>
      </w:pPr>
      <w:r>
        <w:rPr>
          <w:rtl/>
        </w:rPr>
        <w:t>هل تريدني أضيف هذه المعاملات للتطبيق؟</w:t>
      </w:r>
    </w:p>
    <w:p w:rsidR="00D550BF" w:rsidRDefault="00D550BF" w:rsidP="00D550BF">
      <w:pPr>
        <w:bidi/>
      </w:pPr>
    </w:p>
    <w:p w:rsidR="00D550BF" w:rsidRDefault="00D550BF" w:rsidP="00D550BF">
      <w:pPr>
        <w:bidi/>
      </w:pPr>
      <w:r>
        <w:t xml:space="preserve">6. </w:t>
      </w:r>
      <w:r>
        <w:rPr>
          <w:rtl/>
        </w:rPr>
        <w:t>رخصة حفر طريق — لأعمال البنية التحتية 7. تصريح إشغال أرصفة — للمحلات والمطاعم 8. رخصة لوحة إعلانية — لافتات المحلات والإعلانات 9. طلب صيانة طريق — إصلاح حفر أو أضرار 10. شهادة عدم ممانعة — لأغراض رسمية 11. تسديد ضريبة أملاك — دفع المستحقات السنوية 12. طلب حاوية نفايات — للمباني والمنشآت 13. تصريح هدم — لهدم مبنى أو جزء منه 14. اعتراض على مخالفة — التظلم من مخالفات بلدية 15. طلب إنارة شارع — إضافة أو إصلاح إنارة</w:t>
      </w:r>
    </w:p>
    <w:p w:rsidR="00D550BF" w:rsidRDefault="00D550BF" w:rsidP="00D550BF">
      <w:pPr>
        <w:bidi/>
      </w:pPr>
      <w:r>
        <w:rPr>
          <w:rtl/>
        </w:rPr>
        <w:t xml:space="preserve">هذا كل محتوى المعاملات الحالية في التطبيق. </w:t>
      </w:r>
      <w:proofErr w:type="spellStart"/>
      <w:r>
        <w:rPr>
          <w:rtl/>
        </w:rPr>
        <w:t>سأكتبلك</w:t>
      </w:r>
      <w:proofErr w:type="spellEnd"/>
      <w:r>
        <w:rPr>
          <w:rtl/>
        </w:rPr>
        <w:t xml:space="preserve"> كل شيء مع اقتراحات لمعاملات إضافية</w:t>
      </w:r>
      <w:r>
        <w:t>:</w:t>
      </w:r>
    </w:p>
    <w:p w:rsidR="00D550BF" w:rsidRDefault="00D550BF" w:rsidP="00D550BF">
      <w:pPr>
        <w:bidi/>
      </w:pPr>
    </w:p>
    <w:p w:rsidR="00D550BF" w:rsidRDefault="00D550BF" w:rsidP="00D550BF">
      <w:pPr>
        <w:bidi/>
      </w:pPr>
      <w:r>
        <w:rPr>
          <w:rFonts w:ascii="Segoe UI Symbol" w:hAnsi="Segoe UI Symbol" w:cs="Segoe UI Symbol"/>
        </w:rPr>
        <w:t>📋</w:t>
      </w:r>
      <w:r>
        <w:t xml:space="preserve"> </w:t>
      </w:r>
      <w:r>
        <w:rPr>
          <w:rtl/>
        </w:rPr>
        <w:t>المعاملات الحالية (5 معاملات)</w:t>
      </w:r>
    </w:p>
    <w:p w:rsidR="00D550BF" w:rsidRDefault="00D550BF" w:rsidP="00D550BF">
      <w:pPr>
        <w:bidi/>
      </w:pPr>
    </w:p>
    <w:p w:rsidR="00D550BF" w:rsidRDefault="00D550BF" w:rsidP="00D550BF">
      <w:pPr>
        <w:bidi/>
      </w:pPr>
      <w:r>
        <w:t xml:space="preserve">1. </w:t>
      </w:r>
      <w:r>
        <w:rPr>
          <w:rtl/>
        </w:rPr>
        <w:t>ترخيص بناء</w:t>
      </w:r>
    </w:p>
    <w:p w:rsidR="00D550BF" w:rsidRDefault="00D550BF" w:rsidP="00D550BF">
      <w:pPr>
        <w:bidi/>
      </w:pPr>
    </w:p>
    <w:p w:rsidR="00D550BF" w:rsidRDefault="00D550BF" w:rsidP="00D550BF">
      <w:pPr>
        <w:bidi/>
      </w:pPr>
      <w:r>
        <w:rPr>
          <w:rtl/>
        </w:rPr>
        <w:t>الوصف: إجراءات الحصول على رخصة بناء جديدة أو تعديل قائمة</w:t>
      </w:r>
    </w:p>
    <w:p w:rsidR="00D550BF" w:rsidRDefault="00D550BF" w:rsidP="00D550BF">
      <w:pPr>
        <w:bidi/>
      </w:pPr>
      <w:r>
        <w:rPr>
          <w:rtl/>
        </w:rPr>
        <w:t>المدة: ٥-١٠ أيام عمل | التكلفة: حسب المساحة | الموقع: قسم التراخيص - الطابق الثاني</w:t>
      </w:r>
    </w:p>
    <w:p w:rsidR="00D550BF" w:rsidRDefault="00D550BF" w:rsidP="00D550BF">
      <w:pPr>
        <w:bidi/>
      </w:pPr>
      <w:r>
        <w:rPr>
          <w:rtl/>
        </w:rPr>
        <w:t>الخطوات: تقديم الطلب ← إرفاق المخططات ← دفع الرسوم ← الكشف الميداني ← استلام الرخصة</w:t>
      </w:r>
    </w:p>
    <w:p w:rsidR="00D550BF" w:rsidRDefault="00D550BF" w:rsidP="00D550BF">
      <w:pPr>
        <w:bidi/>
      </w:pPr>
      <w:r>
        <w:rPr>
          <w:rtl/>
        </w:rPr>
        <w:lastRenderedPageBreak/>
        <w:t>المستندات: سند ملكية، مخططات هندسية، مخطط موقع، هوية، رخصة المهندس</w:t>
      </w:r>
    </w:p>
    <w:p w:rsidR="00D550BF" w:rsidRDefault="00D550BF" w:rsidP="00D550BF">
      <w:pPr>
        <w:bidi/>
      </w:pPr>
      <w:r>
        <w:t xml:space="preserve">2. </w:t>
      </w:r>
      <w:r>
        <w:rPr>
          <w:rtl/>
        </w:rPr>
        <w:t>رخصة محل</w:t>
      </w:r>
    </w:p>
    <w:p w:rsidR="00D550BF" w:rsidRDefault="00D550BF" w:rsidP="00D550BF">
      <w:pPr>
        <w:bidi/>
      </w:pPr>
    </w:p>
    <w:p w:rsidR="00D550BF" w:rsidRDefault="00D550BF" w:rsidP="00D550BF">
      <w:pPr>
        <w:bidi/>
      </w:pPr>
      <w:r>
        <w:rPr>
          <w:rtl/>
        </w:rPr>
        <w:t>الوصف: ترخيص فتح محل تجاري أو حرفي جديد</w:t>
      </w:r>
    </w:p>
    <w:p w:rsidR="00D550BF" w:rsidRDefault="00D550BF" w:rsidP="00D550BF">
      <w:pPr>
        <w:bidi/>
      </w:pPr>
      <w:r>
        <w:rPr>
          <w:rtl/>
        </w:rPr>
        <w:t>المدة: ٣-٧ أيام | التكلفة: ١٥٠-٥٠٠ شيكل | الموقع: قسم الرخص المهنية</w:t>
      </w:r>
    </w:p>
    <w:p w:rsidR="00D550BF" w:rsidRDefault="00D550BF" w:rsidP="00D550BF">
      <w:pPr>
        <w:bidi/>
      </w:pPr>
      <w:r>
        <w:rPr>
          <w:rtl/>
        </w:rPr>
        <w:t>الخطوات: تقديم الطلب ← الكشف الميداني ← موافقة الجهات ← دفع الرسوم ← استلام الرخصة</w:t>
      </w:r>
    </w:p>
    <w:p w:rsidR="00D550BF" w:rsidRDefault="00D550BF" w:rsidP="00D550BF">
      <w:pPr>
        <w:bidi/>
      </w:pPr>
      <w:r>
        <w:rPr>
          <w:rtl/>
        </w:rPr>
        <w:t>المستندات: عقد إيجار/ملكية، هوية، شهادة خلو أمراض (للغذائية)، موافقة الدفاع المدني</w:t>
      </w:r>
    </w:p>
    <w:p w:rsidR="00D550BF" w:rsidRDefault="00D550BF" w:rsidP="00D550BF">
      <w:pPr>
        <w:bidi/>
      </w:pPr>
      <w:r>
        <w:t xml:space="preserve">3. </w:t>
      </w:r>
      <w:r>
        <w:rPr>
          <w:rtl/>
        </w:rPr>
        <w:t>نقل ملكية</w:t>
      </w:r>
    </w:p>
    <w:p w:rsidR="00D550BF" w:rsidRDefault="00D550BF" w:rsidP="00D550BF">
      <w:pPr>
        <w:bidi/>
      </w:pPr>
    </w:p>
    <w:p w:rsidR="00D550BF" w:rsidRDefault="00D550BF" w:rsidP="00D550BF">
      <w:pPr>
        <w:bidi/>
      </w:pPr>
      <w:r>
        <w:rPr>
          <w:rtl/>
        </w:rPr>
        <w:t>الوصف: إجراءات نقل ملكية عقار أو أرض</w:t>
      </w:r>
    </w:p>
    <w:p w:rsidR="00D550BF" w:rsidRDefault="00D550BF" w:rsidP="00D550BF">
      <w:pPr>
        <w:bidi/>
      </w:pPr>
      <w:r>
        <w:rPr>
          <w:rtl/>
        </w:rPr>
        <w:t>المدة: ٧-١٤ يوم | التكلفة: حسب قيمة العقار | الموقع: قسم الأملاك</w:t>
      </w:r>
    </w:p>
    <w:p w:rsidR="00D550BF" w:rsidRDefault="00D550BF" w:rsidP="00D550BF">
      <w:pPr>
        <w:bidi/>
      </w:pPr>
      <w:r>
        <w:rPr>
          <w:rtl/>
        </w:rPr>
        <w:t>الخطوات: تقديم الطلب ← التحقق من السجلات ← تقدير القيمة ← دفع الرسوم ← توقيع العقد ← تسجيل الملكية</w:t>
      </w:r>
    </w:p>
    <w:p w:rsidR="00D550BF" w:rsidRDefault="00D550BF" w:rsidP="00D550BF">
      <w:pPr>
        <w:bidi/>
      </w:pPr>
      <w:r>
        <w:rPr>
          <w:rtl/>
        </w:rPr>
        <w:t>المستندات: سند ملكية أصلي، هوية البائع والمشتري، عقد بيع، شهادة خلو ضرائب، وكالة (إن لزم)</w:t>
      </w:r>
    </w:p>
    <w:p w:rsidR="00D550BF" w:rsidRDefault="00D550BF" w:rsidP="00D550BF">
      <w:pPr>
        <w:bidi/>
      </w:pPr>
      <w:r>
        <w:t xml:space="preserve">4. </w:t>
      </w:r>
      <w:r>
        <w:rPr>
          <w:rtl/>
        </w:rPr>
        <w:t>اشتراك مياه</w:t>
      </w:r>
    </w:p>
    <w:p w:rsidR="00D550BF" w:rsidRDefault="00D550BF" w:rsidP="00D550BF">
      <w:pPr>
        <w:bidi/>
      </w:pPr>
    </w:p>
    <w:p w:rsidR="00D550BF" w:rsidRDefault="00D550BF" w:rsidP="00D550BF">
      <w:pPr>
        <w:bidi/>
      </w:pPr>
      <w:r>
        <w:rPr>
          <w:rtl/>
        </w:rPr>
        <w:t>الوصف: طلب اشتراك جديد في خدمة المياه البلدية</w:t>
      </w:r>
    </w:p>
    <w:p w:rsidR="00D550BF" w:rsidRDefault="00D550BF" w:rsidP="00D550BF">
      <w:pPr>
        <w:bidi/>
      </w:pPr>
      <w:r>
        <w:rPr>
          <w:rtl/>
        </w:rPr>
        <w:t>المدة: ٣-٥ أيام | التكلفة: ٢٠٠ شيكل تأمين | الموقع: قسم المياه</w:t>
      </w:r>
    </w:p>
    <w:p w:rsidR="00D550BF" w:rsidRDefault="00D550BF" w:rsidP="00D550BF">
      <w:pPr>
        <w:bidi/>
      </w:pPr>
      <w:r>
        <w:rPr>
          <w:rtl/>
        </w:rPr>
        <w:t>الخطوات: تقديم الطلب ← الكشف الميداني ← دفع التأمين ← تركيب العداد</w:t>
      </w:r>
    </w:p>
    <w:p w:rsidR="00D550BF" w:rsidRDefault="00D550BF" w:rsidP="00D550BF">
      <w:pPr>
        <w:bidi/>
      </w:pPr>
      <w:r>
        <w:rPr>
          <w:rtl/>
        </w:rPr>
        <w:t>المستندات: سند ملكية/إيجار، هوية، رخصة بناء (للجديدة)</w:t>
      </w:r>
    </w:p>
    <w:p w:rsidR="00D550BF" w:rsidRDefault="00D550BF" w:rsidP="00D550BF">
      <w:pPr>
        <w:bidi/>
      </w:pPr>
      <w:r>
        <w:t xml:space="preserve">5. </w:t>
      </w:r>
      <w:r>
        <w:rPr>
          <w:rtl/>
        </w:rPr>
        <w:t>تقديم شكوى</w:t>
      </w:r>
    </w:p>
    <w:p w:rsidR="00D550BF" w:rsidRDefault="00D550BF" w:rsidP="00D550BF">
      <w:pPr>
        <w:bidi/>
      </w:pPr>
    </w:p>
    <w:p w:rsidR="00D550BF" w:rsidRDefault="00D550BF" w:rsidP="00D550BF">
      <w:pPr>
        <w:bidi/>
      </w:pPr>
      <w:r>
        <w:rPr>
          <w:rtl/>
        </w:rPr>
        <w:t>الوصف: تقديم شكوى أو ملاحظة على الخدمات البلدية</w:t>
      </w:r>
    </w:p>
    <w:p w:rsidR="00D550BF" w:rsidRDefault="00D550BF" w:rsidP="00D550BF">
      <w:pPr>
        <w:bidi/>
      </w:pPr>
      <w:r>
        <w:rPr>
          <w:rtl/>
        </w:rPr>
        <w:t>المدة: ١-٣ أيام | التكلفة: مجاني | الموقع: مكتب خدمة المواطن</w:t>
      </w:r>
    </w:p>
    <w:p w:rsidR="00D550BF" w:rsidRDefault="00D550BF" w:rsidP="00D550BF">
      <w:pPr>
        <w:bidi/>
      </w:pPr>
      <w:r>
        <w:rPr>
          <w:rtl/>
        </w:rPr>
        <w:t>الخطوات: تقديم الشكوى ← مراجعة الشكوى ← المتابعة والحل</w:t>
      </w:r>
    </w:p>
    <w:p w:rsidR="00F114DD" w:rsidRDefault="00D550BF" w:rsidP="00D550BF">
      <w:pPr>
        <w:bidi/>
      </w:pPr>
      <w:r>
        <w:rPr>
          <w:rtl/>
        </w:rPr>
        <w:t>المستندات: هوية، صور داعمة (اختياري)</w:t>
      </w:r>
    </w:p>
    <w:sectPr w:rsidR="00F114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A8B9C9B-0088-414C-B14B-EDBF4231216F}"/>
  </w:font>
  <w:font w:name="Calibri">
    <w:panose1 w:val="020F0502020204030204"/>
    <w:charset w:val="00"/>
    <w:family w:val="swiss"/>
    <w:pitch w:val="variable"/>
    <w:sig w:usb0="E4002EFF" w:usb1="C200247B" w:usb2="00000009" w:usb3="00000000" w:csb0="000001FF" w:csb1="00000000"/>
    <w:embedRegular r:id="rId2" w:fontKey="{369CED6C-E501-4F7D-B8C5-C625A6E08125}"/>
  </w:font>
  <w:font w:name="Cambria">
    <w:panose1 w:val="02040503050406030204"/>
    <w:charset w:val="00"/>
    <w:family w:val="roman"/>
    <w:pitch w:val="variable"/>
    <w:sig w:usb0="E00006FF" w:usb1="420024FF" w:usb2="02000000" w:usb3="00000000" w:csb0="0000019F" w:csb1="00000000"/>
    <w:embedRegular r:id="rId3" w:fontKey="{A0FD847E-B172-4211-9EAA-3D2F137458E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A5520"/>
    <w:multiLevelType w:val="multilevel"/>
    <w:tmpl w:val="D034DF6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79167F"/>
    <w:multiLevelType w:val="multilevel"/>
    <w:tmpl w:val="88C688A8"/>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6227CF"/>
    <w:multiLevelType w:val="multilevel"/>
    <w:tmpl w:val="F44E0ECE"/>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AA5096"/>
    <w:multiLevelType w:val="multilevel"/>
    <w:tmpl w:val="A33E1B4A"/>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0D2562"/>
    <w:multiLevelType w:val="multilevel"/>
    <w:tmpl w:val="D960C03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F44FC0"/>
    <w:multiLevelType w:val="multilevel"/>
    <w:tmpl w:val="A1084BD0"/>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B478FE"/>
    <w:multiLevelType w:val="multilevel"/>
    <w:tmpl w:val="DADA64A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534A3B"/>
    <w:multiLevelType w:val="multilevel"/>
    <w:tmpl w:val="F76A54B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4D5A82"/>
    <w:multiLevelType w:val="multilevel"/>
    <w:tmpl w:val="C9C8A1F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0BA0CB0"/>
    <w:multiLevelType w:val="multilevel"/>
    <w:tmpl w:val="C96E2D1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1"/>
  </w:num>
  <w:num w:numId="3">
    <w:abstractNumId w:val="0"/>
  </w:num>
  <w:num w:numId="4">
    <w:abstractNumId w:val="4"/>
  </w:num>
  <w:num w:numId="5">
    <w:abstractNumId w:val="8"/>
  </w:num>
  <w:num w:numId="6">
    <w:abstractNumId w:val="2"/>
  </w:num>
  <w:num w:numId="7">
    <w:abstractNumId w:val="3"/>
  </w:num>
  <w:num w:numId="8">
    <w:abstractNumId w:val="5"/>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4DD"/>
    <w:rsid w:val="00D550BF"/>
    <w:rsid w:val="00F114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740420-148B-47C0-8668-A1235785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3987</Words>
  <Characters>22729</Characters>
  <Application>Microsoft Office Word</Application>
  <DocSecurity>0</DocSecurity>
  <Lines>189</Lines>
  <Paragraphs>53</Paragraphs>
  <ScaleCrop>false</ScaleCrop>
  <Company>SACC</Company>
  <LinksUpToDate>false</LinksUpToDate>
  <CharactersWithSpaces>26663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Maher Fattouh</cp:lastModifiedBy>
  <cp:revision>2</cp:revision>
  <dcterms:created xsi:type="dcterms:W3CDTF">2026-04-14T11:00:00Z</dcterms:created>
  <dcterms:modified xsi:type="dcterms:W3CDTF">2026-04-14T11:00:00Z</dcterms:modified>
</cp:coreProperties>
</file>