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6438B" w14:textId="6D6962D3" w:rsidR="007413C2" w:rsidRPr="00776E7A" w:rsidRDefault="001C16A5" w:rsidP="00BE0370">
      <w:pPr>
        <w:jc w:val="center"/>
        <w:rPr>
          <w:rFonts w:ascii="Times New Roman" w:hAnsi="Times New Roman" w:cs="Times New Roman"/>
          <w:b/>
        </w:rPr>
      </w:pPr>
      <w:r w:rsidRPr="00776E7A">
        <w:rPr>
          <w:rFonts w:ascii="Times New Roman" w:hAnsi="Times New Roman" w:cs="Times New Roman"/>
          <w:b/>
        </w:rPr>
        <w:t>Results</w:t>
      </w:r>
    </w:p>
    <w:p w14:paraId="09AA264F" w14:textId="77777777" w:rsidR="00845F95" w:rsidRDefault="00845F95">
      <w:pPr>
        <w:rPr>
          <w:rFonts w:ascii="Times New Roman" w:hAnsi="Times New Roman" w:cs="Times New Roman"/>
        </w:rPr>
      </w:pPr>
    </w:p>
    <w:p w14:paraId="4AC1DC8F" w14:textId="1DAF3EE4" w:rsidR="005D103E" w:rsidRDefault="00D973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ab/>
      </w:r>
      <w:r w:rsidR="005D103E">
        <w:rPr>
          <w:rFonts w:ascii="Times New Roman" w:hAnsi="Times New Roman" w:cs="Times New Roman"/>
        </w:rPr>
        <w:t xml:space="preserve">This study looked to assess whether </w:t>
      </w:r>
      <w:r>
        <w:rPr>
          <w:rFonts w:ascii="Times New Roman" w:hAnsi="Times New Roman" w:cs="Times New Roman"/>
        </w:rPr>
        <w:t xml:space="preserve">children who experience a psychological trauma </w:t>
      </w:r>
      <w:r w:rsidR="00E03665">
        <w:rPr>
          <w:rFonts w:ascii="Times New Roman" w:hAnsi="Times New Roman" w:cs="Times New Roman"/>
        </w:rPr>
        <w:t xml:space="preserve">resulting in PTSD </w:t>
      </w:r>
      <w:r>
        <w:rPr>
          <w:rFonts w:ascii="Times New Roman" w:hAnsi="Times New Roman" w:cs="Times New Roman"/>
        </w:rPr>
        <w:t xml:space="preserve">exhibit similar behavioral symptoms to those with ADHD. </w:t>
      </w:r>
      <w:r w:rsidR="00B703DA">
        <w:rPr>
          <w:rFonts w:ascii="Times New Roman" w:hAnsi="Times New Roman" w:cs="Times New Roman"/>
        </w:rPr>
        <w:t xml:space="preserve">Further, this study tested whether </w:t>
      </w:r>
      <w:r w:rsidR="00F4502E">
        <w:rPr>
          <w:rFonts w:ascii="Times New Roman" w:hAnsi="Times New Roman" w:cs="Times New Roman"/>
        </w:rPr>
        <w:t>hyperactive behavior</w:t>
      </w:r>
      <w:r w:rsidR="00AD2DFA">
        <w:rPr>
          <w:rFonts w:ascii="Times New Roman" w:hAnsi="Times New Roman" w:cs="Times New Roman"/>
        </w:rPr>
        <w:t xml:space="preserve"> exhibited by </w:t>
      </w:r>
      <w:r w:rsidR="00F4502E">
        <w:rPr>
          <w:rFonts w:ascii="Times New Roman" w:hAnsi="Times New Roman" w:cs="Times New Roman"/>
        </w:rPr>
        <w:t>a combined</w:t>
      </w:r>
      <w:r w:rsidR="00AD2DFA">
        <w:rPr>
          <w:rFonts w:ascii="Times New Roman" w:hAnsi="Times New Roman" w:cs="Times New Roman"/>
        </w:rPr>
        <w:t xml:space="preserve"> ADHD and trauma group would </w:t>
      </w:r>
      <w:r w:rsidR="00F4502E">
        <w:rPr>
          <w:rFonts w:ascii="Times New Roman" w:hAnsi="Times New Roman" w:cs="Times New Roman"/>
        </w:rPr>
        <w:t>exhibit greater hyperactivity than neurotypical</w:t>
      </w:r>
      <w:r w:rsidR="00AD2DFA">
        <w:rPr>
          <w:rFonts w:ascii="Times New Roman" w:hAnsi="Times New Roman" w:cs="Times New Roman"/>
        </w:rPr>
        <w:t xml:space="preserve"> </w:t>
      </w:r>
      <w:r w:rsidR="00F4502E">
        <w:rPr>
          <w:rFonts w:ascii="Times New Roman" w:hAnsi="Times New Roman" w:cs="Times New Roman"/>
        </w:rPr>
        <w:t>children</w:t>
      </w:r>
      <w:r w:rsidR="00AD2DFA">
        <w:rPr>
          <w:rFonts w:ascii="Times New Roman" w:hAnsi="Times New Roman" w:cs="Times New Roman"/>
        </w:rPr>
        <w:t>.</w:t>
      </w:r>
      <w:r w:rsidR="00F052E4">
        <w:rPr>
          <w:rFonts w:ascii="Times New Roman" w:hAnsi="Times New Roman" w:cs="Times New Roman"/>
        </w:rPr>
        <w:t xml:space="preserve"> To</w:t>
      </w:r>
      <w:r w:rsidR="00AD2DFA">
        <w:rPr>
          <w:rFonts w:ascii="Times New Roman" w:hAnsi="Times New Roman" w:cs="Times New Roman"/>
        </w:rPr>
        <w:t xml:space="preserve"> test behavioral differences, o</w:t>
      </w:r>
      <w:r>
        <w:rPr>
          <w:rFonts w:ascii="Times New Roman" w:hAnsi="Times New Roman" w:cs="Times New Roman"/>
        </w:rPr>
        <w:t>utcomes on a hyperactivity sub-scale of the BASC were collected from children with PTSD, ADHD, and those experiencing neither PTSD or ADHD.</w:t>
      </w:r>
    </w:p>
    <w:p w14:paraId="31EDE14B" w14:textId="445BB7CC" w:rsidR="00BE0370" w:rsidRDefault="00AD2D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ab/>
      </w:r>
      <w:r w:rsidR="007911B0">
        <w:rPr>
          <w:rFonts w:ascii="Times New Roman" w:hAnsi="Times New Roman" w:cs="Times New Roman"/>
        </w:rPr>
        <w:t>A one-way ANOVA between subjects was conducted to compare the effect of</w:t>
      </w:r>
      <w:r w:rsidR="00F052E4">
        <w:rPr>
          <w:rFonts w:ascii="Times New Roman" w:hAnsi="Times New Roman" w:cs="Times New Roman"/>
        </w:rPr>
        <w:t xml:space="preserve"> the independent variable,</w:t>
      </w:r>
      <w:r w:rsidR="007911B0">
        <w:rPr>
          <w:rFonts w:ascii="Times New Roman" w:hAnsi="Times New Roman" w:cs="Times New Roman"/>
        </w:rPr>
        <w:t xml:space="preserve"> mental health</w:t>
      </w:r>
      <w:r w:rsidR="00F052E4">
        <w:rPr>
          <w:rFonts w:ascii="Times New Roman" w:hAnsi="Times New Roman" w:cs="Times New Roman"/>
        </w:rPr>
        <w:t>,</w:t>
      </w:r>
      <w:r w:rsidR="007911B0">
        <w:rPr>
          <w:rFonts w:ascii="Times New Roman" w:hAnsi="Times New Roman" w:cs="Times New Roman"/>
        </w:rPr>
        <w:t xml:space="preserve"> on</w:t>
      </w:r>
      <w:r w:rsidR="00F052E4">
        <w:rPr>
          <w:rFonts w:ascii="Times New Roman" w:hAnsi="Times New Roman" w:cs="Times New Roman"/>
        </w:rPr>
        <w:t xml:space="preserve"> the dependent variable,</w:t>
      </w:r>
      <w:r w:rsidR="007911B0">
        <w:rPr>
          <w:rFonts w:ascii="Times New Roman" w:hAnsi="Times New Roman" w:cs="Times New Roman"/>
        </w:rPr>
        <w:t xml:space="preserve"> hyperactivity scores. </w:t>
      </w:r>
      <w:r w:rsidR="00F052E4">
        <w:rPr>
          <w:rFonts w:ascii="Times New Roman" w:hAnsi="Times New Roman" w:cs="Times New Roman"/>
        </w:rPr>
        <w:t>This was followed with the two planned tests using linear contrasts</w:t>
      </w:r>
      <w:r w:rsidR="00F4502E">
        <w:rPr>
          <w:rFonts w:ascii="Times New Roman" w:hAnsi="Times New Roman" w:cs="Times New Roman"/>
        </w:rPr>
        <w:t xml:space="preserve"> to test the</w:t>
      </w:r>
      <w:r w:rsidR="00F052E4">
        <w:rPr>
          <w:rFonts w:ascii="Times New Roman" w:hAnsi="Times New Roman" w:cs="Times New Roman"/>
        </w:rPr>
        <w:t xml:space="preserve"> aforementioned hypotheses.</w:t>
      </w:r>
      <w:r w:rsidR="004906E5" w:rsidRPr="004906E5">
        <w:rPr>
          <w:rFonts w:ascii="Times New Roman" w:hAnsi="Times New Roman" w:cs="Times New Roman"/>
          <w:noProof/>
        </w:rPr>
        <w:t xml:space="preserve"> </w:t>
      </w:r>
    </w:p>
    <w:p w14:paraId="7803B5CB" w14:textId="6BD14884" w:rsidR="00980406" w:rsidRDefault="00F4502E" w:rsidP="001E3E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2B1610" wp14:editId="3125AE52">
                <wp:simplePos x="0" y="0"/>
                <wp:positionH relativeFrom="column">
                  <wp:posOffset>0</wp:posOffset>
                </wp:positionH>
                <wp:positionV relativeFrom="paragraph">
                  <wp:posOffset>135255</wp:posOffset>
                </wp:positionV>
                <wp:extent cx="2971165" cy="33845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9AE6E" w14:textId="6A46F54A" w:rsidR="004906E5" w:rsidRPr="004906E5" w:rsidRDefault="004906E5" w:rsidP="004906E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     </w:t>
                            </w:r>
                            <w:r w:rsidRPr="004906E5">
                              <w:rPr>
                                <w:sz w:val="20"/>
                              </w:rPr>
                              <w:t>One-Way ANOVA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B1610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0;margin-top:10.65pt;width:233.95pt;height: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" filled="f" stroked="f">
                <v:textbox>
                  <w:txbxContent>
                    <w:p w14:paraId="1F59AE6E" w14:textId="6A46F54A" w:rsidR="004906E5" w:rsidRPr="004906E5" w:rsidRDefault="004906E5" w:rsidP="004906E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         </w:t>
                      </w:r>
                      <w:r w:rsidRPr="004906E5">
                        <w:rPr>
                          <w:sz w:val="20"/>
                        </w:rPr>
                        <w:t>One-Way ANOVA Results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37477F" w14:textId="79CCC8BD" w:rsidR="005D103E" w:rsidRPr="001B3965" w:rsidRDefault="004906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5051327" wp14:editId="0CE04833">
            <wp:simplePos x="0" y="0"/>
            <wp:positionH relativeFrom="column">
              <wp:posOffset>-62865</wp:posOffset>
            </wp:positionH>
            <wp:positionV relativeFrom="paragraph">
              <wp:posOffset>166200</wp:posOffset>
            </wp:positionV>
            <wp:extent cx="3096260" cy="2874645"/>
            <wp:effectExtent l="0" t="0" r="2540" b="0"/>
            <wp:wrapTight wrapText="bothSides">
              <wp:wrapPolygon edited="0">
                <wp:start x="0" y="0"/>
                <wp:lineTo x="0" y="21376"/>
                <wp:lineTo x="21441" y="21376"/>
                <wp:lineTo x="21441" y="0"/>
                <wp:lineTo x="0" y="0"/>
              </wp:wrapPolygon>
            </wp:wrapTight>
            <wp:docPr id="1" name="Picture 1" descr="Screen%20Shot%202018-10-02%20at%201.15.1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10-02%20at%201.15.18%20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2E4">
        <w:rPr>
          <w:rFonts w:ascii="Times New Roman" w:hAnsi="Times New Roman" w:cs="Times New Roman"/>
        </w:rPr>
        <w:t>d.</w:t>
      </w:r>
      <w:r w:rsidR="00F052E4">
        <w:rPr>
          <w:rFonts w:ascii="Times New Roman" w:hAnsi="Times New Roman" w:cs="Times New Roman"/>
        </w:rPr>
        <w:tab/>
        <w:t>The one-way ANOVA produced</w:t>
      </w:r>
      <w:r w:rsidR="007911B0">
        <w:rPr>
          <w:rFonts w:ascii="Times New Roman" w:hAnsi="Times New Roman" w:cs="Times New Roman"/>
        </w:rPr>
        <w:t xml:space="preserve"> a significant effect of mental health</w:t>
      </w:r>
      <w:r w:rsidR="00F4502E">
        <w:rPr>
          <w:rFonts w:ascii="Times New Roman" w:hAnsi="Times New Roman" w:cs="Times New Roman"/>
        </w:rPr>
        <w:t xml:space="preserve"> status</w:t>
      </w:r>
      <w:r w:rsidR="007911B0">
        <w:rPr>
          <w:rFonts w:ascii="Times New Roman" w:hAnsi="Times New Roman" w:cs="Times New Roman"/>
        </w:rPr>
        <w:t xml:space="preserve"> on </w:t>
      </w:r>
      <w:r w:rsidR="001B3965">
        <w:rPr>
          <w:rFonts w:ascii="Times New Roman" w:hAnsi="Times New Roman" w:cs="Times New Roman"/>
        </w:rPr>
        <w:t xml:space="preserve">hyperactivity scores, </w:t>
      </w:r>
      <w:r w:rsidR="001B3965" w:rsidRPr="001B3965">
        <w:rPr>
          <w:rFonts w:ascii="Times New Roman" w:hAnsi="Times New Roman" w:cs="Times New Roman"/>
          <w:i/>
        </w:rPr>
        <w:t>F</w:t>
      </w:r>
      <w:r w:rsidR="001B3965">
        <w:rPr>
          <w:rFonts w:ascii="Times New Roman" w:hAnsi="Times New Roman" w:cs="Times New Roman"/>
        </w:rPr>
        <w:t xml:space="preserve">(2,39) = 23.99, </w:t>
      </w:r>
      <w:r w:rsidR="001B3965" w:rsidRPr="001B3965">
        <w:rPr>
          <w:rFonts w:ascii="Times New Roman" w:hAnsi="Times New Roman" w:cs="Times New Roman"/>
          <w:i/>
        </w:rPr>
        <w:t>MS</w:t>
      </w:r>
      <w:r w:rsidR="001B3965" w:rsidRPr="001B3965">
        <w:rPr>
          <w:rFonts w:ascii="Times New Roman" w:hAnsi="Times New Roman" w:cs="Times New Roman"/>
          <w:i/>
          <w:vertAlign w:val="subscript"/>
        </w:rPr>
        <w:t>W</w:t>
      </w:r>
      <w:r w:rsidR="001B3965">
        <w:rPr>
          <w:rFonts w:ascii="Times New Roman" w:hAnsi="Times New Roman" w:cs="Times New Roman"/>
        </w:rPr>
        <w:t xml:space="preserve"> = 108.75, </w:t>
      </w:r>
      <w:r w:rsidR="001B3965" w:rsidRPr="001B3965">
        <w:rPr>
          <w:rFonts w:ascii="Times New Roman" w:hAnsi="Times New Roman" w:cs="Times New Roman"/>
          <w:i/>
        </w:rPr>
        <w:t>p</w:t>
      </w:r>
      <w:r w:rsidR="001B3965">
        <w:rPr>
          <w:rFonts w:ascii="Times New Roman" w:hAnsi="Times New Roman" w:cs="Times New Roman"/>
        </w:rPr>
        <w:t xml:space="preserve"> &lt; 0.000</w:t>
      </w:r>
      <w:r w:rsidR="00B66295">
        <w:rPr>
          <w:rFonts w:ascii="Times New Roman" w:hAnsi="Times New Roman" w:cs="Times New Roman"/>
        </w:rPr>
        <w:t xml:space="preserve"> (Figure 1)</w:t>
      </w:r>
      <w:r w:rsidR="001B3965">
        <w:rPr>
          <w:rFonts w:ascii="Times New Roman" w:hAnsi="Times New Roman" w:cs="Times New Roman"/>
        </w:rPr>
        <w:t>. The planned linear contrast showed no significant difference between children with diagnoses of PTSD (</w:t>
      </w:r>
      <w:r w:rsidR="001B3965" w:rsidRPr="001B3965">
        <w:rPr>
          <w:rFonts w:ascii="Times New Roman" w:hAnsi="Times New Roman" w:cs="Times New Roman"/>
          <w:i/>
        </w:rPr>
        <w:t>M</w:t>
      </w:r>
      <w:r w:rsidR="001B3965">
        <w:rPr>
          <w:rFonts w:ascii="Times New Roman" w:hAnsi="Times New Roman" w:cs="Times New Roman"/>
        </w:rPr>
        <w:t xml:space="preserve"> = 68.00, </w:t>
      </w:r>
      <w:r w:rsidR="001B3965" w:rsidRPr="001B3965">
        <w:rPr>
          <w:rFonts w:ascii="Times New Roman" w:hAnsi="Times New Roman" w:cs="Times New Roman"/>
          <w:i/>
        </w:rPr>
        <w:t>SD</w:t>
      </w:r>
      <w:r w:rsidR="001B3965">
        <w:rPr>
          <w:rFonts w:ascii="Times New Roman" w:hAnsi="Times New Roman" w:cs="Times New Roman"/>
        </w:rPr>
        <w:t xml:space="preserve"> = 12.25) and ADHD (</w:t>
      </w:r>
      <w:r w:rsidR="001B3965" w:rsidRPr="001B3965">
        <w:rPr>
          <w:rFonts w:ascii="Times New Roman" w:hAnsi="Times New Roman" w:cs="Times New Roman"/>
          <w:i/>
        </w:rPr>
        <w:t>M</w:t>
      </w:r>
      <w:r w:rsidR="001B3965">
        <w:rPr>
          <w:rFonts w:ascii="Times New Roman" w:hAnsi="Times New Roman" w:cs="Times New Roman"/>
        </w:rPr>
        <w:t xml:space="preserve"> = 60.14, </w:t>
      </w:r>
      <w:r w:rsidR="001B3965" w:rsidRPr="001B3965">
        <w:rPr>
          <w:rFonts w:ascii="Times New Roman" w:hAnsi="Times New Roman" w:cs="Times New Roman"/>
          <w:i/>
        </w:rPr>
        <w:t>SD</w:t>
      </w:r>
      <w:r w:rsidR="001B3965">
        <w:rPr>
          <w:rFonts w:ascii="Times New Roman" w:hAnsi="Times New Roman" w:cs="Times New Roman"/>
        </w:rPr>
        <w:t xml:space="preserve"> = 10.13)</w:t>
      </w:r>
      <w:r w:rsidR="00EE2123">
        <w:rPr>
          <w:rFonts w:ascii="Times New Roman" w:hAnsi="Times New Roman" w:cs="Times New Roman"/>
        </w:rPr>
        <w:t xml:space="preserve">, </w:t>
      </w:r>
      <w:r w:rsidR="00EE2123" w:rsidRPr="00EE2123">
        <w:rPr>
          <w:rFonts w:ascii="Times New Roman" w:hAnsi="Times New Roman" w:cs="Times New Roman"/>
          <w:i/>
        </w:rPr>
        <w:t>t</w:t>
      </w:r>
      <w:r w:rsidR="005169C0">
        <w:rPr>
          <w:rFonts w:ascii="Times New Roman" w:hAnsi="Times New Roman" w:cs="Times New Roman"/>
        </w:rPr>
        <w:t>(39) = 1.99</w:t>
      </w:r>
      <w:r w:rsidR="00EE2123">
        <w:rPr>
          <w:rFonts w:ascii="Times New Roman" w:hAnsi="Times New Roman" w:cs="Times New Roman"/>
        </w:rPr>
        <w:t xml:space="preserve">, </w:t>
      </w:r>
      <w:r w:rsidR="00EE2123" w:rsidRPr="00EE2123">
        <w:rPr>
          <w:rFonts w:ascii="Times New Roman" w:hAnsi="Times New Roman" w:cs="Times New Roman"/>
          <w:i/>
        </w:rPr>
        <w:t>p</w:t>
      </w:r>
      <w:r w:rsidR="00EE2123">
        <w:rPr>
          <w:rFonts w:ascii="Times New Roman" w:hAnsi="Times New Roman" w:cs="Times New Roman"/>
        </w:rPr>
        <w:t xml:space="preserve"> = 0.05, </w:t>
      </w:r>
      <w:r w:rsidR="00EE2123" w:rsidRPr="00EE2123">
        <w:rPr>
          <w:rFonts w:ascii="Times New Roman" w:hAnsi="Times New Roman" w:cs="Times New Roman"/>
          <w:i/>
        </w:rPr>
        <w:t>d</w:t>
      </w:r>
      <w:r w:rsidR="00EE2123">
        <w:rPr>
          <w:rFonts w:ascii="Times New Roman" w:hAnsi="Times New Roman" w:cs="Times New Roman"/>
        </w:rPr>
        <w:t xml:space="preserve"> = -0.70</w:t>
      </w:r>
      <w:r w:rsidR="001B3965">
        <w:rPr>
          <w:rFonts w:ascii="Times New Roman" w:hAnsi="Times New Roman" w:cs="Times New Roman"/>
        </w:rPr>
        <w:t>. In a planned linear contrast</w:t>
      </w:r>
      <w:r w:rsidR="00F4502E">
        <w:rPr>
          <w:rFonts w:ascii="Times New Roman" w:hAnsi="Times New Roman" w:cs="Times New Roman"/>
        </w:rPr>
        <w:t>,</w:t>
      </w:r>
      <w:r w:rsidR="001B3965">
        <w:rPr>
          <w:rFonts w:ascii="Times New Roman" w:hAnsi="Times New Roman" w:cs="Times New Roman"/>
        </w:rPr>
        <w:t xml:space="preserve"> </w:t>
      </w:r>
      <w:r w:rsidR="00EE2123">
        <w:rPr>
          <w:rFonts w:ascii="Times New Roman" w:hAnsi="Times New Roman" w:cs="Times New Roman"/>
        </w:rPr>
        <w:t xml:space="preserve">a combined group of children with PTSD and ADHD were significantly different than the </w:t>
      </w:r>
      <w:r w:rsidR="00827C72">
        <w:rPr>
          <w:rFonts w:ascii="Times New Roman" w:hAnsi="Times New Roman" w:cs="Times New Roman"/>
        </w:rPr>
        <w:t>children without a mental health diagnosis</w:t>
      </w:r>
      <w:r w:rsidR="00F052E4">
        <w:rPr>
          <w:rFonts w:ascii="Times New Roman" w:hAnsi="Times New Roman" w:cs="Times New Roman"/>
        </w:rPr>
        <w:t xml:space="preserve"> </w:t>
      </w:r>
      <w:r w:rsidR="00F052E4">
        <w:rPr>
          <w:rFonts w:ascii="Times New Roman" w:hAnsi="Times New Roman" w:cs="Times New Roman"/>
        </w:rPr>
        <w:t>(</w:t>
      </w:r>
      <w:r w:rsidR="00F052E4" w:rsidRPr="001B3965">
        <w:rPr>
          <w:rFonts w:ascii="Times New Roman" w:hAnsi="Times New Roman" w:cs="Times New Roman"/>
          <w:i/>
        </w:rPr>
        <w:t>M</w:t>
      </w:r>
      <w:r w:rsidR="00F052E4">
        <w:rPr>
          <w:rFonts w:ascii="Times New Roman" w:hAnsi="Times New Roman" w:cs="Times New Roman"/>
        </w:rPr>
        <w:t xml:space="preserve"> = </w:t>
      </w:r>
      <w:r w:rsidR="00F052E4">
        <w:rPr>
          <w:rFonts w:ascii="Times New Roman" w:hAnsi="Times New Roman" w:cs="Times New Roman"/>
        </w:rPr>
        <w:t>41.43</w:t>
      </w:r>
      <w:r w:rsidR="00F052E4">
        <w:rPr>
          <w:rFonts w:ascii="Times New Roman" w:hAnsi="Times New Roman" w:cs="Times New Roman"/>
        </w:rPr>
        <w:t xml:space="preserve">, </w:t>
      </w:r>
      <w:r w:rsidR="00F052E4" w:rsidRPr="001B3965">
        <w:rPr>
          <w:rFonts w:ascii="Times New Roman" w:hAnsi="Times New Roman" w:cs="Times New Roman"/>
          <w:i/>
        </w:rPr>
        <w:t>SD</w:t>
      </w:r>
      <w:r w:rsidR="00F052E4">
        <w:rPr>
          <w:rFonts w:ascii="Times New Roman" w:hAnsi="Times New Roman" w:cs="Times New Roman"/>
        </w:rPr>
        <w:t xml:space="preserve"> = </w:t>
      </w:r>
      <w:r w:rsidR="00F052E4">
        <w:rPr>
          <w:rFonts w:ascii="Times New Roman" w:hAnsi="Times New Roman" w:cs="Times New Roman"/>
        </w:rPr>
        <w:t>8.53</w:t>
      </w:r>
      <w:r w:rsidR="00F052E4">
        <w:rPr>
          <w:rFonts w:ascii="Times New Roman" w:hAnsi="Times New Roman" w:cs="Times New Roman"/>
        </w:rPr>
        <w:t>)</w:t>
      </w:r>
      <w:r w:rsidR="00F052E4">
        <w:rPr>
          <w:rFonts w:ascii="Times New Roman" w:hAnsi="Times New Roman" w:cs="Times New Roman"/>
        </w:rPr>
        <w:t xml:space="preserve">, </w:t>
      </w:r>
      <w:r w:rsidR="00F052E4" w:rsidRPr="00EE2123">
        <w:rPr>
          <w:rFonts w:ascii="Times New Roman" w:hAnsi="Times New Roman" w:cs="Times New Roman"/>
          <w:i/>
        </w:rPr>
        <w:t>t</w:t>
      </w:r>
      <w:r w:rsidR="005169C0">
        <w:rPr>
          <w:rFonts w:ascii="Times New Roman" w:hAnsi="Times New Roman" w:cs="Times New Roman"/>
        </w:rPr>
        <w:t>(39) = 6.63</w:t>
      </w:r>
      <w:r w:rsidR="00F052E4">
        <w:rPr>
          <w:rFonts w:ascii="Times New Roman" w:hAnsi="Times New Roman" w:cs="Times New Roman"/>
        </w:rPr>
        <w:t xml:space="preserve">, </w:t>
      </w:r>
      <w:r w:rsidR="00F052E4" w:rsidRPr="00EE2123">
        <w:rPr>
          <w:rFonts w:ascii="Times New Roman" w:hAnsi="Times New Roman" w:cs="Times New Roman"/>
          <w:i/>
        </w:rPr>
        <w:t>p</w:t>
      </w:r>
      <w:r w:rsidR="00F052E4">
        <w:rPr>
          <w:rFonts w:ascii="Times New Roman" w:hAnsi="Times New Roman" w:cs="Times New Roman"/>
        </w:rPr>
        <w:t xml:space="preserve"> </w:t>
      </w:r>
      <w:r w:rsidR="00F052E4">
        <w:rPr>
          <w:rFonts w:ascii="Times New Roman" w:hAnsi="Times New Roman" w:cs="Times New Roman"/>
        </w:rPr>
        <w:t>&lt;0.0001</w:t>
      </w:r>
      <w:r w:rsidR="00F052E4">
        <w:rPr>
          <w:rFonts w:ascii="Times New Roman" w:hAnsi="Times New Roman" w:cs="Times New Roman"/>
        </w:rPr>
        <w:t xml:space="preserve">, </w:t>
      </w:r>
      <w:r w:rsidR="00F052E4" w:rsidRPr="00EE2123">
        <w:rPr>
          <w:rFonts w:ascii="Times New Roman" w:hAnsi="Times New Roman" w:cs="Times New Roman"/>
          <w:i/>
        </w:rPr>
        <w:t>d</w:t>
      </w:r>
      <w:r w:rsidR="00F052E4">
        <w:rPr>
          <w:rFonts w:ascii="Times New Roman" w:hAnsi="Times New Roman" w:cs="Times New Roman"/>
        </w:rPr>
        <w:t xml:space="preserve"> = </w:t>
      </w:r>
      <w:r w:rsidR="00F052E4" w:rsidRPr="00845F95">
        <w:rPr>
          <w:rFonts w:ascii="Times New Roman" w:hAnsi="Times New Roman" w:cs="Times New Roman"/>
          <w:color w:val="000000"/>
        </w:rPr>
        <w:t>-2.51</w:t>
      </w:r>
      <w:r w:rsidR="00F052E4">
        <w:rPr>
          <w:rFonts w:ascii="Times New Roman" w:hAnsi="Times New Roman" w:cs="Times New Roman"/>
        </w:rPr>
        <w:t>.</w:t>
      </w:r>
      <w:r w:rsidR="00F052E4">
        <w:rPr>
          <w:rFonts w:ascii="Times New Roman" w:hAnsi="Times New Roman" w:cs="Times New Roman"/>
        </w:rPr>
        <w:t xml:space="preserve"> </w:t>
      </w:r>
    </w:p>
    <w:p w14:paraId="334F4FFF" w14:textId="6F4D42C6" w:rsidR="001C16A5" w:rsidRPr="001C16A5" w:rsidRDefault="001E3E2D" w:rsidP="001C1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07AA1B" wp14:editId="320B8038">
                <wp:simplePos x="0" y="0"/>
                <wp:positionH relativeFrom="column">
                  <wp:posOffset>51435</wp:posOffset>
                </wp:positionH>
                <wp:positionV relativeFrom="paragraph">
                  <wp:posOffset>592373</wp:posOffset>
                </wp:positionV>
                <wp:extent cx="2971165" cy="33845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C8D2E" w14:textId="59112F8E" w:rsidR="001E3E2D" w:rsidRPr="001E3E2D" w:rsidRDefault="001E3E2D" w:rsidP="001E3E2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</w:t>
                            </w:r>
                            <w:r w:rsidRPr="00CA6B2D">
                              <w:rPr>
                                <w:i/>
                                <w:sz w:val="20"/>
                              </w:rPr>
                              <w:t>Figure 1.</w:t>
                            </w:r>
                            <w:r>
                              <w:rPr>
                                <w:sz w:val="20"/>
                              </w:rPr>
                              <w:t xml:space="preserve"> Mean BASC hyperactivity scores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7AA1B" id="Text Box 2" o:spid="_x0000_s1027" type="#_x0000_t202" style="position:absolute;margin-left:4.05pt;margin-top:46.65pt;width:233.95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" filled="f" stroked="f">
                <v:textbox>
                  <w:txbxContent>
                    <w:p w14:paraId="446C8D2E" w14:textId="59112F8E" w:rsidR="001E3E2D" w:rsidRPr="001E3E2D" w:rsidRDefault="001E3E2D" w:rsidP="001E3E2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</w:t>
                      </w:r>
                      <w:r w:rsidRPr="00CA6B2D">
                        <w:rPr>
                          <w:i/>
                          <w:sz w:val="20"/>
                        </w:rPr>
                        <w:t>Figure 1.</w:t>
                      </w:r>
                      <w:r>
                        <w:rPr>
                          <w:sz w:val="20"/>
                        </w:rPr>
                        <w:t xml:space="preserve"> Mean BASC hyperactivity scores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170A">
        <w:rPr>
          <w:rFonts w:ascii="Times New Roman" w:hAnsi="Times New Roman" w:cs="Times New Roman"/>
        </w:rPr>
        <w:t>e.</w:t>
      </w:r>
      <w:r w:rsidR="0070170A">
        <w:rPr>
          <w:rFonts w:ascii="Times New Roman" w:hAnsi="Times New Roman" w:cs="Times New Roman"/>
        </w:rPr>
        <w:tab/>
      </w:r>
      <w:r w:rsidR="000D2535">
        <w:rPr>
          <w:rFonts w:ascii="Times New Roman" w:hAnsi="Times New Roman" w:cs="Times New Roman"/>
        </w:rPr>
        <w:t xml:space="preserve">The test between children with PTSD and ADHD failed to reject the null hypothesis, supporting the hypothesis that these two groups of children exhibit similar behaviors on a measure of hyperactivity. In a test that combined data from children with PTSD and ADHD and compared their behavioral scores to children with neither diagnosis, the null hypothesis was rejected. This indicates that children with a mental health diagnosis </w:t>
      </w:r>
      <w:r w:rsidR="007208DE">
        <w:rPr>
          <w:rFonts w:ascii="Times New Roman" w:hAnsi="Times New Roman" w:cs="Times New Roman"/>
        </w:rPr>
        <w:t>had a higher score</w:t>
      </w:r>
      <w:r w:rsidR="000D2535">
        <w:rPr>
          <w:rFonts w:ascii="Times New Roman" w:hAnsi="Times New Roman" w:cs="Times New Roman"/>
        </w:rPr>
        <w:t xml:space="preserve"> on a measure of hyperactivity than children without a mental health diagnosis</w:t>
      </w:r>
      <w:r w:rsidR="007208DE">
        <w:rPr>
          <w:rFonts w:ascii="Times New Roman" w:hAnsi="Times New Roman" w:cs="Times New Roman"/>
        </w:rPr>
        <w:t>, reflecting higher parental reports of the child’s hyperactivity</w:t>
      </w:r>
      <w:r w:rsidR="000D2535">
        <w:rPr>
          <w:rFonts w:ascii="Times New Roman" w:hAnsi="Times New Roman" w:cs="Times New Roman"/>
        </w:rPr>
        <w:t xml:space="preserve">. </w:t>
      </w:r>
    </w:p>
    <w:p w14:paraId="4606EE9F" w14:textId="7DD3AF34" w:rsidR="005169C0" w:rsidRDefault="007208DE" w:rsidP="005169C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f. </w:t>
      </w:r>
      <w:r>
        <w:rPr>
          <w:rFonts w:ascii="Times New Roman" w:hAnsi="Times New Roman" w:cs="Times New Roman"/>
        </w:rPr>
        <w:tab/>
        <w:t xml:space="preserve">Confirmatory follow-up tests were performed to test whether children with ADHD were different from children without a mental health diagnosis and, similarly, whether children with PTSD </w:t>
      </w:r>
      <w:r>
        <w:rPr>
          <w:rFonts w:ascii="Times New Roman" w:hAnsi="Times New Roman" w:cs="Times New Roman"/>
        </w:rPr>
        <w:t>were different from children without a mental health diagnosis</w:t>
      </w:r>
      <w:r w:rsidR="00AB344C">
        <w:rPr>
          <w:rFonts w:ascii="Times New Roman" w:hAnsi="Times New Roman" w:cs="Times New Roman"/>
        </w:rPr>
        <w:t>. T</w:t>
      </w:r>
      <w:r w:rsidR="00F4502E">
        <w:rPr>
          <w:rFonts w:ascii="Times New Roman" w:hAnsi="Times New Roman" w:cs="Times New Roman"/>
        </w:rPr>
        <w:t>o guard against inflated Type 1 error, t</w:t>
      </w:r>
      <w:bookmarkStart w:id="0" w:name="_GoBack"/>
      <w:bookmarkEnd w:id="0"/>
      <w:r w:rsidR="00AB344C">
        <w:rPr>
          <w:rFonts w:ascii="Times New Roman" w:hAnsi="Times New Roman" w:cs="Times New Roman"/>
        </w:rPr>
        <w:t>he unplanned tests were performed using l</w:t>
      </w:r>
      <w:r>
        <w:rPr>
          <w:rFonts w:ascii="Times New Roman" w:hAnsi="Times New Roman" w:cs="Times New Roman"/>
        </w:rPr>
        <w:t xml:space="preserve">inear </w:t>
      </w:r>
      <w:r w:rsidR="00AB344C">
        <w:rPr>
          <w:rFonts w:ascii="Times New Roman" w:hAnsi="Times New Roman" w:cs="Times New Roman"/>
        </w:rPr>
        <w:t>contrasts with Sidak correction.</w:t>
      </w:r>
      <w:r w:rsidR="00827C72">
        <w:rPr>
          <w:rFonts w:ascii="Times New Roman" w:hAnsi="Times New Roman" w:cs="Times New Roman"/>
        </w:rPr>
        <w:t xml:space="preserve"> Children with ADHD </w:t>
      </w:r>
      <w:r w:rsidR="00827C72">
        <w:rPr>
          <w:rFonts w:ascii="Times New Roman" w:hAnsi="Times New Roman" w:cs="Times New Roman"/>
        </w:rPr>
        <w:t>(</w:t>
      </w:r>
      <w:r w:rsidR="00827C72" w:rsidRPr="001B3965">
        <w:rPr>
          <w:rFonts w:ascii="Times New Roman" w:hAnsi="Times New Roman" w:cs="Times New Roman"/>
          <w:i/>
        </w:rPr>
        <w:t>M</w:t>
      </w:r>
      <w:r w:rsidR="00827C72">
        <w:rPr>
          <w:rFonts w:ascii="Times New Roman" w:hAnsi="Times New Roman" w:cs="Times New Roman"/>
        </w:rPr>
        <w:t xml:space="preserve"> = 60.14, </w:t>
      </w:r>
      <w:r w:rsidR="00827C72" w:rsidRPr="001B3965">
        <w:rPr>
          <w:rFonts w:ascii="Times New Roman" w:hAnsi="Times New Roman" w:cs="Times New Roman"/>
          <w:i/>
        </w:rPr>
        <w:t>SD</w:t>
      </w:r>
      <w:r w:rsidR="00827C72">
        <w:rPr>
          <w:rFonts w:ascii="Times New Roman" w:hAnsi="Times New Roman" w:cs="Times New Roman"/>
        </w:rPr>
        <w:t xml:space="preserve"> = 10.13) </w:t>
      </w:r>
      <w:r w:rsidR="00827C72">
        <w:rPr>
          <w:rFonts w:ascii="Times New Roman" w:hAnsi="Times New Roman" w:cs="Times New Roman"/>
        </w:rPr>
        <w:t xml:space="preserve">had significantly higher hyperactivity scores than children without a mental health diagnosis </w:t>
      </w:r>
      <w:r w:rsidR="00827C72">
        <w:rPr>
          <w:rFonts w:ascii="Times New Roman" w:hAnsi="Times New Roman" w:cs="Times New Roman"/>
        </w:rPr>
        <w:t>(</w:t>
      </w:r>
      <w:r w:rsidR="00827C72" w:rsidRPr="001B3965">
        <w:rPr>
          <w:rFonts w:ascii="Times New Roman" w:hAnsi="Times New Roman" w:cs="Times New Roman"/>
          <w:i/>
        </w:rPr>
        <w:t>M</w:t>
      </w:r>
      <w:r w:rsidR="00827C72">
        <w:rPr>
          <w:rFonts w:ascii="Times New Roman" w:hAnsi="Times New Roman" w:cs="Times New Roman"/>
        </w:rPr>
        <w:t xml:space="preserve"> = 41.43, </w:t>
      </w:r>
      <w:r w:rsidR="00827C72" w:rsidRPr="001B3965">
        <w:rPr>
          <w:rFonts w:ascii="Times New Roman" w:hAnsi="Times New Roman" w:cs="Times New Roman"/>
          <w:i/>
        </w:rPr>
        <w:t>SD</w:t>
      </w:r>
      <w:r w:rsidR="00827C72">
        <w:rPr>
          <w:rFonts w:ascii="Times New Roman" w:hAnsi="Times New Roman" w:cs="Times New Roman"/>
        </w:rPr>
        <w:t xml:space="preserve"> = 8.53), </w:t>
      </w:r>
      <w:r w:rsidR="00827C72" w:rsidRPr="00EE2123">
        <w:rPr>
          <w:rFonts w:ascii="Times New Roman" w:hAnsi="Times New Roman" w:cs="Times New Roman"/>
          <w:i/>
        </w:rPr>
        <w:t>t</w:t>
      </w:r>
      <w:r w:rsidR="005169C0">
        <w:rPr>
          <w:rFonts w:ascii="Times New Roman" w:hAnsi="Times New Roman" w:cs="Times New Roman"/>
        </w:rPr>
        <w:t>(39) = -4.75</w:t>
      </w:r>
      <w:r w:rsidR="00827C72">
        <w:rPr>
          <w:rFonts w:ascii="Times New Roman" w:hAnsi="Times New Roman" w:cs="Times New Roman"/>
        </w:rPr>
        <w:t xml:space="preserve">, </w:t>
      </w:r>
      <w:r w:rsidR="00827C72" w:rsidRPr="00EE2123">
        <w:rPr>
          <w:rFonts w:ascii="Times New Roman" w:hAnsi="Times New Roman" w:cs="Times New Roman"/>
          <w:i/>
        </w:rPr>
        <w:t>p</w:t>
      </w:r>
      <w:r w:rsidR="00827C72">
        <w:rPr>
          <w:rFonts w:ascii="Times New Roman" w:hAnsi="Times New Roman" w:cs="Times New Roman"/>
        </w:rPr>
        <w:t xml:space="preserve"> &lt;0.0001, </w:t>
      </w:r>
      <w:r w:rsidR="00827C72" w:rsidRPr="00EE2123">
        <w:rPr>
          <w:rFonts w:ascii="Times New Roman" w:hAnsi="Times New Roman" w:cs="Times New Roman"/>
          <w:i/>
        </w:rPr>
        <w:t>d</w:t>
      </w:r>
      <w:r w:rsidR="00827C72">
        <w:rPr>
          <w:rFonts w:ascii="Times New Roman" w:hAnsi="Times New Roman" w:cs="Times New Roman"/>
        </w:rPr>
        <w:t xml:space="preserve"> = </w:t>
      </w:r>
      <w:r w:rsidR="005169C0" w:rsidRPr="00845F95">
        <w:rPr>
          <w:rFonts w:ascii="Times New Roman" w:hAnsi="Times New Roman" w:cs="Times New Roman"/>
          <w:color w:val="000000"/>
        </w:rPr>
        <w:t>-1.99</w:t>
      </w:r>
      <w:r w:rsidR="005169C0">
        <w:rPr>
          <w:rFonts w:ascii="Times New Roman" w:hAnsi="Times New Roman" w:cs="Times New Roman"/>
          <w:color w:val="000000"/>
        </w:rPr>
        <w:t xml:space="preserve">. </w:t>
      </w:r>
      <w:r w:rsidR="005169C0">
        <w:rPr>
          <w:rFonts w:ascii="Times New Roman" w:hAnsi="Times New Roman" w:cs="Times New Roman"/>
        </w:rPr>
        <w:t xml:space="preserve">Children with </w:t>
      </w:r>
      <w:r w:rsidR="005169C0">
        <w:rPr>
          <w:rFonts w:ascii="Times New Roman" w:hAnsi="Times New Roman" w:cs="Times New Roman"/>
        </w:rPr>
        <w:t>PTSD</w:t>
      </w:r>
      <w:r w:rsidR="005169C0">
        <w:rPr>
          <w:rFonts w:ascii="Times New Roman" w:hAnsi="Times New Roman" w:cs="Times New Roman"/>
        </w:rPr>
        <w:t xml:space="preserve"> (</w:t>
      </w:r>
      <w:r w:rsidR="005169C0" w:rsidRPr="001B3965">
        <w:rPr>
          <w:rFonts w:ascii="Times New Roman" w:hAnsi="Times New Roman" w:cs="Times New Roman"/>
          <w:i/>
        </w:rPr>
        <w:t>M</w:t>
      </w:r>
      <w:r w:rsidR="005169C0">
        <w:rPr>
          <w:rFonts w:ascii="Times New Roman" w:hAnsi="Times New Roman" w:cs="Times New Roman"/>
        </w:rPr>
        <w:t xml:space="preserve"> = 68.00, </w:t>
      </w:r>
      <w:r w:rsidR="005169C0" w:rsidRPr="001B3965">
        <w:rPr>
          <w:rFonts w:ascii="Times New Roman" w:hAnsi="Times New Roman" w:cs="Times New Roman"/>
          <w:i/>
        </w:rPr>
        <w:t>SD</w:t>
      </w:r>
      <w:r w:rsidR="005169C0">
        <w:rPr>
          <w:rFonts w:ascii="Times New Roman" w:hAnsi="Times New Roman" w:cs="Times New Roman"/>
        </w:rPr>
        <w:t xml:space="preserve"> = 12.25) had significantly higher hyperactivity scores than children without a mental health diagnosis (</w:t>
      </w:r>
      <w:r w:rsidR="005169C0" w:rsidRPr="001B3965">
        <w:rPr>
          <w:rFonts w:ascii="Times New Roman" w:hAnsi="Times New Roman" w:cs="Times New Roman"/>
          <w:i/>
        </w:rPr>
        <w:t>M</w:t>
      </w:r>
      <w:r w:rsidR="005169C0">
        <w:rPr>
          <w:rFonts w:ascii="Times New Roman" w:hAnsi="Times New Roman" w:cs="Times New Roman"/>
        </w:rPr>
        <w:t xml:space="preserve"> = 41.43, </w:t>
      </w:r>
      <w:r w:rsidR="005169C0" w:rsidRPr="001B3965">
        <w:rPr>
          <w:rFonts w:ascii="Times New Roman" w:hAnsi="Times New Roman" w:cs="Times New Roman"/>
          <w:i/>
        </w:rPr>
        <w:t>SD</w:t>
      </w:r>
      <w:r w:rsidR="005169C0">
        <w:rPr>
          <w:rFonts w:ascii="Times New Roman" w:hAnsi="Times New Roman" w:cs="Times New Roman"/>
        </w:rPr>
        <w:t xml:space="preserve"> = 8.53), </w:t>
      </w:r>
      <w:r w:rsidR="005169C0" w:rsidRPr="00EE2123">
        <w:rPr>
          <w:rFonts w:ascii="Times New Roman" w:hAnsi="Times New Roman" w:cs="Times New Roman"/>
          <w:i/>
        </w:rPr>
        <w:t>t</w:t>
      </w:r>
      <w:r w:rsidR="005169C0">
        <w:rPr>
          <w:rFonts w:ascii="Times New Roman" w:hAnsi="Times New Roman" w:cs="Times New Roman"/>
        </w:rPr>
        <w:t>(39) = -6.74</w:t>
      </w:r>
      <w:r w:rsidR="005169C0">
        <w:rPr>
          <w:rFonts w:ascii="Times New Roman" w:hAnsi="Times New Roman" w:cs="Times New Roman"/>
        </w:rPr>
        <w:t xml:space="preserve">, </w:t>
      </w:r>
      <w:r w:rsidR="005169C0" w:rsidRPr="00EE2123">
        <w:rPr>
          <w:rFonts w:ascii="Times New Roman" w:hAnsi="Times New Roman" w:cs="Times New Roman"/>
          <w:i/>
        </w:rPr>
        <w:t>p</w:t>
      </w:r>
      <w:r w:rsidR="005169C0">
        <w:rPr>
          <w:rFonts w:ascii="Times New Roman" w:hAnsi="Times New Roman" w:cs="Times New Roman"/>
        </w:rPr>
        <w:t xml:space="preserve"> &lt;0.0001, </w:t>
      </w:r>
      <w:r w:rsidR="005169C0" w:rsidRPr="00EE2123">
        <w:rPr>
          <w:rFonts w:ascii="Times New Roman" w:hAnsi="Times New Roman" w:cs="Times New Roman"/>
          <w:i/>
        </w:rPr>
        <w:t>d</w:t>
      </w:r>
      <w:r w:rsidR="005169C0">
        <w:rPr>
          <w:rFonts w:ascii="Times New Roman" w:hAnsi="Times New Roman" w:cs="Times New Roman"/>
        </w:rPr>
        <w:t xml:space="preserve"> = </w:t>
      </w:r>
      <w:r w:rsidR="005169C0" w:rsidRPr="00845F95">
        <w:rPr>
          <w:rFonts w:ascii="Times New Roman" w:hAnsi="Times New Roman" w:cs="Times New Roman"/>
          <w:color w:val="000000"/>
        </w:rPr>
        <w:t>-2.51</w:t>
      </w:r>
      <w:r w:rsidR="005169C0">
        <w:rPr>
          <w:rFonts w:ascii="Times New Roman" w:hAnsi="Times New Roman" w:cs="Times New Roman"/>
          <w:color w:val="000000"/>
        </w:rPr>
        <w:t xml:space="preserve">. </w:t>
      </w:r>
    </w:p>
    <w:p w14:paraId="76BD6F6F" w14:textId="51A86FFF" w:rsidR="00845F95" w:rsidRPr="00417477" w:rsidRDefault="00845F95" w:rsidP="00417477">
      <w:pPr>
        <w:rPr>
          <w:rFonts w:ascii="Times New Roman" w:hAnsi="Times New Roman" w:cs="Times New Roman"/>
        </w:rPr>
      </w:pPr>
    </w:p>
    <w:sectPr w:rsidR="00845F95" w:rsidRPr="00417477" w:rsidSect="00D87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735A69"/>
    <w:multiLevelType w:val="hybridMultilevel"/>
    <w:tmpl w:val="4F7CA6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F95"/>
    <w:rsid w:val="00084394"/>
    <w:rsid w:val="000D2535"/>
    <w:rsid w:val="00106DEA"/>
    <w:rsid w:val="00154271"/>
    <w:rsid w:val="001B3965"/>
    <w:rsid w:val="001C16A5"/>
    <w:rsid w:val="001E3E2D"/>
    <w:rsid w:val="0022454C"/>
    <w:rsid w:val="00307D88"/>
    <w:rsid w:val="003B2078"/>
    <w:rsid w:val="003E006E"/>
    <w:rsid w:val="003F0844"/>
    <w:rsid w:val="00417477"/>
    <w:rsid w:val="004906E5"/>
    <w:rsid w:val="004C3F99"/>
    <w:rsid w:val="004E2B30"/>
    <w:rsid w:val="005169C0"/>
    <w:rsid w:val="005D103E"/>
    <w:rsid w:val="005F4948"/>
    <w:rsid w:val="00690D5A"/>
    <w:rsid w:val="0070170A"/>
    <w:rsid w:val="007208DE"/>
    <w:rsid w:val="007413C2"/>
    <w:rsid w:val="00776E7A"/>
    <w:rsid w:val="007911B0"/>
    <w:rsid w:val="00827C72"/>
    <w:rsid w:val="00834BC9"/>
    <w:rsid w:val="00845F95"/>
    <w:rsid w:val="0094667D"/>
    <w:rsid w:val="00980406"/>
    <w:rsid w:val="009C3627"/>
    <w:rsid w:val="00A701D3"/>
    <w:rsid w:val="00A909D1"/>
    <w:rsid w:val="00AB344C"/>
    <w:rsid w:val="00AD2DFA"/>
    <w:rsid w:val="00B66295"/>
    <w:rsid w:val="00B703DA"/>
    <w:rsid w:val="00B820A8"/>
    <w:rsid w:val="00BE0370"/>
    <w:rsid w:val="00C04DD2"/>
    <w:rsid w:val="00C15D16"/>
    <w:rsid w:val="00CA6B2D"/>
    <w:rsid w:val="00CE00D1"/>
    <w:rsid w:val="00D8596F"/>
    <w:rsid w:val="00D87EF1"/>
    <w:rsid w:val="00D973BE"/>
    <w:rsid w:val="00E03665"/>
    <w:rsid w:val="00EE2123"/>
    <w:rsid w:val="00F052E4"/>
    <w:rsid w:val="00F4502E"/>
    <w:rsid w:val="00F6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FF1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F95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20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3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405</Words>
  <Characters>2315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2018-09-30T18:36:00Z</dcterms:created>
  <dcterms:modified xsi:type="dcterms:W3CDTF">2018-10-03T20:37:00Z</dcterms:modified>
</cp:coreProperties>
</file>