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1F6" w:rsidRPr="00694D91" w:rsidRDefault="00C26CF4" w:rsidP="00694D91">
      <w:pPr>
        <w:spacing w:after="0" w:line="240" w:lineRule="auto"/>
        <w:rPr>
          <w:rFonts w:cstheme="minorHAnsi"/>
          <w:b/>
        </w:rPr>
      </w:pPr>
      <w:r w:rsidRPr="00694D91">
        <w:rPr>
          <w:rFonts w:cstheme="minorHAnsi"/>
          <w:b/>
        </w:rPr>
        <w:t>Mixed-Design ANOVA</w:t>
      </w:r>
    </w:p>
    <w:p w:rsidR="00C26CF4" w:rsidRDefault="002C1F5B" w:rsidP="00694D91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694D91">
        <w:rPr>
          <w:rFonts w:cstheme="minorHAnsi"/>
        </w:rPr>
        <w:t>E</w:t>
      </w:r>
      <w:r w:rsidR="00C26CF4" w:rsidRPr="00694D91">
        <w:rPr>
          <w:rFonts w:cstheme="minorHAnsi"/>
        </w:rPr>
        <w:t xml:space="preserve">xplain the advantages </w:t>
      </w:r>
      <w:r w:rsidR="001B3A2F" w:rsidRPr="00694D91">
        <w:rPr>
          <w:rFonts w:cstheme="minorHAnsi"/>
        </w:rPr>
        <w:t xml:space="preserve">and challenges </w:t>
      </w:r>
      <w:r w:rsidR="00C26CF4" w:rsidRPr="00694D91">
        <w:rPr>
          <w:rFonts w:cstheme="minorHAnsi"/>
        </w:rPr>
        <w:t>of using a mixed design</w:t>
      </w:r>
    </w:p>
    <w:p w:rsidR="00DE450E" w:rsidRDefault="00DE450E" w:rsidP="00DE450E">
      <w:pPr>
        <w:spacing w:after="0" w:line="240" w:lineRule="auto"/>
        <w:ind w:left="720"/>
        <w:rPr>
          <w:rFonts w:cstheme="minorHAnsi"/>
          <w:color w:val="5B9BD5" w:themeColor="accent1"/>
        </w:rPr>
      </w:pPr>
      <w:r>
        <w:rPr>
          <w:rFonts w:cstheme="minorHAnsi"/>
          <w:color w:val="5B9BD5" w:themeColor="accent1"/>
        </w:rPr>
        <w:t>It’s most flexible- you can combine between and within subject conditions</w:t>
      </w:r>
    </w:p>
    <w:p w:rsidR="003219DD" w:rsidRDefault="003219DD" w:rsidP="003219DD">
      <w:pPr>
        <w:spacing w:after="0" w:line="240" w:lineRule="auto"/>
        <w:rPr>
          <w:rFonts w:cstheme="minorHAnsi"/>
          <w:color w:val="5B9BD5" w:themeColor="accent1"/>
        </w:rPr>
      </w:pPr>
      <w:r>
        <w:rPr>
          <w:rFonts w:cstheme="minorHAnsi"/>
          <w:color w:val="5B9BD5" w:themeColor="accent1"/>
        </w:rPr>
        <w:tab/>
      </w:r>
      <w:r>
        <w:rPr>
          <w:rFonts w:cstheme="minorHAnsi"/>
          <w:color w:val="5B9BD5" w:themeColor="accent1"/>
        </w:rPr>
        <w:tab/>
        <w:t>-gives you a little more explanatory power</w:t>
      </w:r>
    </w:p>
    <w:p w:rsidR="003219DD" w:rsidRPr="003219DD" w:rsidRDefault="003219DD" w:rsidP="003219DD">
      <w:pPr>
        <w:spacing w:after="0" w:line="240" w:lineRule="auto"/>
        <w:ind w:left="720" w:firstLine="720"/>
        <w:rPr>
          <w:rFonts w:cstheme="minorHAnsi"/>
          <w:color w:val="5B9BD5" w:themeColor="accent1"/>
        </w:rPr>
      </w:pPr>
      <w:r>
        <w:rPr>
          <w:rFonts w:cstheme="minorHAnsi"/>
          <w:color w:val="5B9BD5" w:themeColor="accent1"/>
        </w:rPr>
        <w:t>-</w:t>
      </w:r>
      <w:proofErr w:type="spellStart"/>
      <w:r>
        <w:rPr>
          <w:rFonts w:cstheme="minorHAnsi"/>
          <w:color w:val="5B9BD5" w:themeColor="accent1"/>
        </w:rPr>
        <w:t>RMxSub</w:t>
      </w:r>
      <w:proofErr w:type="spellEnd"/>
      <w:r>
        <w:rPr>
          <w:rFonts w:cstheme="minorHAnsi"/>
          <w:color w:val="5B9BD5" w:themeColor="accent1"/>
        </w:rPr>
        <w:t xml:space="preserve"> is the denominator in this term which gives you more power than fully between</w:t>
      </w:r>
    </w:p>
    <w:p w:rsidR="00E76A41" w:rsidRDefault="00E76A41" w:rsidP="00DE450E">
      <w:pPr>
        <w:spacing w:after="0" w:line="240" w:lineRule="auto"/>
        <w:ind w:left="720"/>
        <w:rPr>
          <w:rFonts w:cstheme="minorHAnsi"/>
          <w:color w:val="5B9BD5" w:themeColor="accent1"/>
        </w:rPr>
      </w:pPr>
      <w:r>
        <w:rPr>
          <w:rFonts w:cstheme="minorHAnsi"/>
          <w:color w:val="5B9BD5" w:themeColor="accent1"/>
        </w:rPr>
        <w:t>It isn’t as powerful as a fully within design but it is more powerful than fully between</w:t>
      </w:r>
      <w:r w:rsidR="00B24F10">
        <w:rPr>
          <w:rFonts w:cstheme="minorHAnsi"/>
          <w:color w:val="5B9BD5" w:themeColor="accent1"/>
        </w:rPr>
        <w:t xml:space="preserve">   </w:t>
      </w:r>
    </w:p>
    <w:p w:rsidR="003219DD" w:rsidRDefault="003219DD" w:rsidP="003219DD">
      <w:pPr>
        <w:spacing w:after="0" w:line="240" w:lineRule="auto"/>
        <w:ind w:left="720"/>
        <w:rPr>
          <w:rFonts w:cstheme="minorHAnsi"/>
          <w:color w:val="5B9BD5" w:themeColor="accent1"/>
        </w:rPr>
      </w:pPr>
      <w:r>
        <w:rPr>
          <w:rFonts w:cstheme="minorHAnsi"/>
          <w:color w:val="5B9BD5" w:themeColor="accent1"/>
        </w:rPr>
        <w:t>Order effects, Counter balance, Fatigue</w:t>
      </w:r>
    </w:p>
    <w:p w:rsidR="003219DD" w:rsidRPr="00DE450E" w:rsidRDefault="003219DD" w:rsidP="00DE450E">
      <w:pPr>
        <w:spacing w:after="0" w:line="240" w:lineRule="auto"/>
        <w:ind w:left="720"/>
        <w:rPr>
          <w:rFonts w:cstheme="minorHAnsi"/>
          <w:color w:val="5B9BD5" w:themeColor="accent1"/>
        </w:rPr>
      </w:pPr>
      <w:r>
        <w:rPr>
          <w:rFonts w:cstheme="minorHAnsi"/>
          <w:color w:val="5B9BD5" w:themeColor="accent1"/>
        </w:rPr>
        <w:t>Homogeneity of Covariance (within the repeated factor) is an extra assumption= are the covariances from group 1 to group 2 consistent</w:t>
      </w:r>
    </w:p>
    <w:p w:rsidR="002C1F5B" w:rsidRDefault="002C1F5B" w:rsidP="00694D91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b/>
        </w:rPr>
      </w:pPr>
      <w:r w:rsidRPr="00694D91">
        <w:rPr>
          <w:rFonts w:cstheme="minorHAnsi"/>
          <w:b/>
        </w:rPr>
        <w:t>Explain in both words and visually the difference in error term of the mixed design to the repeated an</w:t>
      </w:r>
      <w:r w:rsidR="00D37789" w:rsidRPr="00694D91">
        <w:rPr>
          <w:rFonts w:cstheme="minorHAnsi"/>
          <w:b/>
        </w:rPr>
        <w:t>d</w:t>
      </w:r>
      <w:r w:rsidRPr="00694D91">
        <w:rPr>
          <w:rFonts w:cstheme="minorHAnsi"/>
          <w:b/>
        </w:rPr>
        <w:t xml:space="preserve"> independent ANOVA.</w:t>
      </w:r>
    </w:p>
    <w:p w:rsidR="001A5388" w:rsidRDefault="00DE450E" w:rsidP="00B24F10">
      <w:pPr>
        <w:spacing w:after="0" w:line="240" w:lineRule="auto"/>
        <w:ind w:left="720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6667262" cy="202311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1-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3" t="7699" b="5658"/>
                    <a:stretch/>
                  </pic:blipFill>
                  <pic:spPr bwMode="auto">
                    <a:xfrm>
                      <a:off x="0" y="0"/>
                      <a:ext cx="6670531" cy="2024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388" w:rsidRDefault="001A5388" w:rsidP="00B24F10">
      <w:pPr>
        <w:spacing w:after="0" w:line="240" w:lineRule="auto"/>
        <w:ind w:left="720"/>
        <w:rPr>
          <w:rFonts w:cstheme="minorHAnsi"/>
          <w:color w:val="5B9BD5" w:themeColor="accent1"/>
        </w:rPr>
      </w:pPr>
      <w:r w:rsidRPr="001A5388">
        <w:rPr>
          <w:rFonts w:cstheme="minorHAnsi"/>
          <w:color w:val="5B9BD5" w:themeColor="accent1"/>
        </w:rPr>
        <w:t>The Fully Within</w:t>
      </w:r>
      <w:r>
        <w:rPr>
          <w:rFonts w:cstheme="minorHAnsi"/>
          <w:color w:val="5B9BD5" w:themeColor="accent1"/>
        </w:rPr>
        <w:t xml:space="preserve"> design accounts for the most error and therefore is the most powerful</w:t>
      </w:r>
    </w:p>
    <w:p w:rsidR="001A5388" w:rsidRDefault="001A5388" w:rsidP="00B24F10">
      <w:pPr>
        <w:spacing w:after="0" w:line="240" w:lineRule="auto"/>
        <w:ind w:left="720"/>
        <w:rPr>
          <w:rFonts w:cstheme="minorHAnsi"/>
          <w:color w:val="5B9BD5" w:themeColor="accent1"/>
        </w:rPr>
      </w:pPr>
      <w:r>
        <w:rPr>
          <w:rFonts w:cstheme="minorHAnsi"/>
          <w:color w:val="5B9BD5" w:themeColor="accent1"/>
        </w:rPr>
        <w:t>The Fully Between design only has the W error term and is the least powerful</w:t>
      </w:r>
    </w:p>
    <w:p w:rsidR="001A5388" w:rsidRPr="001A5388" w:rsidRDefault="001A5388" w:rsidP="00B24F10">
      <w:pPr>
        <w:spacing w:after="0" w:line="240" w:lineRule="auto"/>
        <w:ind w:left="720"/>
        <w:rPr>
          <w:rFonts w:cstheme="minorHAnsi"/>
          <w:color w:val="5B9BD5" w:themeColor="accent1"/>
        </w:rPr>
      </w:pPr>
      <w:r>
        <w:rPr>
          <w:rFonts w:cstheme="minorHAnsi"/>
          <w:color w:val="5B9BD5" w:themeColor="accent1"/>
        </w:rPr>
        <w:t>The Mixed design has a residual error term in addition to the W, which accounts for the interaction between the subject variance and the repeated measure variance</w:t>
      </w:r>
    </w:p>
    <w:p w:rsidR="001A5388" w:rsidRPr="00DE450E" w:rsidRDefault="001A5388" w:rsidP="00DE450E">
      <w:pPr>
        <w:spacing w:after="0" w:line="240" w:lineRule="auto"/>
        <w:rPr>
          <w:rFonts w:cstheme="minorHAnsi"/>
          <w:b/>
        </w:rPr>
      </w:pPr>
    </w:p>
    <w:p w:rsidR="002C1F5B" w:rsidRPr="00694D91" w:rsidRDefault="002C1F5B" w:rsidP="00694D91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694D91">
        <w:rPr>
          <w:rFonts w:cstheme="minorHAnsi"/>
        </w:rPr>
        <w:t>What are the assumptions of the Mixed ANOVA?</w:t>
      </w:r>
    </w:p>
    <w:p w:rsidR="002C1F5B" w:rsidRDefault="002C1F5B" w:rsidP="00694D91">
      <w:pPr>
        <w:pStyle w:val="ListParagraph"/>
        <w:numPr>
          <w:ilvl w:val="1"/>
          <w:numId w:val="7"/>
        </w:numPr>
        <w:spacing w:after="0" w:line="240" w:lineRule="auto"/>
        <w:rPr>
          <w:rFonts w:cstheme="minorHAnsi"/>
        </w:rPr>
      </w:pPr>
      <w:r w:rsidRPr="00694D91">
        <w:rPr>
          <w:rFonts w:cstheme="minorHAnsi"/>
        </w:rPr>
        <w:t>How are these assumptions the same and different from the Independent and RM ANOVA?</w:t>
      </w:r>
    </w:p>
    <w:p w:rsidR="008246B2" w:rsidRPr="008246B2" w:rsidRDefault="008246B2" w:rsidP="008246B2">
      <w:pPr>
        <w:spacing w:after="0" w:line="240" w:lineRule="auto"/>
        <w:ind w:left="1440"/>
        <w:rPr>
          <w:rFonts w:cstheme="minorHAnsi"/>
          <w:color w:val="5B9BD5" w:themeColor="accent1"/>
        </w:rPr>
      </w:pPr>
      <w:r>
        <w:rPr>
          <w:rFonts w:cstheme="minorHAnsi"/>
          <w:color w:val="5B9BD5" w:themeColor="accent1"/>
        </w:rPr>
        <w:t>Box’s M: We have a covariance matrix for each group and we assume that the variance within each group is equal to the other</w:t>
      </w:r>
      <w:r w:rsidR="00B24F10">
        <w:rPr>
          <w:rFonts w:cstheme="minorHAnsi"/>
          <w:color w:val="5B9BD5" w:themeColor="accent1"/>
        </w:rPr>
        <w:t xml:space="preserve"> (HOCV)</w:t>
      </w:r>
    </w:p>
    <w:p w:rsidR="003219DD" w:rsidRPr="003219DD" w:rsidRDefault="002C1F5B" w:rsidP="003219DD">
      <w:pPr>
        <w:pStyle w:val="ListParagraph"/>
        <w:numPr>
          <w:ilvl w:val="1"/>
          <w:numId w:val="7"/>
        </w:numPr>
        <w:spacing w:after="0" w:line="240" w:lineRule="auto"/>
        <w:rPr>
          <w:rFonts w:cstheme="minorHAnsi"/>
        </w:rPr>
      </w:pPr>
      <w:r w:rsidRPr="00694D91">
        <w:rPr>
          <w:rFonts w:cstheme="minorHAnsi"/>
        </w:rPr>
        <w:t>How do we test for them?</w:t>
      </w:r>
    </w:p>
    <w:p w:rsidR="003219DD" w:rsidRPr="003219DD" w:rsidRDefault="002C1F5B" w:rsidP="003219DD">
      <w:pPr>
        <w:pStyle w:val="ListParagraph"/>
        <w:numPr>
          <w:ilvl w:val="1"/>
          <w:numId w:val="7"/>
        </w:numPr>
        <w:spacing w:after="0" w:line="240" w:lineRule="auto"/>
        <w:rPr>
          <w:rFonts w:cstheme="minorHAnsi"/>
        </w:rPr>
      </w:pPr>
      <w:r w:rsidRPr="00694D91">
        <w:rPr>
          <w:rFonts w:cstheme="minorHAnsi"/>
        </w:rPr>
        <w:t>How do we adjust for them if they are violated?</w:t>
      </w:r>
    </w:p>
    <w:p w:rsidR="002C1F5B" w:rsidRDefault="002C1F5B" w:rsidP="00694D91">
      <w:pPr>
        <w:pStyle w:val="ListParagraph"/>
        <w:numPr>
          <w:ilvl w:val="2"/>
          <w:numId w:val="7"/>
        </w:numPr>
        <w:spacing w:after="0" w:line="240" w:lineRule="auto"/>
        <w:rPr>
          <w:rFonts w:cstheme="minorHAnsi"/>
        </w:rPr>
      </w:pPr>
      <w:r w:rsidRPr="00694D91">
        <w:rPr>
          <w:rFonts w:cstheme="minorHAnsi"/>
        </w:rPr>
        <w:t>Explain what is currently done “in the wild” versus what the book suggests do when you violate boxes M.</w:t>
      </w:r>
    </w:p>
    <w:p w:rsidR="008246B2" w:rsidRPr="008246B2" w:rsidRDefault="008246B2" w:rsidP="008246B2">
      <w:pPr>
        <w:spacing w:after="0" w:line="240" w:lineRule="auto"/>
        <w:ind w:left="2160"/>
        <w:rPr>
          <w:rFonts w:cstheme="minorHAnsi"/>
          <w:color w:val="5B9BD5" w:themeColor="accent1"/>
        </w:rPr>
      </w:pPr>
      <w:r>
        <w:rPr>
          <w:rFonts w:cstheme="minorHAnsi"/>
          <w:color w:val="5B9BD5" w:themeColor="accent1"/>
        </w:rPr>
        <w:t>People who want to see the interaction will still use the ANOVA and then ideally will follow up with a t-test</w:t>
      </w:r>
    </w:p>
    <w:p w:rsidR="002C1F5B" w:rsidRPr="00694D91" w:rsidRDefault="002C1F5B" w:rsidP="00694D91">
      <w:pPr>
        <w:pStyle w:val="ListParagraph"/>
        <w:numPr>
          <w:ilvl w:val="3"/>
          <w:numId w:val="7"/>
        </w:numPr>
        <w:spacing w:after="0" w:line="240" w:lineRule="auto"/>
        <w:rPr>
          <w:rFonts w:cstheme="minorHAnsi"/>
        </w:rPr>
      </w:pPr>
      <w:r w:rsidRPr="00694D91">
        <w:rPr>
          <w:rFonts w:cstheme="minorHAnsi"/>
        </w:rPr>
        <w:t>Speculate as to why this assumption is ignored in the wild (in other words what are the advantages to ignoring it), but what are the dangers in ignoring it.</w:t>
      </w:r>
    </w:p>
    <w:p w:rsidR="00D37789" w:rsidRPr="00694D91" w:rsidRDefault="00D37789" w:rsidP="00694D91">
      <w:pPr>
        <w:pStyle w:val="ListParagraph"/>
        <w:numPr>
          <w:ilvl w:val="4"/>
          <w:numId w:val="7"/>
        </w:numPr>
        <w:spacing w:after="0" w:line="240" w:lineRule="auto"/>
        <w:rPr>
          <w:rFonts w:cstheme="minorHAnsi"/>
        </w:rPr>
      </w:pPr>
      <w:r w:rsidRPr="00694D91">
        <w:rPr>
          <w:rFonts w:cstheme="minorHAnsi"/>
        </w:rPr>
        <w:t xml:space="preserve">Connect this to replicability failures in the field </w:t>
      </w:r>
    </w:p>
    <w:p w:rsidR="00D37789" w:rsidRPr="00694D91" w:rsidRDefault="00D37789" w:rsidP="00694D91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694D91">
        <w:rPr>
          <w:rFonts w:cstheme="minorHAnsi"/>
        </w:rPr>
        <w:t>Explain the methods to follow up a mixed ANOVA</w:t>
      </w:r>
    </w:p>
    <w:p w:rsidR="000D7B69" w:rsidRPr="00694D91" w:rsidRDefault="000D7B69" w:rsidP="00694D91">
      <w:pPr>
        <w:pStyle w:val="ListParagraph"/>
        <w:numPr>
          <w:ilvl w:val="1"/>
          <w:numId w:val="8"/>
        </w:numPr>
        <w:spacing w:after="0" w:line="240" w:lineRule="auto"/>
        <w:rPr>
          <w:rFonts w:cstheme="minorHAnsi"/>
        </w:rPr>
      </w:pPr>
      <w:r w:rsidRPr="00694D91">
        <w:rPr>
          <w:rFonts w:cstheme="minorHAnsi"/>
        </w:rPr>
        <w:t>Describe the difference between planned and unplanned comparisons relative to each</w:t>
      </w:r>
      <w:r w:rsidR="00D37789" w:rsidRPr="00694D91">
        <w:rPr>
          <w:rFonts w:cstheme="minorHAnsi"/>
        </w:rPr>
        <w:t xml:space="preserve"> possible</w:t>
      </w:r>
      <w:r w:rsidRPr="00694D91">
        <w:rPr>
          <w:rFonts w:cstheme="minorHAnsi"/>
        </w:rPr>
        <w:t xml:space="preserve"> route and relative to each assumption violated [Basically be able to explain you the logic and rational for your decision trees]</w:t>
      </w:r>
    </w:p>
    <w:p w:rsidR="00052D29" w:rsidRDefault="00052D29" w:rsidP="00694D91">
      <w:pPr>
        <w:spacing w:after="0" w:line="240" w:lineRule="auto"/>
        <w:rPr>
          <w:rFonts w:cstheme="minorHAnsi"/>
          <w:b/>
        </w:rPr>
      </w:pPr>
    </w:p>
    <w:p w:rsidR="00D4772B" w:rsidRPr="00694D91" w:rsidRDefault="00D4772B" w:rsidP="00694D91">
      <w:pPr>
        <w:spacing w:after="0" w:line="240" w:lineRule="auto"/>
        <w:rPr>
          <w:rFonts w:cstheme="minorHAnsi"/>
          <w:b/>
        </w:rPr>
      </w:pPr>
      <w:r w:rsidRPr="00694D91">
        <w:rPr>
          <w:rFonts w:cstheme="minorHAnsi"/>
          <w:b/>
        </w:rPr>
        <w:t xml:space="preserve">Bootstrapping </w:t>
      </w:r>
    </w:p>
    <w:p w:rsidR="00D4772B" w:rsidRPr="00694D91" w:rsidRDefault="00D4772B" w:rsidP="00694D91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694D91">
        <w:rPr>
          <w:rFonts w:cstheme="minorHAnsi"/>
        </w:rPr>
        <w:t xml:space="preserve">What is the goal of resampling methodologies? </w:t>
      </w:r>
    </w:p>
    <w:p w:rsidR="00694D91" w:rsidRPr="00694D91" w:rsidRDefault="00694D91" w:rsidP="00694D91">
      <w:pPr>
        <w:spacing w:after="0" w:line="240" w:lineRule="auto"/>
        <w:ind w:left="720"/>
        <w:rPr>
          <w:rFonts w:cstheme="minorHAnsi"/>
          <w:color w:val="5B9BD5" w:themeColor="accent1"/>
        </w:rPr>
      </w:pPr>
      <w:r w:rsidRPr="00694D91">
        <w:rPr>
          <w:rFonts w:cstheme="minorHAnsi"/>
          <w:color w:val="5B9BD5" w:themeColor="accent1"/>
        </w:rPr>
        <w:t>Resampling methods are used to estimate the underlying distribution and error terms</w:t>
      </w:r>
    </w:p>
    <w:p w:rsidR="00694D91" w:rsidRPr="00694D91" w:rsidRDefault="00694D91" w:rsidP="00694D91">
      <w:pPr>
        <w:spacing w:after="0" w:line="240" w:lineRule="auto"/>
        <w:ind w:left="720"/>
        <w:rPr>
          <w:rFonts w:cstheme="minorHAnsi"/>
          <w:color w:val="5B9BD5" w:themeColor="accent1"/>
        </w:rPr>
      </w:pPr>
      <w:r w:rsidRPr="00694D91">
        <w:rPr>
          <w:rFonts w:cstheme="minorHAnsi"/>
          <w:color w:val="5B9BD5" w:themeColor="accent1"/>
        </w:rPr>
        <w:t>They are a work-around to classical assumptions for generating p-values and confidence intervals</w:t>
      </w:r>
    </w:p>
    <w:p w:rsidR="00694D91" w:rsidRPr="00694D91" w:rsidRDefault="00694D91" w:rsidP="00694D91">
      <w:pPr>
        <w:spacing w:after="0" w:line="240" w:lineRule="auto"/>
        <w:ind w:left="720"/>
        <w:rPr>
          <w:rFonts w:cstheme="minorHAnsi"/>
          <w:color w:val="5B9BD5" w:themeColor="accent1"/>
        </w:rPr>
      </w:pPr>
      <w:r w:rsidRPr="00694D91">
        <w:rPr>
          <w:rFonts w:cstheme="minorHAnsi"/>
          <w:color w:val="5B9BD5" w:themeColor="accent1"/>
        </w:rPr>
        <w:t>They allow you to directly assess the differences between medians, variances, constructed indexes</w:t>
      </w:r>
    </w:p>
    <w:p w:rsidR="00D4772B" w:rsidRDefault="00D4772B" w:rsidP="00694D91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694D91">
        <w:rPr>
          <w:rFonts w:cstheme="minorHAnsi"/>
        </w:rPr>
        <w:lastRenderedPageBreak/>
        <w:t>What are the underlying procedures of the jackknife technique?</w:t>
      </w:r>
    </w:p>
    <w:p w:rsidR="00694D91" w:rsidRPr="00694D91" w:rsidRDefault="00694D91" w:rsidP="00694D91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106118" cy="543218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49"/>
                    <a:stretch/>
                  </pic:blipFill>
                  <pic:spPr bwMode="auto">
                    <a:xfrm>
                      <a:off x="0" y="0"/>
                      <a:ext cx="2140084" cy="551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D91" w:rsidRDefault="00694D91" w:rsidP="00694D91">
      <w:pPr>
        <w:spacing w:after="0" w:line="240" w:lineRule="auto"/>
        <w:ind w:left="720"/>
        <w:rPr>
          <w:rFonts w:cstheme="minorHAnsi"/>
          <w:color w:val="5B9BD5" w:themeColor="accent1"/>
        </w:rPr>
      </w:pPr>
      <w:r>
        <w:rPr>
          <w:rFonts w:cstheme="minorHAnsi"/>
          <w:color w:val="5B9BD5" w:themeColor="accent1"/>
        </w:rPr>
        <w:t>You recalculate the mean for a set of scores by skipping every j score</w:t>
      </w:r>
    </w:p>
    <w:p w:rsidR="00694D91" w:rsidRDefault="00694D91" w:rsidP="00694D91">
      <w:pPr>
        <w:spacing w:after="0" w:line="240" w:lineRule="auto"/>
        <w:ind w:left="720"/>
        <w:rPr>
          <w:rFonts w:cstheme="minorHAnsi"/>
          <w:color w:val="5B9BD5" w:themeColor="accent1"/>
        </w:rPr>
      </w:pPr>
      <w:r>
        <w:rPr>
          <w:rFonts w:cstheme="minorHAnsi"/>
          <w:color w:val="5B9BD5" w:themeColor="accent1"/>
        </w:rPr>
        <w:t>This allows you to have sampling without replacement</w:t>
      </w:r>
    </w:p>
    <w:p w:rsidR="00694D91" w:rsidRPr="00694D91" w:rsidRDefault="00694D91" w:rsidP="00694D91">
      <w:pPr>
        <w:spacing w:after="0" w:line="240" w:lineRule="auto"/>
        <w:ind w:left="720"/>
        <w:rPr>
          <w:rFonts w:cstheme="minorHAnsi"/>
          <w:color w:val="5B9BD5" w:themeColor="accent1"/>
        </w:rPr>
      </w:pPr>
      <w:r>
        <w:rPr>
          <w:rFonts w:cstheme="minorHAnsi"/>
          <w:color w:val="5B9BD5" w:themeColor="accent1"/>
        </w:rPr>
        <w:t>It is biased towards normal distributions, so if your data is non-normal it will move the measurements closer to the mean</w:t>
      </w:r>
    </w:p>
    <w:p w:rsidR="00D4772B" w:rsidRDefault="00D4772B" w:rsidP="00694D91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694D91">
        <w:rPr>
          <w:rFonts w:cstheme="minorHAnsi"/>
        </w:rPr>
        <w:t>What are the underlying procedures of the bootstrap technique?</w:t>
      </w:r>
    </w:p>
    <w:p w:rsidR="00B24F10" w:rsidRPr="00B24F10" w:rsidRDefault="00B24F10" w:rsidP="00B24F10">
      <w:pPr>
        <w:spacing w:after="0" w:line="240" w:lineRule="auto"/>
        <w:ind w:left="720"/>
        <w:rPr>
          <w:rFonts w:cstheme="minorHAnsi"/>
          <w:color w:val="5B9BD5" w:themeColor="accent1"/>
        </w:rPr>
      </w:pPr>
      <w:r>
        <w:rPr>
          <w:rFonts w:cstheme="minorHAnsi"/>
          <w:color w:val="5B9BD5" w:themeColor="accent1"/>
        </w:rPr>
        <w:t>Sampling with replacement</w:t>
      </w:r>
    </w:p>
    <w:p w:rsidR="00D4772B" w:rsidRPr="00B24F10" w:rsidRDefault="00D4772B" w:rsidP="00694D91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</w:rPr>
      </w:pPr>
      <w:r w:rsidRPr="00B24F10">
        <w:rPr>
          <w:rFonts w:cstheme="minorHAnsi"/>
        </w:rPr>
        <w:t xml:space="preserve">Why did the bootstrap succeed where the jackknife failed? </w:t>
      </w:r>
    </w:p>
    <w:p w:rsidR="00B24F10" w:rsidRPr="00B24F10" w:rsidRDefault="00B24F10" w:rsidP="00B24F10">
      <w:pPr>
        <w:spacing w:after="0" w:line="240" w:lineRule="auto"/>
        <w:ind w:left="1440"/>
        <w:rPr>
          <w:rFonts w:cstheme="minorHAnsi"/>
          <w:color w:val="5B9BD5" w:themeColor="accent1"/>
        </w:rPr>
      </w:pPr>
      <w:r>
        <w:rPr>
          <w:rFonts w:cstheme="minorHAnsi"/>
          <w:color w:val="5B9BD5" w:themeColor="accent1"/>
        </w:rPr>
        <w:t>You sample without replacement so it isn’t able to calculate everything like median and confidence intervals</w:t>
      </w:r>
    </w:p>
    <w:p w:rsidR="00D37789" w:rsidRPr="00694D91" w:rsidRDefault="00D37789" w:rsidP="00694D91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694D91">
        <w:rPr>
          <w:rFonts w:cstheme="minorHAnsi"/>
        </w:rPr>
        <w:t>What are benefits and disadvantages of bootstrapping?</w:t>
      </w:r>
    </w:p>
    <w:p w:rsidR="00D37789" w:rsidRDefault="00D37789" w:rsidP="00694D91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</w:rPr>
      </w:pPr>
      <w:r w:rsidRPr="00694D91">
        <w:rPr>
          <w:rFonts w:cstheme="minorHAnsi"/>
        </w:rPr>
        <w:t>Why do we say garbage in and garbage out?</w:t>
      </w:r>
    </w:p>
    <w:p w:rsidR="00B24F10" w:rsidRPr="00B24F10" w:rsidRDefault="00B24F10" w:rsidP="00B24F10">
      <w:pPr>
        <w:spacing w:after="0" w:line="240" w:lineRule="auto"/>
        <w:ind w:left="1440"/>
        <w:rPr>
          <w:rFonts w:cstheme="minorHAnsi"/>
          <w:color w:val="5B9BD5" w:themeColor="accent1"/>
        </w:rPr>
      </w:pPr>
      <w:r>
        <w:rPr>
          <w:rFonts w:cstheme="minorHAnsi"/>
          <w:color w:val="5B9BD5" w:themeColor="accent1"/>
        </w:rPr>
        <w:t>If the data are bad or the model is bad then bad things come out. You can’t fix bad data with a  good model and you can’t fix a bod model with good data.</w:t>
      </w:r>
    </w:p>
    <w:p w:rsidR="00D4772B" w:rsidRDefault="00D4772B" w:rsidP="00694D91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694D91">
        <w:rPr>
          <w:rFonts w:cstheme="minorHAnsi"/>
        </w:rPr>
        <w:t>How is the standard error calculated from a bootstrapped sample?</w:t>
      </w:r>
    </w:p>
    <w:p w:rsidR="00B24F10" w:rsidRPr="00B24F10" w:rsidRDefault="00B24F10" w:rsidP="00B24F10">
      <w:pPr>
        <w:spacing w:after="0" w:line="240" w:lineRule="auto"/>
        <w:ind w:left="360" w:firstLine="360"/>
        <w:rPr>
          <w:rFonts w:cstheme="minorHAnsi"/>
          <w:color w:val="5B9BD5" w:themeColor="accent1"/>
        </w:rPr>
      </w:pPr>
      <w:r w:rsidRPr="00B24F10">
        <w:rPr>
          <w:rFonts w:cstheme="minorHAnsi"/>
          <w:color w:val="5B9BD5" w:themeColor="accent1"/>
        </w:rPr>
        <w:t>SE is the SD of the bootstrap</w:t>
      </w:r>
      <w:r>
        <w:rPr>
          <w:rFonts w:cstheme="minorHAnsi"/>
          <w:color w:val="5B9BD5" w:themeColor="accent1"/>
        </w:rPr>
        <w:t>ped distribution</w:t>
      </w:r>
    </w:p>
    <w:p w:rsidR="00D4772B" w:rsidRDefault="00D4772B" w:rsidP="00694D91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694D91">
        <w:rPr>
          <w:rFonts w:cstheme="minorHAnsi"/>
        </w:rPr>
        <w:t xml:space="preserve">Why are bootstrap confidence intervals </w:t>
      </w:r>
      <w:r w:rsidR="001B3A2F" w:rsidRPr="00694D91">
        <w:rPr>
          <w:rFonts w:cstheme="minorHAnsi"/>
        </w:rPr>
        <w:t>“</w:t>
      </w:r>
      <w:r w:rsidRPr="00694D91">
        <w:rPr>
          <w:rFonts w:cstheme="minorHAnsi"/>
        </w:rPr>
        <w:t>better</w:t>
      </w:r>
      <w:r w:rsidR="001B3A2F" w:rsidRPr="00694D91">
        <w:rPr>
          <w:rFonts w:cstheme="minorHAnsi"/>
        </w:rPr>
        <w:t>”</w:t>
      </w:r>
      <w:r w:rsidRPr="00694D91">
        <w:rPr>
          <w:rFonts w:cstheme="minorHAnsi"/>
        </w:rPr>
        <w:t xml:space="preserve"> than classical confidence intervals?</w:t>
      </w:r>
    </w:p>
    <w:p w:rsidR="00B24F10" w:rsidRDefault="00B24F10" w:rsidP="00B24F10">
      <w:pPr>
        <w:spacing w:after="0" w:line="240" w:lineRule="auto"/>
        <w:ind w:left="720"/>
        <w:rPr>
          <w:rFonts w:cstheme="minorHAnsi"/>
          <w:color w:val="5B9BD5" w:themeColor="accent1"/>
        </w:rPr>
      </w:pPr>
      <w:r>
        <w:rPr>
          <w:rFonts w:cstheme="minorHAnsi"/>
          <w:color w:val="5B9BD5" w:themeColor="accent1"/>
        </w:rPr>
        <w:t xml:space="preserve">They’re better because they allow for the data to be non-symmetrical </w:t>
      </w:r>
    </w:p>
    <w:p w:rsidR="00B24F10" w:rsidRPr="00B24F10" w:rsidRDefault="00B24F10" w:rsidP="00B24F10">
      <w:pPr>
        <w:spacing w:after="0" w:line="240" w:lineRule="auto"/>
        <w:ind w:left="720"/>
        <w:rPr>
          <w:rFonts w:cstheme="minorHAnsi"/>
          <w:color w:val="5B9BD5" w:themeColor="accent1"/>
        </w:rPr>
      </w:pPr>
      <w:r>
        <w:rPr>
          <w:rFonts w:cstheme="minorHAnsi"/>
          <w:color w:val="5B9BD5" w:themeColor="accent1"/>
        </w:rPr>
        <w:t>You can get confidence intervals of literally any type of statistic</w:t>
      </w:r>
      <w:r w:rsidR="00623674">
        <w:rPr>
          <w:rFonts w:cstheme="minorHAnsi"/>
          <w:color w:val="5B9BD5" w:themeColor="accent1"/>
        </w:rPr>
        <w:t xml:space="preserve"> </w:t>
      </w:r>
    </w:p>
    <w:p w:rsidR="00D37789" w:rsidRDefault="00D4772B" w:rsidP="00694D91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</w:rPr>
      </w:pPr>
      <w:r w:rsidRPr="00694D91">
        <w:rPr>
          <w:rFonts w:cstheme="minorHAnsi"/>
        </w:rPr>
        <w:t>Explain the four types of confidence intervals that can be created from the bootstrap method.</w:t>
      </w:r>
    </w:p>
    <w:p w:rsidR="00B24F10" w:rsidRDefault="00B24F10" w:rsidP="00B24F10">
      <w:pPr>
        <w:spacing w:after="0" w:line="240" w:lineRule="auto"/>
        <w:ind w:left="1440"/>
        <w:rPr>
          <w:rFonts w:cstheme="minorHAnsi"/>
          <w:color w:val="5B9BD5" w:themeColor="accent1"/>
        </w:rPr>
      </w:pPr>
      <w:r>
        <w:rPr>
          <w:rFonts w:cstheme="minorHAnsi"/>
          <w:color w:val="5B9BD5" w:themeColor="accent1"/>
        </w:rPr>
        <w:t>Type 1: similar to z test, produces symmetrical confidence intervals, worst type</w:t>
      </w:r>
    </w:p>
    <w:p w:rsidR="00B24F10" w:rsidRDefault="00B24F10" w:rsidP="00B24F10">
      <w:pPr>
        <w:spacing w:after="0" w:line="240" w:lineRule="auto"/>
        <w:ind w:left="1440"/>
        <w:rPr>
          <w:rFonts w:cstheme="minorHAnsi"/>
          <w:color w:val="5B9BD5" w:themeColor="accent1"/>
        </w:rPr>
      </w:pPr>
      <w:r>
        <w:rPr>
          <w:rFonts w:cstheme="minorHAnsi"/>
          <w:color w:val="5B9BD5" w:themeColor="accent1"/>
        </w:rPr>
        <w:t>Type 2: a bootstrapped students t test, produces symmetrical confidence intervals, not good</w:t>
      </w:r>
    </w:p>
    <w:p w:rsidR="00B24F10" w:rsidRDefault="00B24F10" w:rsidP="00B24F10">
      <w:pPr>
        <w:spacing w:after="0" w:line="240" w:lineRule="auto"/>
        <w:ind w:left="2160" w:hanging="720"/>
        <w:rPr>
          <w:rFonts w:cstheme="minorHAnsi"/>
          <w:color w:val="5B9BD5" w:themeColor="accent1"/>
        </w:rPr>
      </w:pPr>
      <w:r>
        <w:rPr>
          <w:rFonts w:cstheme="minorHAnsi"/>
          <w:color w:val="5B9BD5" w:themeColor="accent1"/>
        </w:rPr>
        <w:t>Type 3: takes a bootstrapped distribution and calculated the percentiles, produces non-symmetrical confidence intervals, better than types 1, and 2</w:t>
      </w:r>
    </w:p>
    <w:p w:rsidR="00B24F10" w:rsidRPr="00B24F10" w:rsidRDefault="00B24F10" w:rsidP="00B24F10">
      <w:pPr>
        <w:spacing w:after="0" w:line="240" w:lineRule="auto"/>
        <w:ind w:left="2160" w:hanging="720"/>
        <w:rPr>
          <w:rFonts w:cstheme="minorHAnsi"/>
          <w:color w:val="5B9BD5" w:themeColor="accent1"/>
        </w:rPr>
      </w:pPr>
      <w:r>
        <w:rPr>
          <w:rFonts w:cstheme="minorHAnsi"/>
          <w:color w:val="5B9BD5" w:themeColor="accent1"/>
        </w:rPr>
        <w:t xml:space="preserve">Type 4: </w:t>
      </w:r>
      <w:r>
        <w:rPr>
          <w:rFonts w:cstheme="minorHAnsi"/>
          <w:color w:val="5B9BD5" w:themeColor="accent1"/>
        </w:rPr>
        <w:t>takes a bootstrapped distribution and calculated the percentiles</w:t>
      </w:r>
      <w:r>
        <w:rPr>
          <w:rFonts w:cstheme="minorHAnsi"/>
          <w:color w:val="5B9BD5" w:themeColor="accent1"/>
        </w:rPr>
        <w:t>, correc</w:t>
      </w:r>
      <w:r w:rsidR="003D6FDB">
        <w:rPr>
          <w:rFonts w:cstheme="minorHAnsi"/>
          <w:color w:val="5B9BD5" w:themeColor="accent1"/>
        </w:rPr>
        <w:t>t the bia</w:t>
      </w:r>
      <w:r>
        <w:rPr>
          <w:rFonts w:cstheme="minorHAnsi"/>
          <w:color w:val="5B9BD5" w:themeColor="accent1"/>
        </w:rPr>
        <w:t>s of the distribution by using the jackknife, produces non-symmetrical confidence intervals, this is the best type If correction is available</w:t>
      </w:r>
    </w:p>
    <w:p w:rsidR="003219DD" w:rsidRPr="003219DD" w:rsidRDefault="003219DD" w:rsidP="003219DD">
      <w:pPr>
        <w:spacing w:after="0" w:line="240" w:lineRule="auto"/>
        <w:rPr>
          <w:rFonts w:cstheme="minorHAnsi"/>
          <w:color w:val="5B9BD5" w:themeColor="accent1"/>
        </w:rPr>
      </w:pPr>
    </w:p>
    <w:p w:rsidR="003219DD" w:rsidRDefault="003219DD" w:rsidP="00694D91">
      <w:pPr>
        <w:spacing w:after="0" w:line="240" w:lineRule="auto"/>
        <w:rPr>
          <w:rFonts w:cstheme="minorHAnsi"/>
          <w:b/>
        </w:rPr>
      </w:pPr>
    </w:p>
    <w:p w:rsidR="008C41F6" w:rsidRPr="00694D91" w:rsidRDefault="008C41F6" w:rsidP="00694D91">
      <w:pPr>
        <w:spacing w:after="0" w:line="240" w:lineRule="auto"/>
        <w:rPr>
          <w:rFonts w:cstheme="minorHAnsi"/>
        </w:rPr>
      </w:pPr>
      <w:r w:rsidRPr="00694D91">
        <w:rPr>
          <w:rFonts w:cstheme="minorHAnsi"/>
          <w:b/>
        </w:rPr>
        <w:t>Non-</w:t>
      </w:r>
      <w:proofErr w:type="spellStart"/>
      <w:r w:rsidRPr="00694D91">
        <w:rPr>
          <w:rFonts w:cstheme="minorHAnsi"/>
          <w:b/>
        </w:rPr>
        <w:t>parametrics</w:t>
      </w:r>
      <w:proofErr w:type="spellEnd"/>
    </w:p>
    <w:p w:rsidR="00F6149A" w:rsidRDefault="00F6149A" w:rsidP="00694D9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694D91">
        <w:rPr>
          <w:rFonts w:cstheme="minorHAnsi"/>
        </w:rPr>
        <w:t>What does it mean when we say a test is nonparametric?</w:t>
      </w:r>
    </w:p>
    <w:p w:rsidR="008246B2" w:rsidRPr="008246B2" w:rsidRDefault="008246B2" w:rsidP="008246B2">
      <w:pPr>
        <w:spacing w:after="0" w:line="240" w:lineRule="auto"/>
        <w:ind w:left="720"/>
        <w:rPr>
          <w:rFonts w:cstheme="minorHAnsi"/>
          <w:color w:val="5B9BD5" w:themeColor="accent1"/>
        </w:rPr>
      </w:pPr>
      <w:r>
        <w:rPr>
          <w:rFonts w:cstheme="minorHAnsi"/>
          <w:color w:val="5B9BD5" w:themeColor="accent1"/>
        </w:rPr>
        <w:t>It doesn’t rely on the assumptions of a normal distribution</w:t>
      </w:r>
    </w:p>
    <w:p w:rsidR="00F6149A" w:rsidRPr="00694D91" w:rsidRDefault="00F6149A" w:rsidP="00694D9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694D91">
        <w:rPr>
          <w:rFonts w:cstheme="minorHAnsi"/>
        </w:rPr>
        <w:t>What are the benefits and disadvantages of using the nonparametric equivalent of parametric tests?</w:t>
      </w:r>
    </w:p>
    <w:p w:rsidR="00F6149A" w:rsidRPr="00694D91" w:rsidRDefault="00F6149A" w:rsidP="00694D91">
      <w:pPr>
        <w:pStyle w:val="ListParagraph"/>
        <w:numPr>
          <w:ilvl w:val="1"/>
          <w:numId w:val="12"/>
        </w:numPr>
        <w:spacing w:after="0" w:line="240" w:lineRule="auto"/>
        <w:rPr>
          <w:rFonts w:cstheme="minorHAnsi"/>
        </w:rPr>
      </w:pPr>
      <w:r w:rsidRPr="00694D91">
        <w:rPr>
          <w:rFonts w:cstheme="minorHAnsi"/>
        </w:rPr>
        <w:t>Explain situations in when the nonparametric test can help salvage a data set that parametric testing failed</w:t>
      </w:r>
      <w:r w:rsidR="009F1602" w:rsidRPr="00694D91">
        <w:rPr>
          <w:rFonts w:cstheme="minorHAnsi"/>
        </w:rPr>
        <w:t xml:space="preserve"> at finding difference</w:t>
      </w:r>
      <w:r w:rsidRPr="00694D91">
        <w:rPr>
          <w:rFonts w:cstheme="minorHAnsi"/>
        </w:rPr>
        <w:t>.</w:t>
      </w:r>
    </w:p>
    <w:p w:rsidR="00F6149A" w:rsidRDefault="00F6149A" w:rsidP="00694D9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694D91">
        <w:rPr>
          <w:rFonts w:cstheme="minorHAnsi"/>
        </w:rPr>
        <w:t>What type of data is best suited for parametric versus nonparametric testing?</w:t>
      </w:r>
    </w:p>
    <w:p w:rsidR="008246B2" w:rsidRPr="008246B2" w:rsidRDefault="008246B2" w:rsidP="008246B2">
      <w:pPr>
        <w:spacing w:after="0" w:line="240" w:lineRule="auto"/>
        <w:ind w:left="720"/>
        <w:rPr>
          <w:rFonts w:cstheme="minorHAnsi"/>
          <w:color w:val="5B9BD5" w:themeColor="accent1"/>
        </w:rPr>
      </w:pPr>
      <w:r>
        <w:rPr>
          <w:rFonts w:cstheme="minorHAnsi"/>
          <w:color w:val="5B9BD5" w:themeColor="accent1"/>
        </w:rPr>
        <w:t>Nominal data for nonparametric</w:t>
      </w:r>
    </w:p>
    <w:p w:rsidR="00840A4B" w:rsidRPr="003D6FDB" w:rsidRDefault="00F6149A" w:rsidP="00694D9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3D6FDB">
        <w:rPr>
          <w:rFonts w:cstheme="minorHAnsi"/>
        </w:rPr>
        <w:t>Explain the difference between the one-way and two-way chi-square</w:t>
      </w:r>
    </w:p>
    <w:p w:rsidR="00F6149A" w:rsidRDefault="00F6149A" w:rsidP="00694D91">
      <w:pPr>
        <w:pStyle w:val="ListParagraph"/>
        <w:numPr>
          <w:ilvl w:val="1"/>
          <w:numId w:val="12"/>
        </w:numPr>
        <w:spacing w:after="0" w:line="240" w:lineRule="auto"/>
        <w:rPr>
          <w:rFonts w:cstheme="minorHAnsi"/>
        </w:rPr>
      </w:pPr>
      <w:r w:rsidRPr="00694D91">
        <w:rPr>
          <w:rFonts w:cstheme="minorHAnsi"/>
        </w:rPr>
        <w:t>Be able to calculate them and explain the results.</w:t>
      </w:r>
    </w:p>
    <w:p w:rsidR="003D6FDB" w:rsidRDefault="003D6FDB" w:rsidP="003D6FDB">
      <w:pPr>
        <w:spacing w:after="0" w:line="240" w:lineRule="auto"/>
        <w:ind w:left="1440"/>
        <w:rPr>
          <w:rFonts w:cstheme="minorHAnsi"/>
          <w:color w:val="5B9BD5" w:themeColor="accent1"/>
        </w:rPr>
      </w:pPr>
      <w:r w:rsidRPr="003D6FDB">
        <w:rPr>
          <w:rFonts w:cstheme="minorHAnsi"/>
          <w:color w:val="5B9BD5" w:themeColor="accent1"/>
          <w:u w:val="single"/>
        </w:rPr>
        <w:t>One-way:</w:t>
      </w:r>
      <w:r>
        <w:rPr>
          <w:rFonts w:cstheme="minorHAnsi"/>
          <w:color w:val="5B9BD5" w:themeColor="accent1"/>
        </w:rPr>
        <w:t xml:space="preserve"> Goodness of Fit; asks whether the relative frequencies observed in the categories of a sample are in agreement with frequencies in the population; Basically, “Is what we’re seeing different from normal/baseline”</w:t>
      </w:r>
    </w:p>
    <w:p w:rsidR="003D6FDB" w:rsidRPr="003D6FDB" w:rsidRDefault="003D6FDB" w:rsidP="003D6FDB">
      <w:pPr>
        <w:spacing w:after="0" w:line="240" w:lineRule="auto"/>
        <w:ind w:left="1440"/>
        <w:rPr>
          <w:rFonts w:cstheme="minorHAnsi"/>
          <w:color w:val="5B9BD5" w:themeColor="accent1"/>
        </w:rPr>
      </w:pPr>
      <w:bookmarkStart w:id="0" w:name="_GoBack"/>
      <w:r w:rsidRPr="003D6FDB">
        <w:rPr>
          <w:rFonts w:cstheme="minorHAnsi"/>
          <w:color w:val="5B9BD5" w:themeColor="accent1"/>
          <w:u w:val="single"/>
        </w:rPr>
        <w:t>Two-way:</w:t>
      </w:r>
      <w:r>
        <w:rPr>
          <w:rFonts w:cstheme="minorHAnsi"/>
          <w:color w:val="5B9BD5" w:themeColor="accent1"/>
        </w:rPr>
        <w:t xml:space="preserve"> </w:t>
      </w:r>
      <w:bookmarkEnd w:id="0"/>
      <w:r>
        <w:rPr>
          <w:rFonts w:cstheme="minorHAnsi"/>
          <w:color w:val="5B9BD5" w:themeColor="accent1"/>
        </w:rPr>
        <w:t>Test of Independence; compares the observed frequencies with the frequencies we would expect if there were no relationship between the two variables; Basically, “Are the two variables independent or does knowledge of one variable tell you something about the other”</w:t>
      </w:r>
    </w:p>
    <w:p w:rsidR="00D37789" w:rsidRDefault="00F6149A" w:rsidP="00694D9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694D91">
        <w:rPr>
          <w:rFonts w:cstheme="minorHAnsi"/>
        </w:rPr>
        <w:t>Explain how the two-way chi-square is similar to an interaction term in an ANOVA</w:t>
      </w:r>
    </w:p>
    <w:p w:rsidR="003219DD" w:rsidRDefault="003219DD" w:rsidP="003219DD">
      <w:pPr>
        <w:pStyle w:val="ListParagraph"/>
        <w:numPr>
          <w:ilvl w:val="1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  <w:color w:val="5B9BD5" w:themeColor="accent1"/>
        </w:rPr>
        <w:t>It tests the interaction but you can’t follow it up, high type 2</w:t>
      </w:r>
    </w:p>
    <w:p w:rsidR="003219DD" w:rsidRPr="003219DD" w:rsidRDefault="003219DD" w:rsidP="003219DD">
      <w:pPr>
        <w:spacing w:after="0" w:line="240" w:lineRule="auto"/>
        <w:rPr>
          <w:rFonts w:cstheme="minorHAnsi"/>
          <w:b/>
          <w:color w:val="5B9BD5" w:themeColor="accent1"/>
        </w:rPr>
      </w:pPr>
      <w:r w:rsidRPr="003219DD">
        <w:rPr>
          <w:rFonts w:cstheme="minorHAnsi"/>
          <w:b/>
          <w:color w:val="5B9BD5" w:themeColor="accent1"/>
        </w:rPr>
        <w:lastRenderedPageBreak/>
        <w:t xml:space="preserve">Make an ANOVA into a Chi </w:t>
      </w:r>
      <w:proofErr w:type="spellStart"/>
      <w:r w:rsidRPr="003219DD">
        <w:rPr>
          <w:rFonts w:cstheme="minorHAnsi"/>
          <w:b/>
          <w:color w:val="5B9BD5" w:themeColor="accent1"/>
        </w:rPr>
        <w:t>Sq</w:t>
      </w:r>
      <w:proofErr w:type="spellEnd"/>
      <w:r w:rsidRPr="003219DD">
        <w:rPr>
          <w:rFonts w:cstheme="minorHAnsi"/>
          <w:b/>
          <w:color w:val="5B9BD5" w:themeColor="accent1"/>
        </w:rPr>
        <w:t>:</w:t>
      </w:r>
    </w:p>
    <w:p w:rsidR="003219DD" w:rsidRDefault="003219DD" w:rsidP="003219DD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5B9BD5" w:themeColor="accent1"/>
        </w:rPr>
      </w:pPr>
      <w:r w:rsidRPr="003219DD">
        <w:rPr>
          <w:rFonts w:cstheme="minorHAnsi"/>
          <w:color w:val="5B9BD5" w:themeColor="accent1"/>
        </w:rPr>
        <w:t xml:space="preserve">Sign test: change the data into </w:t>
      </w:r>
      <w:proofErr w:type="spellStart"/>
      <w:r w:rsidRPr="003219DD">
        <w:rPr>
          <w:rFonts w:cstheme="minorHAnsi"/>
          <w:color w:val="5B9BD5" w:themeColor="accent1"/>
        </w:rPr>
        <w:t>pos</w:t>
      </w:r>
      <w:proofErr w:type="spellEnd"/>
      <w:r w:rsidRPr="003219DD">
        <w:rPr>
          <w:rFonts w:cstheme="minorHAnsi"/>
          <w:color w:val="5B9BD5" w:themeColor="accent1"/>
        </w:rPr>
        <w:t xml:space="preserve"> or neg</w:t>
      </w:r>
      <w:r>
        <w:rPr>
          <w:rFonts w:cstheme="minorHAnsi"/>
          <w:color w:val="5B9BD5" w:themeColor="accent1"/>
        </w:rPr>
        <w:t xml:space="preserve"> (coin flip)</w:t>
      </w:r>
    </w:p>
    <w:p w:rsidR="003219DD" w:rsidRPr="003219DD" w:rsidRDefault="003219DD" w:rsidP="003219DD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5B9BD5" w:themeColor="accent1"/>
        </w:rPr>
      </w:pPr>
      <w:r>
        <w:rPr>
          <w:rFonts w:cstheme="minorHAnsi"/>
          <w:color w:val="5B9BD5" w:themeColor="accent1"/>
        </w:rPr>
        <w:t>Make a threshold and change the data into higher or lower than threshold</w:t>
      </w:r>
    </w:p>
    <w:p w:rsidR="00DE450E" w:rsidRDefault="00DE450E" w:rsidP="00694D91">
      <w:pPr>
        <w:spacing w:after="0" w:line="240" w:lineRule="auto"/>
        <w:rPr>
          <w:rFonts w:cstheme="minorHAnsi"/>
          <w:b/>
        </w:rPr>
      </w:pPr>
    </w:p>
    <w:p w:rsidR="008C41F6" w:rsidRPr="00694D91" w:rsidRDefault="008C41F6" w:rsidP="00694D91">
      <w:pPr>
        <w:spacing w:after="0" w:line="240" w:lineRule="auto"/>
        <w:rPr>
          <w:rFonts w:cstheme="minorHAnsi"/>
          <w:b/>
        </w:rPr>
      </w:pPr>
      <w:r w:rsidRPr="00694D91">
        <w:rPr>
          <w:rFonts w:cstheme="minorHAnsi"/>
          <w:b/>
        </w:rPr>
        <w:t xml:space="preserve">What you should be able to do: </w:t>
      </w:r>
    </w:p>
    <w:p w:rsidR="008C41F6" w:rsidRPr="00694D91" w:rsidRDefault="008C41F6" w:rsidP="00694D9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94D91">
        <w:rPr>
          <w:rFonts w:cstheme="minorHAnsi"/>
        </w:rPr>
        <w:t xml:space="preserve">Calculate a </w:t>
      </w:r>
      <w:r w:rsidR="00C13E1F" w:rsidRPr="00694D91">
        <w:rPr>
          <w:rFonts w:cstheme="minorHAnsi"/>
        </w:rPr>
        <w:t>Mixed ANOVA</w:t>
      </w:r>
      <w:r w:rsidR="009F0763" w:rsidRPr="00694D91">
        <w:rPr>
          <w:rFonts w:cstheme="minorHAnsi"/>
        </w:rPr>
        <w:t>.</w:t>
      </w:r>
    </w:p>
    <w:p w:rsidR="008C41F6" w:rsidRPr="00694D91" w:rsidRDefault="008C41F6" w:rsidP="00694D91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</w:rPr>
      </w:pPr>
      <w:r w:rsidRPr="00694D91">
        <w:rPr>
          <w:rFonts w:cstheme="minorHAnsi"/>
        </w:rPr>
        <w:t xml:space="preserve">Be able to select and implement the proper follow up tests given your hypotheses.  </w:t>
      </w:r>
    </w:p>
    <w:p w:rsidR="008C41F6" w:rsidRPr="00694D91" w:rsidRDefault="008C41F6" w:rsidP="00694D91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</w:rPr>
      </w:pPr>
      <w:r w:rsidRPr="00694D91">
        <w:rPr>
          <w:rFonts w:cstheme="minorHAnsi"/>
        </w:rPr>
        <w:t xml:space="preserve">Explain the results and follow-up tests in APA format. </w:t>
      </w:r>
    </w:p>
    <w:p w:rsidR="008C41F6" w:rsidRPr="00694D91" w:rsidRDefault="008C41F6" w:rsidP="00694D91">
      <w:pPr>
        <w:pStyle w:val="ListParagraph"/>
        <w:numPr>
          <w:ilvl w:val="1"/>
          <w:numId w:val="4"/>
        </w:numPr>
        <w:spacing w:after="0" w:line="240" w:lineRule="auto"/>
        <w:rPr>
          <w:rFonts w:cstheme="minorHAnsi"/>
        </w:rPr>
      </w:pPr>
      <w:r w:rsidRPr="00694D91">
        <w:rPr>
          <w:rFonts w:cstheme="minorHAnsi"/>
        </w:rPr>
        <w:t>Explain what v</w:t>
      </w:r>
      <w:r w:rsidR="009F0763" w:rsidRPr="00694D91">
        <w:rPr>
          <w:rFonts w:cstheme="minorHAnsi"/>
        </w:rPr>
        <w:t xml:space="preserve">iolating the assumptions of each </w:t>
      </w:r>
      <w:r w:rsidRPr="00694D91">
        <w:rPr>
          <w:rFonts w:cstheme="minorHAnsi"/>
        </w:rPr>
        <w:t xml:space="preserve">ANOVA might mean for your results and how </w:t>
      </w:r>
      <w:r w:rsidR="00D4772B" w:rsidRPr="00694D91">
        <w:rPr>
          <w:rFonts w:cstheme="minorHAnsi"/>
        </w:rPr>
        <w:t xml:space="preserve">to correct for those violations, and how they might affect how you do follow up tests. </w:t>
      </w:r>
      <w:r w:rsidRPr="00694D91">
        <w:rPr>
          <w:rFonts w:cstheme="minorHAnsi"/>
        </w:rPr>
        <w:t xml:space="preserve">  </w:t>
      </w:r>
    </w:p>
    <w:p w:rsidR="00D4772B" w:rsidRPr="00694D91" w:rsidRDefault="00D4772B" w:rsidP="00694D9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94D91">
        <w:rPr>
          <w:rFonts w:cstheme="minorHAnsi"/>
        </w:rPr>
        <w:t xml:space="preserve">Know what a bootstrap is, why it is used and the concept that supports it.  </w:t>
      </w:r>
    </w:p>
    <w:p w:rsidR="008C41F6" w:rsidRPr="00694D91" w:rsidRDefault="00D4772B" w:rsidP="00694D9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94D91">
        <w:rPr>
          <w:rFonts w:cstheme="minorHAnsi"/>
        </w:rPr>
        <w:t xml:space="preserve">Be able to calculate and explain the results of a one-way and two way chi-square. </w:t>
      </w:r>
      <w:r w:rsidR="00C13E1F" w:rsidRPr="00694D91">
        <w:rPr>
          <w:rFonts w:cstheme="minorHAnsi"/>
        </w:rPr>
        <w:t xml:space="preserve"> </w:t>
      </w:r>
    </w:p>
    <w:sectPr w:rsidR="008C41F6" w:rsidRPr="00694D91" w:rsidSect="00D37789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25A" w:rsidRDefault="00F3325A" w:rsidP="009F1602">
      <w:pPr>
        <w:spacing w:after="0" w:line="240" w:lineRule="auto"/>
      </w:pPr>
      <w:r>
        <w:separator/>
      </w:r>
    </w:p>
  </w:endnote>
  <w:endnote w:type="continuationSeparator" w:id="0">
    <w:p w:rsidR="00F3325A" w:rsidRDefault="00F3325A" w:rsidP="009F1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25A" w:rsidRDefault="00F3325A" w:rsidP="009F1602">
      <w:pPr>
        <w:spacing w:after="0" w:line="240" w:lineRule="auto"/>
      </w:pPr>
      <w:r>
        <w:separator/>
      </w:r>
    </w:p>
  </w:footnote>
  <w:footnote w:type="continuationSeparator" w:id="0">
    <w:p w:rsidR="00F3325A" w:rsidRDefault="00F3325A" w:rsidP="009F1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theme="minorHAnsi"/>
      </w:rPr>
      <w:id w:val="1238360547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1602" w:rsidRPr="00DE450E" w:rsidRDefault="001B3A2F" w:rsidP="001B3A2F">
        <w:pPr>
          <w:spacing w:after="80"/>
          <w:jc w:val="center"/>
          <w:rPr>
            <w:rFonts w:cstheme="minorHAnsi"/>
            <w:b/>
          </w:rPr>
        </w:pPr>
        <w:r w:rsidRPr="00DE450E">
          <w:rPr>
            <w:rFonts w:cstheme="minorHAnsi"/>
            <w:b/>
          </w:rPr>
          <w:t>Final Exam Review</w:t>
        </w:r>
      </w:p>
    </w:sdtContent>
  </w:sdt>
  <w:p w:rsidR="009F1602" w:rsidRDefault="009F16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B03F0"/>
    <w:multiLevelType w:val="hybridMultilevel"/>
    <w:tmpl w:val="8DC8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D5D2F"/>
    <w:multiLevelType w:val="hybridMultilevel"/>
    <w:tmpl w:val="1F682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51B74"/>
    <w:multiLevelType w:val="hybridMultilevel"/>
    <w:tmpl w:val="DC32F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F12E8"/>
    <w:multiLevelType w:val="hybridMultilevel"/>
    <w:tmpl w:val="23C80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F12B8"/>
    <w:multiLevelType w:val="hybridMultilevel"/>
    <w:tmpl w:val="8E888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1549B"/>
    <w:multiLevelType w:val="hybridMultilevel"/>
    <w:tmpl w:val="2960B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E6D1F"/>
    <w:multiLevelType w:val="hybridMultilevel"/>
    <w:tmpl w:val="2960B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743531"/>
    <w:multiLevelType w:val="hybridMultilevel"/>
    <w:tmpl w:val="A5C62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6D1E3D"/>
    <w:multiLevelType w:val="hybridMultilevel"/>
    <w:tmpl w:val="A078A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86418"/>
    <w:multiLevelType w:val="hybridMultilevel"/>
    <w:tmpl w:val="28E65C24"/>
    <w:lvl w:ilvl="0" w:tplc="BF92D38C">
      <w:start w:val="2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3166AE"/>
    <w:multiLevelType w:val="hybridMultilevel"/>
    <w:tmpl w:val="B6265698"/>
    <w:lvl w:ilvl="0" w:tplc="BF92D38C">
      <w:start w:val="2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9A4E3F"/>
    <w:multiLevelType w:val="hybridMultilevel"/>
    <w:tmpl w:val="F8627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212B99"/>
    <w:multiLevelType w:val="hybridMultilevel"/>
    <w:tmpl w:val="941A4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3"/>
  </w:num>
  <w:num w:numId="10">
    <w:abstractNumId w:val="1"/>
  </w:num>
  <w:num w:numId="11">
    <w:abstractNumId w:val="12"/>
  </w:num>
  <w:num w:numId="12">
    <w:abstractNumId w:val="2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WzNDYwNjM2MzO1NDNX0lEKTi0uzszPAykwqgUAZKHbUywAAAA="/>
    <w:docVar w:name="dgnword-docGUID" w:val="{59050662-CDC4-479E-ABCB-93F50816D038}"/>
    <w:docVar w:name="dgnword-eventsink" w:val="209442479120"/>
  </w:docVars>
  <w:rsids>
    <w:rsidRoot w:val="008C41F6"/>
    <w:rsid w:val="00052D29"/>
    <w:rsid w:val="000A4D38"/>
    <w:rsid w:val="000C024D"/>
    <w:rsid w:val="000C36A7"/>
    <w:rsid w:val="000C75C5"/>
    <w:rsid w:val="000D6681"/>
    <w:rsid w:val="000D7B69"/>
    <w:rsid w:val="000F2881"/>
    <w:rsid w:val="00120E89"/>
    <w:rsid w:val="0014416C"/>
    <w:rsid w:val="00146C1A"/>
    <w:rsid w:val="00154EC3"/>
    <w:rsid w:val="0015623E"/>
    <w:rsid w:val="00171A84"/>
    <w:rsid w:val="0017604F"/>
    <w:rsid w:val="001922D6"/>
    <w:rsid w:val="001A5388"/>
    <w:rsid w:val="001B3A2F"/>
    <w:rsid w:val="001D06EF"/>
    <w:rsid w:val="001D0F9C"/>
    <w:rsid w:val="001E2053"/>
    <w:rsid w:val="001E6C65"/>
    <w:rsid w:val="00250BF4"/>
    <w:rsid w:val="00256E5D"/>
    <w:rsid w:val="00273518"/>
    <w:rsid w:val="002A0E30"/>
    <w:rsid w:val="002C1F5B"/>
    <w:rsid w:val="003219DD"/>
    <w:rsid w:val="003229C4"/>
    <w:rsid w:val="00336F8D"/>
    <w:rsid w:val="00337D7E"/>
    <w:rsid w:val="0035344A"/>
    <w:rsid w:val="00375996"/>
    <w:rsid w:val="0038329A"/>
    <w:rsid w:val="00397B9B"/>
    <w:rsid w:val="003A5466"/>
    <w:rsid w:val="003B5ACA"/>
    <w:rsid w:val="003D05EB"/>
    <w:rsid w:val="003D5B49"/>
    <w:rsid w:val="003D6FDB"/>
    <w:rsid w:val="00402E7D"/>
    <w:rsid w:val="004061A9"/>
    <w:rsid w:val="0042229F"/>
    <w:rsid w:val="004374CF"/>
    <w:rsid w:val="00480CFA"/>
    <w:rsid w:val="004918C3"/>
    <w:rsid w:val="004A3994"/>
    <w:rsid w:val="004A69F5"/>
    <w:rsid w:val="004B5ECC"/>
    <w:rsid w:val="004C2A14"/>
    <w:rsid w:val="004D13D9"/>
    <w:rsid w:val="004E49DA"/>
    <w:rsid w:val="00504CEC"/>
    <w:rsid w:val="00505388"/>
    <w:rsid w:val="00505719"/>
    <w:rsid w:val="00510EAD"/>
    <w:rsid w:val="005659AA"/>
    <w:rsid w:val="00580971"/>
    <w:rsid w:val="005B6D79"/>
    <w:rsid w:val="005D4219"/>
    <w:rsid w:val="00623674"/>
    <w:rsid w:val="006340E2"/>
    <w:rsid w:val="006402E8"/>
    <w:rsid w:val="0065333A"/>
    <w:rsid w:val="00675D0E"/>
    <w:rsid w:val="006869E9"/>
    <w:rsid w:val="00694D91"/>
    <w:rsid w:val="00697E22"/>
    <w:rsid w:val="006B6961"/>
    <w:rsid w:val="006D5017"/>
    <w:rsid w:val="006F5D70"/>
    <w:rsid w:val="00705E37"/>
    <w:rsid w:val="007237B8"/>
    <w:rsid w:val="00732F21"/>
    <w:rsid w:val="0074506C"/>
    <w:rsid w:val="007705D7"/>
    <w:rsid w:val="00775132"/>
    <w:rsid w:val="007A589F"/>
    <w:rsid w:val="007B60A3"/>
    <w:rsid w:val="007B6602"/>
    <w:rsid w:val="007C1CC2"/>
    <w:rsid w:val="007D27D3"/>
    <w:rsid w:val="007E791F"/>
    <w:rsid w:val="007F3A99"/>
    <w:rsid w:val="008127F0"/>
    <w:rsid w:val="008203F0"/>
    <w:rsid w:val="00822A1C"/>
    <w:rsid w:val="008246B2"/>
    <w:rsid w:val="00840A4B"/>
    <w:rsid w:val="00841349"/>
    <w:rsid w:val="008607C8"/>
    <w:rsid w:val="0086086C"/>
    <w:rsid w:val="00882733"/>
    <w:rsid w:val="00897F8D"/>
    <w:rsid w:val="008C41F6"/>
    <w:rsid w:val="008C5CB3"/>
    <w:rsid w:val="008D4D73"/>
    <w:rsid w:val="008D50C2"/>
    <w:rsid w:val="008E4366"/>
    <w:rsid w:val="008F179A"/>
    <w:rsid w:val="008F7937"/>
    <w:rsid w:val="0091403C"/>
    <w:rsid w:val="00944318"/>
    <w:rsid w:val="00960D6A"/>
    <w:rsid w:val="009613A8"/>
    <w:rsid w:val="0096240D"/>
    <w:rsid w:val="009A7929"/>
    <w:rsid w:val="009E510A"/>
    <w:rsid w:val="009E74D8"/>
    <w:rsid w:val="009F0763"/>
    <w:rsid w:val="009F1602"/>
    <w:rsid w:val="00A3732D"/>
    <w:rsid w:val="00A74FC3"/>
    <w:rsid w:val="00A7635D"/>
    <w:rsid w:val="00A81F99"/>
    <w:rsid w:val="00AA0D92"/>
    <w:rsid w:val="00AA4227"/>
    <w:rsid w:val="00AC2489"/>
    <w:rsid w:val="00AC3681"/>
    <w:rsid w:val="00AD7EB5"/>
    <w:rsid w:val="00AE60B2"/>
    <w:rsid w:val="00AE749D"/>
    <w:rsid w:val="00AF0F6A"/>
    <w:rsid w:val="00AF5C1A"/>
    <w:rsid w:val="00B07D66"/>
    <w:rsid w:val="00B21085"/>
    <w:rsid w:val="00B21CC4"/>
    <w:rsid w:val="00B24F10"/>
    <w:rsid w:val="00B455A1"/>
    <w:rsid w:val="00B64EF6"/>
    <w:rsid w:val="00BD1948"/>
    <w:rsid w:val="00BE660D"/>
    <w:rsid w:val="00BE76E0"/>
    <w:rsid w:val="00C0099E"/>
    <w:rsid w:val="00C05277"/>
    <w:rsid w:val="00C13E1F"/>
    <w:rsid w:val="00C21017"/>
    <w:rsid w:val="00C26CF4"/>
    <w:rsid w:val="00C33F2D"/>
    <w:rsid w:val="00C37730"/>
    <w:rsid w:val="00C56DD2"/>
    <w:rsid w:val="00C57065"/>
    <w:rsid w:val="00C72C5B"/>
    <w:rsid w:val="00C7351A"/>
    <w:rsid w:val="00C8432B"/>
    <w:rsid w:val="00C905D3"/>
    <w:rsid w:val="00C92038"/>
    <w:rsid w:val="00C9376A"/>
    <w:rsid w:val="00CC2E6D"/>
    <w:rsid w:val="00CC3270"/>
    <w:rsid w:val="00CF3A5D"/>
    <w:rsid w:val="00D03D8B"/>
    <w:rsid w:val="00D10B54"/>
    <w:rsid w:val="00D12EA6"/>
    <w:rsid w:val="00D2288F"/>
    <w:rsid w:val="00D23556"/>
    <w:rsid w:val="00D32AE7"/>
    <w:rsid w:val="00D37789"/>
    <w:rsid w:val="00D4418B"/>
    <w:rsid w:val="00D4772B"/>
    <w:rsid w:val="00D521CA"/>
    <w:rsid w:val="00D65617"/>
    <w:rsid w:val="00D91ADC"/>
    <w:rsid w:val="00DA24B2"/>
    <w:rsid w:val="00DE450E"/>
    <w:rsid w:val="00E24C1E"/>
    <w:rsid w:val="00E31A7C"/>
    <w:rsid w:val="00E50750"/>
    <w:rsid w:val="00E64412"/>
    <w:rsid w:val="00E76A41"/>
    <w:rsid w:val="00E85E8F"/>
    <w:rsid w:val="00E903DA"/>
    <w:rsid w:val="00EC3B62"/>
    <w:rsid w:val="00EC3BD8"/>
    <w:rsid w:val="00ED1B7D"/>
    <w:rsid w:val="00ED5FA1"/>
    <w:rsid w:val="00EE4C16"/>
    <w:rsid w:val="00F1072F"/>
    <w:rsid w:val="00F13779"/>
    <w:rsid w:val="00F3325A"/>
    <w:rsid w:val="00F37AAA"/>
    <w:rsid w:val="00F6149A"/>
    <w:rsid w:val="00F702D0"/>
    <w:rsid w:val="00F9597F"/>
    <w:rsid w:val="00FC2A02"/>
    <w:rsid w:val="00FD4358"/>
    <w:rsid w:val="00FD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3ABF2"/>
  <w15:chartTrackingRefBased/>
  <w15:docId w15:val="{418DC4C5-0CC5-474B-8574-F2DCF298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1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1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02"/>
  </w:style>
  <w:style w:type="paragraph" w:styleId="Footer">
    <w:name w:val="footer"/>
    <w:basedOn w:val="Normal"/>
    <w:link w:val="FooterChar"/>
    <w:uiPriority w:val="99"/>
    <w:unhideWhenUsed/>
    <w:rsid w:val="009F1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4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Demos</dc:creator>
  <cp:keywords/>
  <dc:description/>
  <cp:lastModifiedBy>Microsoft Office User</cp:lastModifiedBy>
  <cp:revision>13</cp:revision>
  <dcterms:created xsi:type="dcterms:W3CDTF">2018-11-28T17:52:00Z</dcterms:created>
  <dcterms:modified xsi:type="dcterms:W3CDTF">2018-12-06T15:15:00Z</dcterms:modified>
</cp:coreProperties>
</file>