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C5BE" w14:textId="454C92D5" w:rsidR="00A43DBE" w:rsidRPr="00334A18" w:rsidRDefault="005207D7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Mixed Design</w:t>
      </w:r>
    </w:p>
    <w:p w14:paraId="2AC5C2BF" w14:textId="77777777" w:rsidR="0013664E" w:rsidRPr="00334A18" w:rsidRDefault="0013664E" w:rsidP="0013664E">
      <w:pPr>
        <w:rPr>
          <w:rFonts w:ascii="Times New Roman" w:eastAsia="Arial" w:hAnsi="Times New Roman"/>
          <w:b/>
          <w:bCs/>
          <w:i/>
          <w:sz w:val="22"/>
          <w:szCs w:val="22"/>
        </w:rPr>
      </w:pPr>
    </w:p>
    <w:p w14:paraId="0638E20D" w14:textId="77777777" w:rsidR="00FB3D9F" w:rsidRPr="00334A18" w:rsidRDefault="0013664E" w:rsidP="00334A18">
      <w:pPr>
        <w:ind w:firstLine="480"/>
        <w:rPr>
          <w:rFonts w:ascii="Times New Roman" w:hAnsi="Times New Roman"/>
          <w:sz w:val="22"/>
          <w:szCs w:val="22"/>
        </w:rPr>
      </w:pPr>
      <w:r w:rsidRPr="00334A18">
        <w:rPr>
          <w:rFonts w:ascii="Times New Roman" w:hAnsi="Times New Roman"/>
          <w:sz w:val="22"/>
          <w:szCs w:val="22"/>
        </w:rPr>
        <w:t xml:space="preserve">Airplanes are modern miracles that let people travel great distances. </w:t>
      </w:r>
      <w:r w:rsidR="00FB3D9F" w:rsidRPr="00334A18">
        <w:rPr>
          <w:rFonts w:ascii="Times New Roman" w:hAnsi="Times New Roman"/>
          <w:sz w:val="22"/>
          <w:szCs w:val="22"/>
        </w:rPr>
        <w:t xml:space="preserve">Many people are not afraid to fly and some even find it a relaxing time when they are disconnected from the demands of modern digital life for a few hours. On the other hand, some people are terrified of flying. Some fear the process of flying, i.e., being hurdled at 500 mph in an </w:t>
      </w:r>
      <w:r w:rsidRPr="00334A18">
        <w:rPr>
          <w:rFonts w:ascii="Times New Roman" w:hAnsi="Times New Roman"/>
          <w:sz w:val="22"/>
          <w:szCs w:val="22"/>
        </w:rPr>
        <w:t>aluminum tin-can with wings</w:t>
      </w:r>
      <w:r w:rsidR="00FB3D9F" w:rsidRPr="00334A18">
        <w:rPr>
          <w:rFonts w:ascii="Times New Roman" w:hAnsi="Times New Roman"/>
          <w:sz w:val="22"/>
          <w:szCs w:val="22"/>
        </w:rPr>
        <w:t xml:space="preserve">.  Others might fear the small spaces, social situations, not being in control, or some combination such as feeling trapped for hours with strangers on a giant abomination of physics.  People with </w:t>
      </w:r>
      <w:r w:rsidR="00C86731" w:rsidRPr="00334A18">
        <w:rPr>
          <w:rFonts w:ascii="Times New Roman" w:hAnsi="Times New Roman"/>
          <w:sz w:val="22"/>
          <w:szCs w:val="22"/>
        </w:rPr>
        <w:t xml:space="preserve">severe </w:t>
      </w:r>
      <w:r w:rsidR="00FB3D9F" w:rsidRPr="00334A18">
        <w:rPr>
          <w:rFonts w:ascii="Times New Roman" w:hAnsi="Times New Roman"/>
          <w:sz w:val="22"/>
          <w:szCs w:val="22"/>
        </w:rPr>
        <w:t xml:space="preserve">anxiety, as measured by the Beck Anxiety Index, can have panic attacks before even boarding the plane or will panic when they board.  </w:t>
      </w:r>
    </w:p>
    <w:p w14:paraId="4F44C884" w14:textId="5B9F3D50" w:rsidR="00A43DBE" w:rsidRPr="00334A18" w:rsidRDefault="00FB3D9F" w:rsidP="00FB3D9F">
      <w:pPr>
        <w:rPr>
          <w:rFonts w:ascii="Times New Roman" w:hAnsi="Times New Roman"/>
          <w:sz w:val="22"/>
          <w:szCs w:val="22"/>
        </w:rPr>
      </w:pPr>
      <w:r w:rsidRPr="00334A18">
        <w:rPr>
          <w:rFonts w:ascii="Times New Roman" w:hAnsi="Times New Roman"/>
          <w:sz w:val="22"/>
          <w:szCs w:val="22"/>
        </w:rPr>
        <w:tab/>
        <w:t>You test between two modern therapies f</w:t>
      </w:r>
      <w:r w:rsidR="00AA08E2" w:rsidRPr="00334A18">
        <w:rPr>
          <w:rFonts w:ascii="Times New Roman" w:hAnsi="Times New Roman"/>
          <w:sz w:val="22"/>
          <w:szCs w:val="22"/>
        </w:rPr>
        <w:t>or reducing their flying anxieties</w:t>
      </w:r>
      <w:r w:rsidRPr="00334A18">
        <w:rPr>
          <w:rFonts w:ascii="Times New Roman" w:hAnsi="Times New Roman"/>
          <w:sz w:val="22"/>
          <w:szCs w:val="22"/>
        </w:rPr>
        <w:t>.</w:t>
      </w:r>
      <w:r w:rsidR="00AA08E2" w:rsidRPr="00334A18">
        <w:rPr>
          <w:rFonts w:ascii="Times New Roman" w:hAnsi="Times New Roman"/>
          <w:sz w:val="22"/>
          <w:szCs w:val="22"/>
        </w:rPr>
        <w:t xml:space="preserve">  You rando</w:t>
      </w:r>
      <w:r w:rsidR="00C86731" w:rsidRPr="00334A18">
        <w:rPr>
          <w:rFonts w:ascii="Times New Roman" w:hAnsi="Times New Roman"/>
          <w:sz w:val="22"/>
          <w:szCs w:val="22"/>
        </w:rPr>
        <w:t>mly select 20 people with severe</w:t>
      </w:r>
      <w:r w:rsidR="00AA08E2" w:rsidRPr="00334A18">
        <w:rPr>
          <w:rFonts w:ascii="Times New Roman" w:hAnsi="Times New Roman"/>
          <w:sz w:val="22"/>
          <w:szCs w:val="22"/>
        </w:rPr>
        <w:t xml:space="preserve"> </w:t>
      </w:r>
      <w:r w:rsidR="00C86731" w:rsidRPr="00334A18">
        <w:rPr>
          <w:rFonts w:ascii="Times New Roman" w:hAnsi="Times New Roman"/>
          <w:sz w:val="22"/>
          <w:szCs w:val="22"/>
        </w:rPr>
        <w:t>anxiety associated with flying and assign them to one of two therapy type</w:t>
      </w:r>
      <w:r w:rsidR="00133504">
        <w:rPr>
          <w:rFonts w:ascii="Times New Roman" w:hAnsi="Times New Roman"/>
          <w:sz w:val="22"/>
          <w:szCs w:val="22"/>
        </w:rPr>
        <w:t>s</w:t>
      </w:r>
      <w:r w:rsidR="00C86731" w:rsidRPr="00334A18">
        <w:rPr>
          <w:rFonts w:ascii="Times New Roman" w:hAnsi="Times New Roman"/>
          <w:sz w:val="22"/>
          <w:szCs w:val="22"/>
        </w:rPr>
        <w:t xml:space="preserve">, desensitization therapy (DT) vs cognitive behavioral therapy (CBT).  In DT people are exposed to what they </w:t>
      </w:r>
      <w:r w:rsidR="006669BE" w:rsidRPr="00334A18">
        <w:rPr>
          <w:rFonts w:ascii="Times New Roman" w:hAnsi="Times New Roman"/>
          <w:sz w:val="22"/>
          <w:szCs w:val="22"/>
        </w:rPr>
        <w:t>fear in incremental steps, for example 1) imagine you are flying, 2) let</w:t>
      </w:r>
      <w:r w:rsidR="008F71C6" w:rsidRPr="00334A18">
        <w:rPr>
          <w:rFonts w:ascii="Times New Roman" w:hAnsi="Times New Roman"/>
          <w:sz w:val="22"/>
          <w:szCs w:val="22"/>
        </w:rPr>
        <w:t>’</w:t>
      </w:r>
      <w:r w:rsidR="006669BE" w:rsidRPr="00334A18">
        <w:rPr>
          <w:rFonts w:ascii="Times New Roman" w:hAnsi="Times New Roman"/>
          <w:sz w:val="22"/>
          <w:szCs w:val="22"/>
        </w:rPr>
        <w:t xml:space="preserve">s go the airport together, 3) let’s sit on </w:t>
      </w:r>
      <w:r w:rsidR="006669BE" w:rsidRPr="005022BD">
        <w:rPr>
          <w:rFonts w:ascii="Times New Roman" w:hAnsi="Times New Roman"/>
          <w:noProof/>
          <w:sz w:val="22"/>
          <w:szCs w:val="22"/>
        </w:rPr>
        <w:t>empty</w:t>
      </w:r>
      <w:r w:rsidR="006669BE" w:rsidRPr="00334A18">
        <w:rPr>
          <w:rFonts w:ascii="Times New Roman" w:hAnsi="Times New Roman"/>
          <w:sz w:val="22"/>
          <w:szCs w:val="22"/>
        </w:rPr>
        <w:t xml:space="preserve"> plane together</w:t>
      </w:r>
      <w:r w:rsidR="008F71C6" w:rsidRPr="00334A18">
        <w:rPr>
          <w:rFonts w:ascii="Times New Roman" w:hAnsi="Times New Roman"/>
          <w:sz w:val="22"/>
          <w:szCs w:val="22"/>
        </w:rPr>
        <w:t>.</w:t>
      </w:r>
      <w:r w:rsidR="006669BE" w:rsidRPr="00334A18">
        <w:rPr>
          <w:rFonts w:ascii="Times New Roman" w:hAnsi="Times New Roman"/>
          <w:sz w:val="22"/>
          <w:szCs w:val="22"/>
        </w:rPr>
        <w:t xml:space="preserve"> </w:t>
      </w:r>
      <w:r w:rsidR="00C86731" w:rsidRPr="00334A18">
        <w:rPr>
          <w:rFonts w:ascii="Times New Roman" w:hAnsi="Times New Roman"/>
          <w:sz w:val="22"/>
          <w:szCs w:val="22"/>
        </w:rPr>
        <w:t xml:space="preserve"> In CBT, people talk about their anxieties and</w:t>
      </w:r>
      <w:r w:rsidR="002C3743" w:rsidRPr="00334A18">
        <w:rPr>
          <w:rFonts w:ascii="Times New Roman" w:hAnsi="Times New Roman"/>
          <w:sz w:val="22"/>
          <w:szCs w:val="22"/>
        </w:rPr>
        <w:t xml:space="preserve"> are given cognitive tasks to do</w:t>
      </w:r>
      <w:r w:rsidR="00C86731" w:rsidRPr="00334A18">
        <w:rPr>
          <w:rFonts w:ascii="Times New Roman" w:hAnsi="Times New Roman"/>
          <w:sz w:val="22"/>
          <w:szCs w:val="22"/>
        </w:rPr>
        <w:t xml:space="preserve"> </w:t>
      </w:r>
      <w:r w:rsidR="002C3743" w:rsidRPr="00334A18">
        <w:rPr>
          <w:rFonts w:ascii="Times New Roman" w:hAnsi="Times New Roman"/>
          <w:sz w:val="22"/>
          <w:szCs w:val="22"/>
        </w:rPr>
        <w:t xml:space="preserve">to </w:t>
      </w:r>
      <w:r w:rsidR="00C86731" w:rsidRPr="00334A18">
        <w:rPr>
          <w:rFonts w:ascii="Times New Roman" w:hAnsi="Times New Roman"/>
          <w:sz w:val="22"/>
          <w:szCs w:val="22"/>
        </w:rPr>
        <w:t xml:space="preserve">try to </w:t>
      </w:r>
      <w:r w:rsidR="002C3743" w:rsidRPr="00334A18">
        <w:rPr>
          <w:rFonts w:ascii="Times New Roman" w:hAnsi="Times New Roman"/>
          <w:sz w:val="22"/>
          <w:szCs w:val="22"/>
        </w:rPr>
        <w:t xml:space="preserve">break them from the </w:t>
      </w:r>
      <w:r w:rsidR="00C86731" w:rsidRPr="00334A18">
        <w:rPr>
          <w:rFonts w:ascii="Times New Roman" w:hAnsi="Times New Roman"/>
          <w:sz w:val="22"/>
          <w:szCs w:val="22"/>
        </w:rPr>
        <w:t>negative</w:t>
      </w:r>
      <w:r w:rsidR="002C3743" w:rsidRPr="00334A18">
        <w:rPr>
          <w:rFonts w:ascii="Times New Roman" w:hAnsi="Times New Roman"/>
          <w:sz w:val="22"/>
          <w:szCs w:val="22"/>
        </w:rPr>
        <w:t>-feed</w:t>
      </w:r>
      <w:r w:rsidR="00C86731" w:rsidRPr="00334A18">
        <w:rPr>
          <w:rFonts w:ascii="Times New Roman" w:hAnsi="Times New Roman"/>
          <w:sz w:val="22"/>
          <w:szCs w:val="22"/>
        </w:rPr>
        <w:t>bac</w:t>
      </w:r>
      <w:r w:rsidR="002C3743" w:rsidRPr="00334A18">
        <w:rPr>
          <w:rFonts w:ascii="Times New Roman" w:hAnsi="Times New Roman"/>
          <w:sz w:val="22"/>
          <w:szCs w:val="22"/>
        </w:rPr>
        <w:t>k-thought-</w:t>
      </w:r>
      <w:r w:rsidR="00C86731" w:rsidRPr="00334A18">
        <w:rPr>
          <w:rFonts w:ascii="Times New Roman" w:hAnsi="Times New Roman"/>
          <w:sz w:val="22"/>
          <w:szCs w:val="22"/>
        </w:rPr>
        <w:t>loop</w:t>
      </w:r>
      <w:r w:rsidR="002C3743" w:rsidRPr="00334A18">
        <w:rPr>
          <w:rFonts w:ascii="Times New Roman" w:hAnsi="Times New Roman"/>
          <w:sz w:val="22"/>
          <w:szCs w:val="22"/>
        </w:rPr>
        <w:t>s</w:t>
      </w:r>
      <w:r w:rsidR="00C86731" w:rsidRPr="00334A18">
        <w:rPr>
          <w:rFonts w:ascii="Times New Roman" w:hAnsi="Times New Roman"/>
          <w:sz w:val="22"/>
          <w:szCs w:val="22"/>
        </w:rPr>
        <w:t xml:space="preserve"> that can raise anxiety levels during stressful situations.  You have primary data from </w:t>
      </w:r>
      <w:r w:rsidR="002C3743" w:rsidRPr="00334A18">
        <w:rPr>
          <w:rFonts w:ascii="Times New Roman" w:hAnsi="Times New Roman"/>
          <w:sz w:val="22"/>
          <w:szCs w:val="22"/>
        </w:rPr>
        <w:t xml:space="preserve">the first three </w:t>
      </w:r>
      <w:r w:rsidR="00334A18" w:rsidRPr="00334A18">
        <w:rPr>
          <w:rFonts w:ascii="Times New Roman" w:hAnsi="Times New Roman"/>
          <w:sz w:val="22"/>
          <w:szCs w:val="22"/>
        </w:rPr>
        <w:t>sessions</w:t>
      </w:r>
      <w:r w:rsidR="002C3743" w:rsidRPr="00334A18">
        <w:rPr>
          <w:rFonts w:ascii="Times New Roman" w:hAnsi="Times New Roman"/>
          <w:sz w:val="22"/>
          <w:szCs w:val="22"/>
        </w:rPr>
        <w:t xml:space="preserve"> after collecting a baseline measure of anxiety.  Note that Beck Anxiety </w:t>
      </w:r>
      <w:r w:rsidR="005022BD">
        <w:rPr>
          <w:rFonts w:ascii="Times New Roman" w:hAnsi="Times New Roman"/>
          <w:noProof/>
          <w:sz w:val="22"/>
          <w:szCs w:val="22"/>
        </w:rPr>
        <w:t>I</w:t>
      </w:r>
      <w:r w:rsidR="002C3743" w:rsidRPr="005022BD">
        <w:rPr>
          <w:rFonts w:ascii="Times New Roman" w:hAnsi="Times New Roman"/>
          <w:noProof/>
          <w:sz w:val="22"/>
          <w:szCs w:val="22"/>
        </w:rPr>
        <w:t>nventory</w:t>
      </w:r>
      <w:r w:rsidR="002C3743" w:rsidRPr="00334A18">
        <w:rPr>
          <w:rFonts w:ascii="Times New Roman" w:hAnsi="Times New Roman"/>
          <w:sz w:val="22"/>
          <w:szCs w:val="22"/>
        </w:rPr>
        <w:t xml:space="preserve"> (BAI) ranges from 0-63, with 36-63 categorized as severe, 22-35 as moderate, and 0-21 as low anxiety.  </w:t>
      </w:r>
      <w:r w:rsidR="00C86731" w:rsidRPr="00334A18">
        <w:rPr>
          <w:rFonts w:ascii="Times New Roman" w:hAnsi="Times New Roman"/>
          <w:sz w:val="22"/>
          <w:szCs w:val="22"/>
        </w:rPr>
        <w:t xml:space="preserve"> </w:t>
      </w:r>
    </w:p>
    <w:p w14:paraId="1CCD47D9" w14:textId="77777777" w:rsidR="002C3743" w:rsidRDefault="002C3743" w:rsidP="00FB3D9F">
      <w:pPr>
        <w:rPr>
          <w:rFonts w:ascii="Times New Roman" w:hAnsi="Times New Roman"/>
          <w:sz w:val="22"/>
          <w:szCs w:val="22"/>
        </w:rPr>
      </w:pPr>
      <w:r w:rsidRPr="00334A18">
        <w:rPr>
          <w:rFonts w:ascii="Times New Roman" w:hAnsi="Times New Roman"/>
          <w:sz w:val="22"/>
          <w:szCs w:val="22"/>
        </w:rPr>
        <w:tab/>
      </w:r>
      <w:r w:rsidR="006669BE" w:rsidRPr="00334A18">
        <w:rPr>
          <w:rFonts w:ascii="Times New Roman" w:hAnsi="Times New Roman"/>
          <w:sz w:val="22"/>
          <w:szCs w:val="22"/>
        </w:rPr>
        <w:t>Since panic attacks are physical resp</w:t>
      </w:r>
      <w:r w:rsidR="00334A18">
        <w:rPr>
          <w:rFonts w:ascii="Times New Roman" w:hAnsi="Times New Roman"/>
          <w:sz w:val="22"/>
          <w:szCs w:val="22"/>
        </w:rPr>
        <w:t>onses to anxiety, you hypothesize</w:t>
      </w:r>
      <w:r w:rsidR="006669BE" w:rsidRPr="00334A18">
        <w:rPr>
          <w:rFonts w:ascii="Times New Roman" w:hAnsi="Times New Roman"/>
          <w:sz w:val="22"/>
          <w:szCs w:val="22"/>
        </w:rPr>
        <w:t xml:space="preserve"> that since </w:t>
      </w:r>
      <w:r w:rsidRPr="00334A18">
        <w:rPr>
          <w:rFonts w:ascii="Times New Roman" w:hAnsi="Times New Roman"/>
          <w:sz w:val="22"/>
          <w:szCs w:val="22"/>
        </w:rPr>
        <w:t xml:space="preserve">DT </w:t>
      </w:r>
      <w:r w:rsidR="006669BE" w:rsidRPr="00334A18">
        <w:rPr>
          <w:rFonts w:ascii="Times New Roman" w:hAnsi="Times New Roman"/>
          <w:sz w:val="22"/>
          <w:szCs w:val="22"/>
        </w:rPr>
        <w:t xml:space="preserve">places people in situations that will elicit a physical response in </w:t>
      </w:r>
      <w:r w:rsidR="006669BE" w:rsidRPr="005022BD">
        <w:rPr>
          <w:rFonts w:ascii="Times New Roman" w:hAnsi="Times New Roman"/>
          <w:noProof/>
          <w:sz w:val="22"/>
          <w:szCs w:val="22"/>
        </w:rPr>
        <w:t>safe/controlled</w:t>
      </w:r>
      <w:r w:rsidR="006669BE" w:rsidRPr="00334A18">
        <w:rPr>
          <w:rFonts w:ascii="Times New Roman" w:hAnsi="Times New Roman"/>
          <w:sz w:val="22"/>
          <w:szCs w:val="22"/>
        </w:rPr>
        <w:t xml:space="preserve"> environment, where CBT does not, DT will result in the </w:t>
      </w:r>
      <w:r w:rsidR="00395045" w:rsidRPr="00334A18">
        <w:rPr>
          <w:rFonts w:ascii="Times New Roman" w:hAnsi="Times New Roman"/>
          <w:sz w:val="22"/>
          <w:szCs w:val="22"/>
        </w:rPr>
        <w:t>largest</w:t>
      </w:r>
      <w:r w:rsidRPr="00334A18">
        <w:rPr>
          <w:rFonts w:ascii="Times New Roman" w:hAnsi="Times New Roman"/>
          <w:sz w:val="22"/>
          <w:szCs w:val="22"/>
        </w:rPr>
        <w:t xml:space="preserve"> reduction</w:t>
      </w:r>
      <w:r w:rsidR="006669BE" w:rsidRPr="00334A18">
        <w:rPr>
          <w:rFonts w:ascii="Times New Roman" w:hAnsi="Times New Roman"/>
          <w:sz w:val="22"/>
          <w:szCs w:val="22"/>
        </w:rPr>
        <w:t xml:space="preserve"> in</w:t>
      </w:r>
      <w:r w:rsidRPr="00334A18">
        <w:rPr>
          <w:rFonts w:ascii="Times New Roman" w:hAnsi="Times New Roman"/>
          <w:sz w:val="22"/>
          <w:szCs w:val="22"/>
        </w:rPr>
        <w:t xml:space="preserve"> anxiety scores </w:t>
      </w:r>
      <w:r w:rsidR="00D2200F" w:rsidRPr="00334A18">
        <w:rPr>
          <w:rFonts w:ascii="Times New Roman" w:hAnsi="Times New Roman"/>
          <w:sz w:val="22"/>
          <w:szCs w:val="22"/>
        </w:rPr>
        <w:t>over the course of the</w:t>
      </w:r>
      <w:r w:rsidR="00334A18">
        <w:rPr>
          <w:rFonts w:ascii="Times New Roman" w:hAnsi="Times New Roman"/>
          <w:sz w:val="22"/>
          <w:szCs w:val="22"/>
        </w:rPr>
        <w:t xml:space="preserve"> </w:t>
      </w:r>
      <w:r w:rsidR="00395045" w:rsidRPr="00334A18">
        <w:rPr>
          <w:rFonts w:ascii="Times New Roman" w:hAnsi="Times New Roman"/>
          <w:sz w:val="22"/>
          <w:szCs w:val="22"/>
        </w:rPr>
        <w:t xml:space="preserve">3 sessions </w:t>
      </w:r>
      <w:r w:rsidRPr="00334A18">
        <w:rPr>
          <w:rFonts w:ascii="Times New Roman" w:hAnsi="Times New Roman"/>
          <w:sz w:val="22"/>
          <w:szCs w:val="22"/>
        </w:rPr>
        <w:t xml:space="preserve">than a person undergoing CBT. Below are the results of </w:t>
      </w:r>
      <w:r w:rsidR="00395045" w:rsidRPr="00334A18">
        <w:rPr>
          <w:rFonts w:ascii="Times New Roman" w:hAnsi="Times New Roman"/>
          <w:sz w:val="22"/>
          <w:szCs w:val="22"/>
        </w:rPr>
        <w:t xml:space="preserve">BAI measured after each </w:t>
      </w:r>
      <w:r w:rsidR="006669BE" w:rsidRPr="00334A18">
        <w:rPr>
          <w:rFonts w:ascii="Times New Roman" w:hAnsi="Times New Roman"/>
          <w:sz w:val="22"/>
          <w:szCs w:val="22"/>
        </w:rPr>
        <w:t>session.</w:t>
      </w:r>
    </w:p>
    <w:p w14:paraId="0A4A05C9" w14:textId="77777777" w:rsidR="00213559" w:rsidRPr="00334A18" w:rsidRDefault="00213559" w:rsidP="00FB3D9F">
      <w:pPr>
        <w:rPr>
          <w:rFonts w:ascii="Times New Roman" w:hAnsi="Times New Roman"/>
          <w:sz w:val="22"/>
          <w:szCs w:val="22"/>
        </w:rPr>
      </w:pPr>
    </w:p>
    <w:tbl>
      <w:tblPr>
        <w:tblW w:w="6081" w:type="dxa"/>
        <w:jc w:val="center"/>
        <w:tblLook w:val="04A0" w:firstRow="1" w:lastRow="0" w:firstColumn="1" w:lastColumn="0" w:noHBand="0" w:noVBand="1"/>
      </w:tblPr>
      <w:tblGrid>
        <w:gridCol w:w="954"/>
        <w:gridCol w:w="954"/>
        <w:gridCol w:w="957"/>
        <w:gridCol w:w="1070"/>
        <w:gridCol w:w="1073"/>
        <w:gridCol w:w="1073"/>
      </w:tblGrid>
      <w:tr w:rsidR="00395045" w:rsidRPr="00213559" w14:paraId="048D1E5A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9B1A" w14:textId="77777777" w:rsidR="00395045" w:rsidRPr="00213559" w:rsidRDefault="00395045" w:rsidP="00395045">
            <w:pPr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Subject</w:t>
            </w:r>
          </w:p>
        </w:tc>
        <w:tc>
          <w:tcPr>
            <w:tcW w:w="9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71F4B" w14:textId="77777777" w:rsidR="00395045" w:rsidRPr="00213559" w:rsidRDefault="00395045" w:rsidP="00395045">
            <w:pPr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Therapy</w:t>
            </w:r>
          </w:p>
        </w:tc>
        <w:tc>
          <w:tcPr>
            <w:tcW w:w="95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85AD6" w14:textId="77777777" w:rsidR="00395045" w:rsidRPr="00213559" w:rsidRDefault="00395045" w:rsidP="00395045">
            <w:pPr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Baseline</w:t>
            </w:r>
          </w:p>
        </w:tc>
        <w:tc>
          <w:tcPr>
            <w:tcW w:w="1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18E5F" w14:textId="77777777" w:rsidR="00395045" w:rsidRPr="00213559" w:rsidRDefault="00395045" w:rsidP="00395045">
            <w:pPr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Session 1</w:t>
            </w:r>
          </w:p>
        </w:tc>
        <w:tc>
          <w:tcPr>
            <w:tcW w:w="1073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FA90D" w14:textId="77777777" w:rsidR="00395045" w:rsidRPr="00213559" w:rsidRDefault="00395045" w:rsidP="00395045">
            <w:pPr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Session 2</w:t>
            </w:r>
          </w:p>
        </w:tc>
        <w:tc>
          <w:tcPr>
            <w:tcW w:w="1073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5500E" w14:textId="77777777" w:rsidR="00395045" w:rsidRPr="00213559" w:rsidRDefault="00395045" w:rsidP="00395045">
            <w:pPr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Session 3</w:t>
            </w:r>
          </w:p>
        </w:tc>
      </w:tr>
      <w:tr w:rsidR="00395045" w:rsidRPr="00213559" w14:paraId="7FEA681B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2070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35EF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DT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1C71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59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F664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54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1DEA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6DB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46</w:t>
            </w:r>
          </w:p>
        </w:tc>
      </w:tr>
      <w:tr w:rsidR="00395045" w:rsidRPr="00213559" w14:paraId="68195F74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CC38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2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564A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DT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1579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8C77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6BF9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18E1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39</w:t>
            </w:r>
          </w:p>
        </w:tc>
      </w:tr>
      <w:tr w:rsidR="00395045" w:rsidRPr="00213559" w14:paraId="48ADE040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DEC0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3E05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DT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3096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E47A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EB1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E7B5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37</w:t>
            </w:r>
          </w:p>
        </w:tc>
      </w:tr>
      <w:tr w:rsidR="00395045" w:rsidRPr="00213559" w14:paraId="2B987FF8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BFDB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0EC5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DT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9014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3A6B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C49B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23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4ED1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18</w:t>
            </w:r>
          </w:p>
        </w:tc>
      </w:tr>
      <w:tr w:rsidR="00395045" w:rsidRPr="00213559" w14:paraId="3A0BD812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10FB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366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DT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5F90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EADB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C1B4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F0D4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34</w:t>
            </w:r>
          </w:p>
        </w:tc>
      </w:tr>
      <w:tr w:rsidR="00395045" w:rsidRPr="00213559" w14:paraId="52C5CFE9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0952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6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8660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DT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E6D2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C6E1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6F3E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7EA2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32</w:t>
            </w:r>
          </w:p>
        </w:tc>
      </w:tr>
      <w:tr w:rsidR="00395045" w:rsidRPr="00213559" w14:paraId="453F604D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0D4B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7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9C17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DT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C76B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1C07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0F50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26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309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25</w:t>
            </w:r>
          </w:p>
        </w:tc>
      </w:tr>
      <w:tr w:rsidR="00395045" w:rsidRPr="00213559" w14:paraId="0E859EE9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4F34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8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409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DT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3A92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AD7B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3B99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366C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43</w:t>
            </w:r>
          </w:p>
        </w:tc>
      </w:tr>
      <w:tr w:rsidR="00395045" w:rsidRPr="00213559" w14:paraId="6B956E8C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03AC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9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ABB5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DT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30DF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A711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F8AB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6228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49</w:t>
            </w:r>
          </w:p>
        </w:tc>
      </w:tr>
      <w:tr w:rsidR="00395045" w:rsidRPr="00213559" w14:paraId="0644B008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DEC7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10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5641D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DT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E94FC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48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66955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396EE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1F304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34</w:t>
            </w:r>
          </w:p>
        </w:tc>
      </w:tr>
      <w:tr w:rsidR="00395045" w:rsidRPr="00213559" w14:paraId="01BFCA31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D2A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85BD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CBT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8B48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517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46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9234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47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9E2C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45</w:t>
            </w:r>
          </w:p>
        </w:tc>
      </w:tr>
      <w:tr w:rsidR="00395045" w:rsidRPr="00213559" w14:paraId="7C8454FD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62DD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12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8072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CBT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5CD2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C21A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22CE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1DFD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41</w:t>
            </w:r>
          </w:p>
        </w:tc>
      </w:tr>
      <w:tr w:rsidR="00395045" w:rsidRPr="00213559" w14:paraId="0F51E121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6545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13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EF8B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CBT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7B7E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5C00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53ED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8276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37</w:t>
            </w:r>
          </w:p>
        </w:tc>
      </w:tr>
      <w:tr w:rsidR="00395045" w:rsidRPr="00213559" w14:paraId="3FAFE070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76EB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14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FD98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CBT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A376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60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A76E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FE54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AE6A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53</w:t>
            </w:r>
          </w:p>
        </w:tc>
      </w:tr>
      <w:tr w:rsidR="00395045" w:rsidRPr="00213559" w14:paraId="39061516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10E9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15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ADE2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CBT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9EE0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E72C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36C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9E06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53</w:t>
            </w:r>
          </w:p>
        </w:tc>
      </w:tr>
      <w:tr w:rsidR="00395045" w:rsidRPr="00213559" w14:paraId="78D62E31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BCB7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16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9C8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CBT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13DF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3A64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C2C7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BD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40</w:t>
            </w:r>
          </w:p>
        </w:tc>
      </w:tr>
      <w:tr w:rsidR="00395045" w:rsidRPr="00213559" w14:paraId="61B3EB59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0742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17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59C0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CBT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EE5F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814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BD82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F9B8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59</w:t>
            </w:r>
          </w:p>
        </w:tc>
      </w:tr>
      <w:tr w:rsidR="00395045" w:rsidRPr="00213559" w14:paraId="11BCD4D8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9790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18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4E2C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CBT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C62D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7E2C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1EF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164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40</w:t>
            </w:r>
          </w:p>
        </w:tc>
      </w:tr>
      <w:tr w:rsidR="00395045" w:rsidRPr="00213559" w14:paraId="5C54B0DE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2768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19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7874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CBT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D269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B893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9C3F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E33E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42</w:t>
            </w:r>
          </w:p>
        </w:tc>
      </w:tr>
      <w:tr w:rsidR="00395045" w:rsidRPr="00213559" w14:paraId="390EFC46" w14:textId="77777777" w:rsidTr="00213559">
        <w:trPr>
          <w:trHeight w:val="260"/>
          <w:jc w:val="center"/>
        </w:trPr>
        <w:tc>
          <w:tcPr>
            <w:tcW w:w="95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0B7E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20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FA842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CBT</w:t>
            </w:r>
          </w:p>
        </w:tc>
        <w:tc>
          <w:tcPr>
            <w:tcW w:w="95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6AA65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39</w:t>
            </w:r>
          </w:p>
        </w:tc>
        <w:tc>
          <w:tcPr>
            <w:tcW w:w="1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3A3EE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35</w:t>
            </w:r>
          </w:p>
        </w:tc>
        <w:tc>
          <w:tcPr>
            <w:tcW w:w="107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4C6FD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34</w:t>
            </w:r>
          </w:p>
        </w:tc>
        <w:tc>
          <w:tcPr>
            <w:tcW w:w="107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2B678" w14:textId="77777777" w:rsidR="00395045" w:rsidRPr="00213559" w:rsidRDefault="00395045" w:rsidP="00395045">
            <w:pPr>
              <w:jc w:val="righ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213559">
              <w:rPr>
                <w:rFonts w:ascii="Times New Roman" w:hAnsi="Times New Roman"/>
                <w:color w:val="000000"/>
                <w:sz w:val="20"/>
                <w:szCs w:val="22"/>
              </w:rPr>
              <w:t>33</w:t>
            </w:r>
          </w:p>
        </w:tc>
      </w:tr>
    </w:tbl>
    <w:p w14:paraId="0EF0EBBD" w14:textId="77777777" w:rsidR="002C3743" w:rsidRPr="00334A18" w:rsidRDefault="002C3743" w:rsidP="00FB3D9F">
      <w:pPr>
        <w:rPr>
          <w:rFonts w:ascii="Times New Roman" w:hAnsi="Times New Roman"/>
          <w:sz w:val="22"/>
          <w:szCs w:val="22"/>
        </w:rPr>
      </w:pPr>
    </w:p>
    <w:p w14:paraId="4B907120" w14:textId="77777777" w:rsidR="00213559" w:rsidRDefault="00ED07A1" w:rsidP="00ED07A1">
      <w:pPr>
        <w:tabs>
          <w:tab w:val="center" w:pos="3780"/>
          <w:tab w:val="center" w:pos="5400"/>
        </w:tabs>
        <w:rPr>
          <w:rFonts w:ascii="Times New Roman" w:hAnsi="Times New Roman"/>
          <w:w w:val="105"/>
          <w:sz w:val="22"/>
          <w:szCs w:val="22"/>
        </w:rPr>
      </w:pPr>
      <w:r>
        <w:rPr>
          <w:rFonts w:ascii="Times New Roman" w:hAnsi="Times New Roman"/>
          <w:w w:val="105"/>
          <w:sz w:val="22"/>
          <w:szCs w:val="22"/>
        </w:rPr>
        <w:t xml:space="preserve">   </w:t>
      </w:r>
    </w:p>
    <w:p w14:paraId="7F50ACB1" w14:textId="77777777" w:rsidR="00ED07A1" w:rsidRPr="00213559" w:rsidRDefault="00213559" w:rsidP="00213559">
      <w:pPr>
        <w:rPr>
          <w:rFonts w:ascii="Times New Roman" w:hAnsi="Times New Roman"/>
          <w:w w:val="105"/>
          <w:sz w:val="22"/>
          <w:szCs w:val="22"/>
        </w:rPr>
      </w:pPr>
      <w:r>
        <w:rPr>
          <w:rFonts w:ascii="Times New Roman" w:hAnsi="Times New Roman"/>
          <w:w w:val="105"/>
          <w:sz w:val="22"/>
          <w:szCs w:val="22"/>
        </w:rPr>
        <w:br w:type="page"/>
      </w:r>
      <w:r w:rsidR="00ED07A1">
        <w:rPr>
          <w:rFonts w:ascii="Times New Roman" w:hAnsi="Times New Roman"/>
          <w:w w:val="105"/>
          <w:sz w:val="22"/>
          <w:szCs w:val="22"/>
        </w:rPr>
        <w:lastRenderedPageBreak/>
        <w:t xml:space="preserve"> </w:t>
      </w:r>
      <w:r w:rsidR="00ED07A1" w:rsidRPr="00ED07A1">
        <w:rPr>
          <w:rFonts w:ascii="Times New Roman" w:hAnsi="Times New Roman"/>
          <w:w w:val="105"/>
          <w:sz w:val="22"/>
          <w:szCs w:val="22"/>
        </w:rPr>
        <w:t>You</w:t>
      </w:r>
      <w:r w:rsidR="00ED07A1" w:rsidRPr="00ED07A1">
        <w:rPr>
          <w:rFonts w:ascii="Times New Roman" w:hAnsi="Times New Roman"/>
          <w:sz w:val="22"/>
          <w:szCs w:val="22"/>
        </w:rPr>
        <w:t xml:space="preserve"> check the assumption after the fact and find out: </w:t>
      </w:r>
    </w:p>
    <w:p w14:paraId="2E8DADCD" w14:textId="4AE0D6C7" w:rsidR="00ED07A1" w:rsidRDefault="00A72466" w:rsidP="00ED07A1">
      <w:pPr>
        <w:ind w:left="10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</w:t>
      </w:r>
      <w:r w:rsidR="00ED07A1" w:rsidRPr="00334A18">
        <w:rPr>
          <w:rFonts w:ascii="Times New Roman" w:hAnsi="Times New Roman"/>
          <w:sz w:val="22"/>
          <w:szCs w:val="22"/>
        </w:rPr>
        <w:t xml:space="preserve">phericity, </w:t>
      </w:r>
      <w:r w:rsidR="00ED07A1" w:rsidRPr="00334A18">
        <w:rPr>
          <w:rFonts w:ascii="Times New Roman" w:hAnsi="Times New Roman"/>
          <w:i/>
          <w:sz w:val="22"/>
          <w:szCs w:val="22"/>
        </w:rPr>
        <w:t>W</w:t>
      </w:r>
      <w:r w:rsidR="00ED07A1" w:rsidRPr="00334A18">
        <w:rPr>
          <w:rFonts w:ascii="Times New Roman" w:hAnsi="Times New Roman"/>
          <w:sz w:val="22"/>
          <w:szCs w:val="22"/>
        </w:rPr>
        <w:t xml:space="preserve"> = .303, χ</w:t>
      </w:r>
      <w:r w:rsidR="00ED07A1" w:rsidRPr="00334A18">
        <w:rPr>
          <w:rFonts w:ascii="Times New Roman" w:hAnsi="Times New Roman"/>
          <w:sz w:val="22"/>
          <w:szCs w:val="22"/>
          <w:vertAlign w:val="superscript"/>
        </w:rPr>
        <w:t>2</w:t>
      </w:r>
      <w:r w:rsidR="00ED07A1" w:rsidRPr="00334A18">
        <w:rPr>
          <w:rFonts w:ascii="Times New Roman" w:hAnsi="Times New Roman"/>
          <w:sz w:val="22"/>
          <w:szCs w:val="22"/>
        </w:rPr>
        <w:t xml:space="preserve">(5) = 19.984, </w:t>
      </w:r>
      <w:r w:rsidR="00ED07A1" w:rsidRPr="00334A18">
        <w:rPr>
          <w:rFonts w:ascii="Times New Roman" w:hAnsi="Times New Roman"/>
          <w:i/>
          <w:sz w:val="22"/>
          <w:szCs w:val="22"/>
        </w:rPr>
        <w:t>p</w:t>
      </w:r>
      <w:r>
        <w:rPr>
          <w:rFonts w:ascii="Times New Roman" w:hAnsi="Times New Roman"/>
          <w:sz w:val="22"/>
          <w:szCs w:val="22"/>
        </w:rPr>
        <w:t xml:space="preserve"> =</w:t>
      </w:r>
      <w:r w:rsidR="00ED07A1" w:rsidRPr="00334A18">
        <w:rPr>
          <w:rFonts w:ascii="Times New Roman" w:hAnsi="Times New Roman"/>
          <w:sz w:val="22"/>
          <w:szCs w:val="22"/>
        </w:rPr>
        <w:t xml:space="preserve"> .001</w:t>
      </w:r>
      <w:r>
        <w:rPr>
          <w:rFonts w:ascii="Times New Roman" w:hAnsi="Times New Roman"/>
          <w:sz w:val="22"/>
          <w:szCs w:val="22"/>
        </w:rPr>
        <w:t>3</w:t>
      </w:r>
      <w:r w:rsidR="00ED07A1" w:rsidRPr="00334A18">
        <w:rPr>
          <w:rFonts w:ascii="Times New Roman" w:hAnsi="Times New Roman"/>
          <w:sz w:val="22"/>
          <w:szCs w:val="22"/>
        </w:rPr>
        <w:t xml:space="preserve">.   </w:t>
      </w:r>
    </w:p>
    <w:p w14:paraId="0C51702F" w14:textId="7A58CB7A" w:rsidR="00880621" w:rsidRDefault="00A72466" w:rsidP="00ED07A1">
      <w:pPr>
        <w:ind w:left="1080"/>
        <w:rPr>
          <w:rFonts w:ascii="Times New Roman" w:hAnsi="Times New Roman"/>
          <w:sz w:val="22"/>
          <w:szCs w:val="22"/>
        </w:rPr>
      </w:pPr>
      <w:r w:rsidRPr="00334A18">
        <w:rPr>
          <w:rFonts w:ascii="Times New Roman" w:hAnsi="Times New Roman"/>
          <w:sz w:val="22"/>
          <w:szCs w:val="22"/>
        </w:rPr>
        <w:t xml:space="preserve">Box’s M test, </w:t>
      </w:r>
      <w:r w:rsidRPr="00334A18">
        <w:rPr>
          <w:rFonts w:ascii="Times New Roman" w:hAnsi="Times New Roman"/>
          <w:i/>
          <w:sz w:val="22"/>
          <w:szCs w:val="22"/>
        </w:rPr>
        <w:t>M</w:t>
      </w:r>
      <w:r w:rsidRPr="00334A18">
        <w:rPr>
          <w:rFonts w:ascii="Times New Roman" w:hAnsi="Times New Roman"/>
          <w:sz w:val="22"/>
          <w:szCs w:val="22"/>
        </w:rPr>
        <w:t xml:space="preserve"> = 21.66, χ</w:t>
      </w:r>
      <w:r w:rsidRPr="00334A18">
        <w:rPr>
          <w:rFonts w:ascii="Times New Roman" w:hAnsi="Times New Roman"/>
          <w:sz w:val="22"/>
          <w:szCs w:val="22"/>
          <w:vertAlign w:val="superscript"/>
        </w:rPr>
        <w:t>2</w:t>
      </w:r>
      <w:r>
        <w:rPr>
          <w:rFonts w:ascii="Times New Roman" w:hAnsi="Times New Roman"/>
          <w:sz w:val="22"/>
          <w:szCs w:val="22"/>
        </w:rPr>
        <w:t>(10</w:t>
      </w:r>
      <w:r w:rsidRPr="00334A18">
        <w:rPr>
          <w:rFonts w:ascii="Times New Roman" w:hAnsi="Times New Roman"/>
          <w:sz w:val="22"/>
          <w:szCs w:val="22"/>
        </w:rPr>
        <w:t xml:space="preserve">) = 19.984, </w:t>
      </w:r>
      <w:r w:rsidRPr="00334A18">
        <w:rPr>
          <w:rFonts w:ascii="Times New Roman" w:hAnsi="Times New Roman"/>
          <w:i/>
          <w:sz w:val="22"/>
          <w:szCs w:val="22"/>
        </w:rPr>
        <w:t>p</w:t>
      </w:r>
      <w:r>
        <w:rPr>
          <w:rFonts w:ascii="Times New Roman" w:hAnsi="Times New Roman"/>
          <w:sz w:val="22"/>
          <w:szCs w:val="22"/>
        </w:rPr>
        <w:t xml:space="preserve"> =.085.</w:t>
      </w:r>
      <w:r w:rsidRPr="00334A18">
        <w:rPr>
          <w:rFonts w:ascii="Times New Roman" w:hAnsi="Times New Roman"/>
          <w:sz w:val="22"/>
          <w:szCs w:val="22"/>
        </w:rPr>
        <w:t xml:space="preserve">   </w:t>
      </w:r>
    </w:p>
    <w:p w14:paraId="3B8300B4" w14:textId="77777777" w:rsidR="00A72466" w:rsidRDefault="00A72466" w:rsidP="00ED07A1">
      <w:pPr>
        <w:ind w:left="1080"/>
        <w:rPr>
          <w:rFonts w:ascii="Times New Roman" w:hAnsi="Times New Roman"/>
          <w:sz w:val="22"/>
          <w:szCs w:val="22"/>
        </w:rPr>
      </w:pPr>
    </w:p>
    <w:p w14:paraId="2B498554" w14:textId="0126F28C" w:rsidR="00ED07A1" w:rsidRDefault="00ED07A1" w:rsidP="00ED07A1">
      <w:pPr>
        <w:pStyle w:val="ListParagraph"/>
        <w:numPr>
          <w:ilvl w:val="0"/>
          <w:numId w:val="8"/>
        </w:numPr>
        <w:tabs>
          <w:tab w:val="center" w:pos="3780"/>
          <w:tab w:val="center" w:pos="540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Based on this information decide </w:t>
      </w:r>
      <w:r w:rsidR="00C1044A">
        <w:rPr>
          <w:rFonts w:ascii="Times New Roman" w:hAnsi="Times New Roman"/>
          <w:sz w:val="22"/>
          <w:szCs w:val="22"/>
        </w:rPr>
        <w:t xml:space="preserve">how </w:t>
      </w:r>
      <w:r>
        <w:rPr>
          <w:rFonts w:ascii="Times New Roman" w:hAnsi="Times New Roman"/>
          <w:sz w:val="22"/>
          <w:szCs w:val="22"/>
        </w:rPr>
        <w:t xml:space="preserve">you are going to </w:t>
      </w:r>
      <w:r w:rsidR="00BC080A">
        <w:rPr>
          <w:rFonts w:ascii="Times New Roman" w:hAnsi="Times New Roman"/>
          <w:sz w:val="22"/>
          <w:szCs w:val="22"/>
        </w:rPr>
        <w:t>approach the analysis.</w:t>
      </w:r>
      <w:r w:rsidR="00BC080A" w:rsidRPr="00BC080A">
        <w:rPr>
          <w:rFonts w:ascii="Times New Roman" w:hAnsi="Times New Roman"/>
          <w:b/>
          <w:i/>
          <w:szCs w:val="24"/>
        </w:rPr>
        <w:t xml:space="preserve"> </w:t>
      </w:r>
      <w:r w:rsidR="00BC080A" w:rsidRPr="00AA77CF">
        <w:rPr>
          <w:rFonts w:ascii="Times New Roman" w:hAnsi="Times New Roman"/>
          <w:b/>
          <w:i/>
          <w:szCs w:val="24"/>
        </w:rPr>
        <w:t>Use headers, bullet points, and makes lists</w:t>
      </w:r>
      <w:r w:rsidR="008B14C0">
        <w:rPr>
          <w:rFonts w:ascii="Times New Roman" w:hAnsi="Times New Roman"/>
          <w:b/>
          <w:i/>
          <w:szCs w:val="24"/>
        </w:rPr>
        <w:t xml:space="preserve"> in your answer.</w:t>
      </w:r>
      <w:r w:rsidR="00BC080A" w:rsidRPr="00AA77CF">
        <w:rPr>
          <w:rFonts w:ascii="Times New Roman" w:hAnsi="Times New Roman"/>
          <w:szCs w:val="24"/>
        </w:rPr>
        <w:t xml:space="preserve"> </w:t>
      </w:r>
    </w:p>
    <w:p w14:paraId="3E8CC194" w14:textId="77777777" w:rsidR="00ED07A1" w:rsidRDefault="00ED07A1" w:rsidP="00ED07A1">
      <w:pPr>
        <w:pStyle w:val="ListParagraph"/>
        <w:numPr>
          <w:ilvl w:val="1"/>
          <w:numId w:val="8"/>
        </w:numPr>
        <w:tabs>
          <w:tab w:val="center" w:pos="3780"/>
          <w:tab w:val="center" w:pos="540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Write up a short analysis plan. </w:t>
      </w:r>
    </w:p>
    <w:p w14:paraId="38EB3158" w14:textId="77777777" w:rsidR="00ED07A1" w:rsidRDefault="00ED07A1" w:rsidP="00ED07A1">
      <w:pPr>
        <w:pStyle w:val="ListParagraph"/>
        <w:numPr>
          <w:ilvl w:val="2"/>
          <w:numId w:val="8"/>
        </w:numPr>
        <w:tabs>
          <w:tab w:val="center" w:pos="3780"/>
          <w:tab w:val="center" w:pos="540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How are you going approach the ANOVA</w:t>
      </w:r>
      <w:r w:rsidR="00A9643D">
        <w:rPr>
          <w:rFonts w:ascii="Times New Roman" w:hAnsi="Times New Roman"/>
          <w:sz w:val="22"/>
          <w:szCs w:val="22"/>
        </w:rPr>
        <w:t>?</w:t>
      </w:r>
    </w:p>
    <w:p w14:paraId="31D0C9FF" w14:textId="7C12F146" w:rsidR="00A9643D" w:rsidRDefault="001A6DDA" w:rsidP="00A9643D">
      <w:pPr>
        <w:pStyle w:val="ListParagraph"/>
        <w:numPr>
          <w:ilvl w:val="3"/>
          <w:numId w:val="8"/>
        </w:numPr>
        <w:tabs>
          <w:tab w:val="center" w:pos="3780"/>
          <w:tab w:val="center" w:pos="540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ED07A1">
        <w:rPr>
          <w:rFonts w:ascii="Times New Roman" w:hAnsi="Times New Roman"/>
          <w:sz w:val="22"/>
          <w:szCs w:val="22"/>
        </w:rPr>
        <w:t>re y</w:t>
      </w:r>
      <w:r>
        <w:rPr>
          <w:rFonts w:ascii="Times New Roman" w:hAnsi="Times New Roman"/>
          <w:sz w:val="22"/>
          <w:szCs w:val="22"/>
        </w:rPr>
        <w:t xml:space="preserve">ou going to apply </w:t>
      </w:r>
      <w:r w:rsidR="0024247E">
        <w:rPr>
          <w:rFonts w:ascii="Times New Roman" w:hAnsi="Times New Roman"/>
          <w:sz w:val="22"/>
          <w:szCs w:val="22"/>
        </w:rPr>
        <w:t>corrections</w:t>
      </w:r>
      <w:r w:rsidR="00880621">
        <w:rPr>
          <w:rFonts w:ascii="Times New Roman" w:hAnsi="Times New Roman"/>
          <w:sz w:val="22"/>
          <w:szCs w:val="22"/>
        </w:rPr>
        <w:t>?</w:t>
      </w:r>
      <w:r>
        <w:rPr>
          <w:rFonts w:ascii="Times New Roman" w:hAnsi="Times New Roman"/>
          <w:sz w:val="22"/>
          <w:szCs w:val="22"/>
        </w:rPr>
        <w:t xml:space="preserve"> </w:t>
      </w:r>
      <w:r w:rsidRPr="00880621">
        <w:rPr>
          <w:rFonts w:ascii="Times New Roman" w:hAnsi="Times New Roman"/>
          <w:i/>
          <w:sz w:val="22"/>
          <w:szCs w:val="22"/>
        </w:rPr>
        <w:t>Briefly justify why or why not</w:t>
      </w:r>
      <w:r>
        <w:rPr>
          <w:rFonts w:ascii="Times New Roman" w:hAnsi="Times New Roman"/>
          <w:sz w:val="22"/>
          <w:szCs w:val="22"/>
        </w:rPr>
        <w:t xml:space="preserve">. </w:t>
      </w:r>
    </w:p>
    <w:p w14:paraId="31E20AFD" w14:textId="77777777" w:rsidR="00A9643D" w:rsidRPr="00A9643D" w:rsidRDefault="00A9643D" w:rsidP="00A9643D">
      <w:pPr>
        <w:pStyle w:val="ListParagraph"/>
        <w:tabs>
          <w:tab w:val="center" w:pos="3780"/>
          <w:tab w:val="center" w:pos="5400"/>
        </w:tabs>
        <w:ind w:left="2880"/>
        <w:rPr>
          <w:rFonts w:ascii="Times New Roman" w:hAnsi="Times New Roman"/>
          <w:sz w:val="22"/>
          <w:szCs w:val="22"/>
        </w:rPr>
      </w:pPr>
      <w:r w:rsidRPr="00A9643D">
        <w:rPr>
          <w:rFonts w:ascii="Times New Roman" w:hAnsi="Times New Roman"/>
          <w:sz w:val="22"/>
          <w:szCs w:val="22"/>
        </w:rPr>
        <w:t>[</w:t>
      </w:r>
      <w:r w:rsidRPr="00A9643D">
        <w:rPr>
          <w:rFonts w:ascii="Times New Roman" w:hAnsi="Times New Roman"/>
          <w:b/>
          <w:sz w:val="22"/>
          <w:szCs w:val="22"/>
        </w:rPr>
        <w:t xml:space="preserve">Note: </w:t>
      </w:r>
      <w:r w:rsidRPr="00A9643D">
        <w:rPr>
          <w:rFonts w:ascii="Times New Roman" w:hAnsi="Times New Roman"/>
          <w:i/>
          <w:sz w:val="22"/>
          <w:szCs w:val="22"/>
        </w:rPr>
        <w:t>Don’t skip the interaction, but you can note here if you are worried about examining it]</w:t>
      </w:r>
      <w:r>
        <w:rPr>
          <w:rFonts w:ascii="Times New Roman" w:hAnsi="Times New Roman"/>
          <w:i/>
          <w:sz w:val="22"/>
          <w:szCs w:val="22"/>
        </w:rPr>
        <w:t>.</w:t>
      </w:r>
    </w:p>
    <w:p w14:paraId="47CC4D19" w14:textId="5D600A09" w:rsidR="001A6DDA" w:rsidRDefault="001A6DDA" w:rsidP="001A6DDA">
      <w:pPr>
        <w:pStyle w:val="ListParagraph"/>
        <w:numPr>
          <w:ilvl w:val="2"/>
          <w:numId w:val="8"/>
        </w:numPr>
        <w:tabs>
          <w:tab w:val="center" w:pos="3780"/>
          <w:tab w:val="center" w:pos="540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What </w:t>
      </w:r>
      <w:r w:rsidRPr="005022BD">
        <w:rPr>
          <w:rFonts w:ascii="Times New Roman" w:hAnsi="Times New Roman"/>
          <w:noProof/>
          <w:sz w:val="22"/>
          <w:szCs w:val="22"/>
        </w:rPr>
        <w:t>follow</w:t>
      </w:r>
      <w:r w:rsidR="005022BD">
        <w:rPr>
          <w:rFonts w:ascii="Times New Roman" w:hAnsi="Times New Roman"/>
          <w:noProof/>
          <w:sz w:val="22"/>
          <w:szCs w:val="22"/>
        </w:rPr>
        <w:t>-</w:t>
      </w:r>
      <w:r w:rsidRPr="005022BD">
        <w:rPr>
          <w:rFonts w:ascii="Times New Roman" w:hAnsi="Times New Roman"/>
          <w:noProof/>
          <w:sz w:val="22"/>
          <w:szCs w:val="22"/>
        </w:rPr>
        <w:t>ups</w:t>
      </w:r>
      <w:r>
        <w:rPr>
          <w:rFonts w:ascii="Times New Roman" w:hAnsi="Times New Roman"/>
          <w:sz w:val="22"/>
          <w:szCs w:val="22"/>
        </w:rPr>
        <w:t xml:space="preserve"> are you going to </w:t>
      </w:r>
      <w:proofErr w:type="gramStart"/>
      <w:r>
        <w:rPr>
          <w:rFonts w:ascii="Times New Roman" w:hAnsi="Times New Roman"/>
          <w:sz w:val="22"/>
          <w:szCs w:val="22"/>
        </w:rPr>
        <w:t>use.</w:t>
      </w:r>
      <w:proofErr w:type="gramEnd"/>
    </w:p>
    <w:p w14:paraId="03B692F9" w14:textId="77777777" w:rsidR="00880621" w:rsidRPr="005207D7" w:rsidRDefault="00880621" w:rsidP="00880621">
      <w:pPr>
        <w:pStyle w:val="BodyText"/>
        <w:numPr>
          <w:ilvl w:val="3"/>
          <w:numId w:val="8"/>
        </w:numPr>
        <w:autoSpaceDE w:val="0"/>
        <w:autoSpaceDN w:val="0"/>
        <w:ind w:right="178"/>
        <w:rPr>
          <w:rFonts w:ascii="Times New Roman" w:hAnsi="Times New Roman" w:cs="Times New Roman"/>
          <w:b/>
          <w:w w:val="105"/>
          <w:sz w:val="22"/>
          <w:szCs w:val="22"/>
        </w:rPr>
      </w:pPr>
      <w:r w:rsidRPr="005207D7">
        <w:rPr>
          <w:rFonts w:ascii="Times New Roman" w:hAnsi="Times New Roman" w:cs="Times New Roman"/>
          <w:b/>
          <w:w w:val="105"/>
          <w:sz w:val="22"/>
          <w:szCs w:val="22"/>
        </w:rPr>
        <w:t xml:space="preserve">You should do the follow-up tests in a way that fits with the hypotheses. </w:t>
      </w:r>
    </w:p>
    <w:p w14:paraId="0E311A99" w14:textId="635607C5" w:rsidR="00880621" w:rsidRDefault="00880621" w:rsidP="00880621">
      <w:pPr>
        <w:pStyle w:val="BodyText"/>
        <w:numPr>
          <w:ilvl w:val="4"/>
          <w:numId w:val="8"/>
        </w:numPr>
        <w:autoSpaceDE w:val="0"/>
        <w:autoSpaceDN w:val="0"/>
        <w:ind w:right="178"/>
        <w:rPr>
          <w:rFonts w:ascii="Times New Roman" w:hAnsi="Times New Roman" w:cs="Times New Roman"/>
          <w:w w:val="105"/>
          <w:sz w:val="22"/>
          <w:szCs w:val="22"/>
        </w:rPr>
      </w:pPr>
      <w:r>
        <w:rPr>
          <w:rFonts w:ascii="Times New Roman" w:hAnsi="Times New Roman" w:cs="Times New Roman"/>
          <w:w w:val="105"/>
          <w:sz w:val="22"/>
          <w:szCs w:val="22"/>
        </w:rPr>
        <w:t xml:space="preserve">Make </w:t>
      </w:r>
      <w:r w:rsidR="00C1044A">
        <w:rPr>
          <w:rFonts w:ascii="Times New Roman" w:hAnsi="Times New Roman" w:cs="Times New Roman"/>
          <w:w w:val="105"/>
          <w:sz w:val="22"/>
          <w:szCs w:val="22"/>
        </w:rPr>
        <w:t xml:space="preserve">sure </w:t>
      </w:r>
      <w:r>
        <w:rPr>
          <w:rFonts w:ascii="Times New Roman" w:hAnsi="Times New Roman" w:cs="Times New Roman"/>
          <w:w w:val="105"/>
          <w:sz w:val="22"/>
          <w:szCs w:val="22"/>
        </w:rPr>
        <w:t xml:space="preserve">to explain which errors terms you are going to use and </w:t>
      </w:r>
      <w:r w:rsidRPr="00880621">
        <w:rPr>
          <w:rFonts w:ascii="Times New Roman" w:hAnsi="Times New Roman" w:cs="Times New Roman"/>
          <w:i/>
          <w:w w:val="105"/>
          <w:sz w:val="22"/>
          <w:szCs w:val="22"/>
        </w:rPr>
        <w:t>why</w:t>
      </w:r>
      <w:r>
        <w:rPr>
          <w:rFonts w:ascii="Times New Roman" w:hAnsi="Times New Roman" w:cs="Times New Roman"/>
          <w:w w:val="105"/>
          <w:sz w:val="22"/>
          <w:szCs w:val="22"/>
        </w:rPr>
        <w:t xml:space="preserve">. </w:t>
      </w:r>
    </w:p>
    <w:p w14:paraId="0CD625A5" w14:textId="77777777" w:rsidR="00880621" w:rsidRPr="00334A18" w:rsidRDefault="00880621" w:rsidP="00880621">
      <w:pPr>
        <w:pStyle w:val="BodyText"/>
        <w:numPr>
          <w:ilvl w:val="4"/>
          <w:numId w:val="8"/>
        </w:numPr>
        <w:autoSpaceDE w:val="0"/>
        <w:autoSpaceDN w:val="0"/>
        <w:ind w:right="178"/>
        <w:rPr>
          <w:rFonts w:ascii="Times New Roman" w:hAnsi="Times New Roman" w:cs="Times New Roman"/>
          <w:w w:val="105"/>
          <w:sz w:val="22"/>
          <w:szCs w:val="22"/>
        </w:rPr>
      </w:pPr>
      <w:r>
        <w:rPr>
          <w:rFonts w:ascii="Times New Roman" w:hAnsi="Times New Roman" w:cs="Times New Roman"/>
          <w:w w:val="105"/>
          <w:sz w:val="22"/>
          <w:szCs w:val="22"/>
        </w:rPr>
        <w:t xml:space="preserve">Are you going to correct them in any way? </w:t>
      </w:r>
      <w:r w:rsidRPr="00880621">
        <w:rPr>
          <w:rFonts w:ascii="Times New Roman" w:hAnsi="Times New Roman"/>
          <w:i/>
          <w:sz w:val="22"/>
          <w:szCs w:val="22"/>
        </w:rPr>
        <w:t>Briefly justify why or why not</w:t>
      </w:r>
      <w:r>
        <w:rPr>
          <w:rFonts w:ascii="Times New Roman" w:hAnsi="Times New Roman"/>
          <w:i/>
          <w:sz w:val="22"/>
          <w:szCs w:val="22"/>
        </w:rPr>
        <w:t>.</w:t>
      </w:r>
      <w:bookmarkStart w:id="0" w:name="_GoBack"/>
      <w:bookmarkEnd w:id="0"/>
    </w:p>
    <w:p w14:paraId="0E6ED80D" w14:textId="25A9DD62" w:rsidR="00ED07A1" w:rsidRDefault="00ED07A1" w:rsidP="00ED07A1">
      <w:pPr>
        <w:tabs>
          <w:tab w:val="center" w:pos="3780"/>
          <w:tab w:val="center" w:pos="5400"/>
        </w:tabs>
        <w:rPr>
          <w:rFonts w:ascii="Times New Roman" w:hAnsi="Times New Roman"/>
          <w:sz w:val="22"/>
          <w:szCs w:val="22"/>
        </w:rPr>
      </w:pPr>
    </w:p>
    <w:p w14:paraId="009EB094" w14:textId="77777777" w:rsidR="005207D7" w:rsidRDefault="005207D7" w:rsidP="00ED07A1">
      <w:pPr>
        <w:tabs>
          <w:tab w:val="center" w:pos="3780"/>
          <w:tab w:val="center" w:pos="5400"/>
        </w:tabs>
        <w:rPr>
          <w:rFonts w:ascii="Times New Roman" w:hAnsi="Times New Roman"/>
          <w:sz w:val="22"/>
          <w:szCs w:val="22"/>
        </w:rPr>
      </w:pPr>
    </w:p>
    <w:p w14:paraId="407D8D4E" w14:textId="77777777" w:rsidR="000D50D1" w:rsidRPr="00ED07A1" w:rsidRDefault="000D50D1" w:rsidP="00ED07A1">
      <w:pPr>
        <w:tabs>
          <w:tab w:val="center" w:pos="3780"/>
          <w:tab w:val="center" w:pos="5400"/>
        </w:tabs>
        <w:rPr>
          <w:rFonts w:ascii="Times New Roman" w:hAnsi="Times New Roman"/>
          <w:sz w:val="22"/>
          <w:szCs w:val="22"/>
        </w:rPr>
      </w:pPr>
    </w:p>
    <w:p w14:paraId="79F58A74" w14:textId="1059593A" w:rsidR="00334A18" w:rsidRDefault="005207D7" w:rsidP="00334A18">
      <w:pPr>
        <w:pStyle w:val="BodyText"/>
        <w:numPr>
          <w:ilvl w:val="0"/>
          <w:numId w:val="7"/>
        </w:numPr>
        <w:autoSpaceDE w:val="0"/>
        <w:autoSpaceDN w:val="0"/>
        <w:ind w:right="178"/>
        <w:rPr>
          <w:rFonts w:ascii="Times New Roman" w:hAnsi="Times New Roman" w:cs="Times New Roman"/>
          <w:w w:val="105"/>
          <w:sz w:val="22"/>
          <w:szCs w:val="22"/>
        </w:rPr>
      </w:pPr>
      <w:r>
        <w:rPr>
          <w:rFonts w:ascii="Times New Roman" w:hAnsi="Times New Roman" w:cs="Times New Roman"/>
          <w:w w:val="105"/>
          <w:sz w:val="22"/>
          <w:szCs w:val="22"/>
        </w:rPr>
        <w:t xml:space="preserve">Run the ANOVA and do the follow up your proposed. </w:t>
      </w:r>
    </w:p>
    <w:p w14:paraId="59B13CC8" w14:textId="7F75BAAA" w:rsidR="003D3F7C" w:rsidRDefault="003D3F7C" w:rsidP="003D3F7C">
      <w:pPr>
        <w:pStyle w:val="BodyText"/>
        <w:autoSpaceDE w:val="0"/>
        <w:autoSpaceDN w:val="0"/>
        <w:ind w:right="178"/>
        <w:rPr>
          <w:rFonts w:ascii="Times New Roman" w:hAnsi="Times New Roman" w:cs="Times New Roman"/>
          <w:w w:val="105"/>
          <w:sz w:val="22"/>
          <w:szCs w:val="22"/>
        </w:rPr>
      </w:pPr>
    </w:p>
    <w:p w14:paraId="731F1AF5" w14:textId="77777777" w:rsidR="00334A18" w:rsidRDefault="00334A18" w:rsidP="00395045">
      <w:pPr>
        <w:rPr>
          <w:rFonts w:ascii="Times New Roman" w:hAnsi="Times New Roman"/>
          <w:sz w:val="22"/>
          <w:szCs w:val="22"/>
        </w:rPr>
      </w:pPr>
    </w:p>
    <w:p w14:paraId="0B5A2D55" w14:textId="77777777" w:rsidR="00ED07A1" w:rsidRPr="00334A18" w:rsidRDefault="00ED07A1" w:rsidP="00395045">
      <w:pPr>
        <w:rPr>
          <w:rFonts w:ascii="Times New Roman" w:hAnsi="Times New Roman"/>
          <w:sz w:val="22"/>
          <w:szCs w:val="22"/>
        </w:rPr>
      </w:pPr>
    </w:p>
    <w:p w14:paraId="1D89C0F7" w14:textId="77777777" w:rsidR="00ED07A1" w:rsidRDefault="00ED07A1" w:rsidP="00ED07A1">
      <w:pPr>
        <w:ind w:left="720"/>
        <w:rPr>
          <w:rFonts w:ascii="Times New Roman" w:hAnsi="Times New Roman"/>
          <w:sz w:val="22"/>
          <w:szCs w:val="22"/>
        </w:rPr>
      </w:pPr>
    </w:p>
    <w:p w14:paraId="48BC8837" w14:textId="77777777" w:rsidR="00395045" w:rsidRPr="00334A18" w:rsidRDefault="006669BE" w:rsidP="00ED07A1">
      <w:pPr>
        <w:tabs>
          <w:tab w:val="center" w:pos="3780"/>
          <w:tab w:val="center" w:pos="5400"/>
        </w:tabs>
        <w:rPr>
          <w:rFonts w:ascii="Times New Roman" w:hAnsi="Times New Roman"/>
          <w:sz w:val="22"/>
          <w:szCs w:val="22"/>
        </w:rPr>
      </w:pPr>
      <w:r w:rsidRPr="00334A18">
        <w:rPr>
          <w:rFonts w:ascii="Times New Roman" w:hAnsi="Times New Roman"/>
          <w:sz w:val="22"/>
          <w:szCs w:val="22"/>
        </w:rPr>
        <w:t xml:space="preserve">  </w:t>
      </w:r>
    </w:p>
    <w:sectPr w:rsidR="00395045" w:rsidRPr="00334A18" w:rsidSect="00334A1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start w:val="4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" w15:restartNumberingAfterBreak="0">
    <w:nsid w:val="00000003"/>
    <w:multiLevelType w:val="singleLevel"/>
    <w:tmpl w:val="00000000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A97776E"/>
    <w:multiLevelType w:val="hybridMultilevel"/>
    <w:tmpl w:val="7D6ABA10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EC12C2"/>
    <w:multiLevelType w:val="hybridMultilevel"/>
    <w:tmpl w:val="4B683A34"/>
    <w:lvl w:ilvl="0" w:tplc="4ED8CED4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35152F77"/>
    <w:multiLevelType w:val="hybridMultilevel"/>
    <w:tmpl w:val="9C82B8A2"/>
    <w:lvl w:ilvl="0" w:tplc="77789188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B7C8F"/>
    <w:multiLevelType w:val="hybridMultilevel"/>
    <w:tmpl w:val="9E2C8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A0801"/>
    <w:multiLevelType w:val="hybridMultilevel"/>
    <w:tmpl w:val="8FCE57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CA4B3E"/>
    <w:multiLevelType w:val="hybridMultilevel"/>
    <w:tmpl w:val="8534929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537738F1"/>
    <w:multiLevelType w:val="hybridMultilevel"/>
    <w:tmpl w:val="BA3E6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23525"/>
    <w:multiLevelType w:val="hybridMultilevel"/>
    <w:tmpl w:val="8FCE57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804192"/>
    <w:multiLevelType w:val="hybridMultilevel"/>
    <w:tmpl w:val="9C82B8A2"/>
    <w:lvl w:ilvl="0" w:tplc="77789188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40703"/>
    <w:multiLevelType w:val="hybridMultilevel"/>
    <w:tmpl w:val="8FCE57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M0MzczNjc0NzIyMDNW0lEKTi0uzszPAykwrQUA37nVdiwAAAA="/>
  </w:docVars>
  <w:rsids>
    <w:rsidRoot w:val="00A06175"/>
    <w:rsid w:val="000D50D1"/>
    <w:rsid w:val="00133504"/>
    <w:rsid w:val="0013664E"/>
    <w:rsid w:val="001A6DDA"/>
    <w:rsid w:val="00213559"/>
    <w:rsid w:val="00227540"/>
    <w:rsid w:val="0024247E"/>
    <w:rsid w:val="002A7394"/>
    <w:rsid w:val="002C3743"/>
    <w:rsid w:val="002D24CB"/>
    <w:rsid w:val="00325FCC"/>
    <w:rsid w:val="00334A18"/>
    <w:rsid w:val="00354935"/>
    <w:rsid w:val="00395045"/>
    <w:rsid w:val="003D3F7C"/>
    <w:rsid w:val="003E2ECF"/>
    <w:rsid w:val="00471749"/>
    <w:rsid w:val="005022BD"/>
    <w:rsid w:val="005207D7"/>
    <w:rsid w:val="00593791"/>
    <w:rsid w:val="005C325A"/>
    <w:rsid w:val="005C4F12"/>
    <w:rsid w:val="00642222"/>
    <w:rsid w:val="006669BE"/>
    <w:rsid w:val="006D1AD2"/>
    <w:rsid w:val="0075717D"/>
    <w:rsid w:val="007607F1"/>
    <w:rsid w:val="008715AB"/>
    <w:rsid w:val="00880621"/>
    <w:rsid w:val="008B14C0"/>
    <w:rsid w:val="008F71C6"/>
    <w:rsid w:val="009739F6"/>
    <w:rsid w:val="009D7BA2"/>
    <w:rsid w:val="00A06175"/>
    <w:rsid w:val="00A43DBE"/>
    <w:rsid w:val="00A72466"/>
    <w:rsid w:val="00A9643D"/>
    <w:rsid w:val="00AA08E2"/>
    <w:rsid w:val="00AE4E6E"/>
    <w:rsid w:val="00BC080A"/>
    <w:rsid w:val="00C1044A"/>
    <w:rsid w:val="00C46F00"/>
    <w:rsid w:val="00C86731"/>
    <w:rsid w:val="00CE67C1"/>
    <w:rsid w:val="00D176B8"/>
    <w:rsid w:val="00D2200F"/>
    <w:rsid w:val="00D4587B"/>
    <w:rsid w:val="00ED07A1"/>
    <w:rsid w:val="00EE65AC"/>
    <w:rsid w:val="00F71E5F"/>
    <w:rsid w:val="00FB1037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CB2BAB"/>
  <w14:defaultImageDpi w14:val="330"/>
  <w15:docId w15:val="{9AE40BAF-2334-470F-AF6A-29BCFBA9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664E"/>
    <w:pPr>
      <w:widowControl w:val="0"/>
      <w:ind w:left="100"/>
    </w:pPr>
    <w:rPr>
      <w:rFonts w:ascii="Arial" w:eastAsia="Arial" w:hAnsi="Arial" w:cstheme="minorBid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3664E"/>
    <w:rPr>
      <w:rFonts w:ascii="Arial" w:eastAsia="Arial" w:hAnsi="Arial" w:cstheme="minorBidi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1366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3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0D5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Mixed Designs with Within Ss Factors</vt:lpstr>
    </vt:vector>
  </TitlesOfParts>
  <Company>UIC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Designs with Within Ss Factors</dc:title>
  <dc:subject/>
  <dc:creator>Linda Skitka</dc:creator>
  <cp:keywords/>
  <cp:lastModifiedBy>Demos, Alexander</cp:lastModifiedBy>
  <cp:revision>3</cp:revision>
  <cp:lastPrinted>2003-10-27T21:49:00Z</cp:lastPrinted>
  <dcterms:created xsi:type="dcterms:W3CDTF">2017-12-06T21:47:00Z</dcterms:created>
  <dcterms:modified xsi:type="dcterms:W3CDTF">2018-11-20T17:41:00Z</dcterms:modified>
</cp:coreProperties>
</file>