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78C93" w14:textId="5229EDF1" w:rsidR="00DC4903" w:rsidRPr="00A517E2" w:rsidRDefault="00DC4903" w:rsidP="00DC4903">
      <w:pPr>
        <w:spacing w:after="0" w:line="240" w:lineRule="auto"/>
        <w:jc w:val="center"/>
        <w:rPr>
          <w:rFonts w:cs="Times New Roman"/>
          <w:b/>
          <w:sz w:val="24"/>
          <w:szCs w:val="24"/>
        </w:rPr>
      </w:pPr>
      <w:r w:rsidRPr="00A517E2">
        <w:rPr>
          <w:rFonts w:cs="Times New Roman"/>
          <w:b/>
          <w:sz w:val="24"/>
          <w:szCs w:val="24"/>
        </w:rPr>
        <w:t>Two-way Within Subjects ANOVA Homework</w:t>
      </w:r>
    </w:p>
    <w:p w14:paraId="71E8C2EF" w14:textId="49920087" w:rsidR="00DC4903" w:rsidRDefault="00DC4903"/>
    <w:p w14:paraId="098B3B5F" w14:textId="3F1459C3" w:rsidR="00A14732" w:rsidRDefault="0099575D" w:rsidP="0099575D">
      <w:r>
        <w:t xml:space="preserve">a. </w:t>
      </w:r>
      <w:r>
        <w:tab/>
      </w:r>
      <w:r w:rsidR="00A14732">
        <w:t xml:space="preserve">This </w:t>
      </w:r>
      <w:r>
        <w:t>study investigated the perception of morality as effected by actors’ intent and actors’ behaviors. Researchers used four vignettes, varying the intent of the actors between positive and negative, as well as their behaviors, between positive and negative. The researchers hypothesized that if the actor had negative intentions, the outcome would be rated negatively regardless of the actual behavioral outcome. If the actor’s intentions were positive, then the outcome would matter and would be rated less moral when the outcome was negative and comparatively more moral when the outcome was positive.</w:t>
      </w:r>
    </w:p>
    <w:p w14:paraId="3D715865" w14:textId="6973A60E" w:rsidR="0038404A" w:rsidRPr="0038404A" w:rsidRDefault="0038404A" w:rsidP="0038404A">
      <w:pPr>
        <w:jc w:val="center"/>
        <w:rPr>
          <w:b/>
        </w:rPr>
      </w:pPr>
      <w:r w:rsidRPr="0038404A">
        <w:rPr>
          <w:b/>
        </w:rPr>
        <w:t>Methods</w:t>
      </w:r>
    </w:p>
    <w:p w14:paraId="4058ECF7" w14:textId="64452098" w:rsidR="0099575D" w:rsidRDefault="0099575D" w:rsidP="0099575D">
      <w:r>
        <w:t>b.</w:t>
      </w:r>
      <w:r>
        <w:tab/>
        <w:t>This study included a total of 60 observations, with 15 participants per condition. A 2x2 Repeated Measures ANOVA was used to compare the independent variables, intent and behavior of the actor, with the dependent variable, rating of morality. To test the hypothesis regarding whether outcomes difference between groups, the interaction term of the RM ANOVA was investigated in a planned follow-up.</w:t>
      </w:r>
    </w:p>
    <w:p w14:paraId="35F09DC7" w14:textId="6C521962" w:rsidR="00E351E1" w:rsidRDefault="0038404A" w:rsidP="00E351E1">
      <w:pPr>
        <w:rPr>
          <w:szCs w:val="24"/>
        </w:rPr>
      </w:pPr>
      <w:r>
        <w:t>c.</w:t>
      </w:r>
      <w:r>
        <w:tab/>
        <w:t xml:space="preserve">The follow-up test of the interaction was completed using a planned pairwise comparison between the intention of the actors and comparing positive versus negative behavioral outcomes. </w:t>
      </w:r>
      <w:r w:rsidR="00E351E1">
        <w:t>Levene</w:t>
      </w:r>
      <w:r>
        <w:t xml:space="preserve">’s test was used to evaluate </w:t>
      </w:r>
      <w:r w:rsidR="00E351E1">
        <w:t>violations of homogeneity of variance and was nonsignificant (</w:t>
      </w:r>
      <w:r w:rsidR="00E351E1" w:rsidRPr="00E351E1">
        <w:rPr>
          <w:i/>
        </w:rPr>
        <w:t>p</w:t>
      </w:r>
      <w:r w:rsidR="00E351E1">
        <w:t>=.09).</w:t>
      </w:r>
      <w:r w:rsidR="000B4679">
        <w:t xml:space="preserve"> </w:t>
      </w:r>
      <w:r w:rsidR="00A517E2">
        <w:t xml:space="preserve">Satterthwaite correction was applied and partial degrees of freedom will be reported. </w:t>
      </w:r>
      <w:r w:rsidR="00E351E1" w:rsidRPr="00E351E1">
        <w:rPr>
          <w:szCs w:val="24"/>
        </w:rPr>
        <w:t>Analyses were conducted in R (3.5.1) with the emmeans, car, afex, dplyr, and ggplot2</w:t>
      </w:r>
      <w:r w:rsidR="00E351E1" w:rsidRPr="00E351E1">
        <w:rPr>
          <w:szCs w:val="24"/>
        </w:rPr>
        <w:t xml:space="preserve"> </w:t>
      </w:r>
      <w:r w:rsidR="00E351E1" w:rsidRPr="00E351E1">
        <w:rPr>
          <w:szCs w:val="24"/>
        </w:rPr>
        <w:t>packages (Lenth, 2018; Fox et al., 2018; Singman et al., 2018; Wickham et al., 2018; Wilke, 2016).</w:t>
      </w:r>
    </w:p>
    <w:p w14:paraId="70D321F9" w14:textId="77777777" w:rsidR="008230D9" w:rsidRDefault="008230D9" w:rsidP="008230D9">
      <w:pPr>
        <w:jc w:val="center"/>
        <w:rPr>
          <w:b/>
          <w:szCs w:val="24"/>
        </w:rPr>
      </w:pPr>
      <w:r w:rsidRPr="0055420B">
        <w:rPr>
          <w:rFonts w:ascii="Times New Roman" w:hAnsi="Times New Roman"/>
          <w:b/>
          <w:sz w:val="24"/>
          <w:szCs w:val="24"/>
          <w:rPrChange w:id="0" w:author="Matt" w:date="2018-11-01T16:43:00Z">
            <w:rPr>
              <w:rFonts w:ascii="Calibri" w:hAnsi="Calibri"/>
              <w:b/>
            </w:rPr>
          </w:rPrChange>
        </w:rPr>
        <mc:AlternateContent>
          <mc:Choice Requires="wps">
            <w:drawing>
              <wp:anchor distT="0" distB="0" distL="114300" distR="114300" simplePos="0" relativeHeight="251660288" behindDoc="0" locked="0" layoutInCell="1" allowOverlap="1" wp14:anchorId="1150AF46" wp14:editId="0F983922">
                <wp:simplePos x="0" y="0"/>
                <wp:positionH relativeFrom="column">
                  <wp:posOffset>165100</wp:posOffset>
                </wp:positionH>
                <wp:positionV relativeFrom="paragraph">
                  <wp:posOffset>90170</wp:posOffset>
                </wp:positionV>
                <wp:extent cx="25146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27781" w14:textId="673786FB" w:rsidR="008230D9" w:rsidRPr="00F235D9" w:rsidRDefault="008230D9" w:rsidP="008230D9">
                            <w:pPr>
                              <w:rPr>
                                <w:rFonts w:ascii="Calibri" w:hAnsi="Calibri"/>
                                <w:b/>
                                <w:sz w:val="18"/>
                                <w:szCs w:val="18"/>
                              </w:rPr>
                            </w:pPr>
                            <w:r>
                              <w:rPr>
                                <w:rFonts w:ascii="Calibri" w:hAnsi="Calibri"/>
                                <w:sz w:val="18"/>
                                <w:szCs w:val="18"/>
                              </w:rPr>
                              <w:t xml:space="preserve">                  </w:t>
                            </w:r>
                            <w:r w:rsidRPr="00F235D9">
                              <w:rPr>
                                <w:rFonts w:ascii="Calibri" w:hAnsi="Calibri"/>
                                <w:sz w:val="18"/>
                                <w:szCs w:val="18"/>
                              </w:rPr>
                              <w:t xml:space="preserve">Two-Way </w:t>
                            </w:r>
                            <w:r>
                              <w:rPr>
                                <w:rFonts w:ascii="Calibri" w:hAnsi="Calibri"/>
                                <w:sz w:val="18"/>
                                <w:szCs w:val="18"/>
                              </w:rPr>
                              <w:t xml:space="preserve">RM </w:t>
                            </w:r>
                            <w:r w:rsidRPr="00F235D9">
                              <w:rPr>
                                <w:rFonts w:ascii="Calibri" w:hAnsi="Calibri"/>
                                <w:sz w:val="18"/>
                                <w:szCs w:val="18"/>
                              </w:rPr>
                              <w:t xml:space="preserve">ANOVA </w:t>
                            </w:r>
                            <w:r>
                              <w:rPr>
                                <w:rFonts w:ascii="Calibri" w:hAnsi="Calibri"/>
                                <w:sz w:val="18"/>
                                <w:szCs w:val="18"/>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50AF46" id="_x0000_t202" coordsize="21600,21600" o:spt="202" path="m0,0l0,21600,21600,21600,21600,0xe">
                <v:stroke joinstyle="miter"/>
                <v:path gradientshapeok="t" o:connecttype="rect"/>
              </v:shapetype>
              <v:shape id="Text Box 4" o:spid="_x0000_s1026" type="#_x0000_t202" style="position:absolute;left:0;text-align:left;margin-left:13pt;margin-top:7.1pt;width:198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" filled="f" stroked="f">
                <v:textbox>
                  <w:txbxContent>
                    <w:p w14:paraId="40D27781" w14:textId="673786FB" w:rsidR="008230D9" w:rsidRPr="00F235D9" w:rsidRDefault="008230D9" w:rsidP="008230D9">
                      <w:pPr>
                        <w:rPr>
                          <w:rFonts w:ascii="Calibri" w:hAnsi="Calibri"/>
                          <w:b/>
                          <w:sz w:val="18"/>
                          <w:szCs w:val="18"/>
                        </w:rPr>
                      </w:pPr>
                      <w:r>
                        <w:rPr>
                          <w:rFonts w:ascii="Calibri" w:hAnsi="Calibri"/>
                          <w:sz w:val="18"/>
                          <w:szCs w:val="18"/>
                        </w:rPr>
                        <w:t xml:space="preserve">                  </w:t>
                      </w:r>
                      <w:r w:rsidRPr="00F235D9">
                        <w:rPr>
                          <w:rFonts w:ascii="Calibri" w:hAnsi="Calibri"/>
                          <w:sz w:val="18"/>
                          <w:szCs w:val="18"/>
                        </w:rPr>
                        <w:t xml:space="preserve">Two-Way </w:t>
                      </w:r>
                      <w:r>
                        <w:rPr>
                          <w:rFonts w:ascii="Calibri" w:hAnsi="Calibri"/>
                          <w:sz w:val="18"/>
                          <w:szCs w:val="18"/>
                        </w:rPr>
                        <w:t xml:space="preserve">RM </w:t>
                      </w:r>
                      <w:r w:rsidRPr="00F235D9">
                        <w:rPr>
                          <w:rFonts w:ascii="Calibri" w:hAnsi="Calibri"/>
                          <w:sz w:val="18"/>
                          <w:szCs w:val="18"/>
                        </w:rPr>
                        <w:t xml:space="preserve">ANOVA </w:t>
                      </w:r>
                      <w:r>
                        <w:rPr>
                          <w:rFonts w:ascii="Calibri" w:hAnsi="Calibri"/>
                          <w:sz w:val="18"/>
                          <w:szCs w:val="18"/>
                        </w:rPr>
                        <w:t>Results</w:t>
                      </w:r>
                    </w:p>
                  </w:txbxContent>
                </v:textbox>
                <w10:wrap type="square"/>
              </v:shape>
            </w:pict>
          </mc:Fallback>
        </mc:AlternateContent>
      </w:r>
      <w:r>
        <w:rPr>
          <w:noProof/>
          <w:szCs w:val="24"/>
        </w:rPr>
        <w:drawing>
          <wp:anchor distT="0" distB="0" distL="114300" distR="114300" simplePos="0" relativeHeight="251658240" behindDoc="0" locked="0" layoutInCell="1" allowOverlap="1" wp14:anchorId="676F1FF4" wp14:editId="58A97AC5">
            <wp:simplePos x="0" y="0"/>
            <wp:positionH relativeFrom="margin">
              <wp:posOffset>51435</wp:posOffset>
            </wp:positionH>
            <wp:positionV relativeFrom="margin">
              <wp:posOffset>4693285</wp:posOffset>
            </wp:positionV>
            <wp:extent cx="2684145" cy="2517140"/>
            <wp:effectExtent l="0" t="0" r="8255" b="0"/>
            <wp:wrapSquare wrapText="bothSides"/>
            <wp:docPr id="1" name="Picture 1"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4145" cy="2517140"/>
                    </a:xfrm>
                    <a:prstGeom prst="rect">
                      <a:avLst/>
                    </a:prstGeom>
                    <a:noFill/>
                    <a:ln>
                      <a:noFill/>
                    </a:ln>
                  </pic:spPr>
                </pic:pic>
              </a:graphicData>
            </a:graphic>
          </wp:anchor>
        </w:drawing>
      </w:r>
      <w:r w:rsidR="000B4679" w:rsidRPr="000B4679">
        <w:rPr>
          <w:b/>
          <w:szCs w:val="24"/>
        </w:rPr>
        <w:t>Results</w:t>
      </w:r>
    </w:p>
    <w:p w14:paraId="38F7A189" w14:textId="7F86017F" w:rsidR="000B4679" w:rsidRPr="008230D9" w:rsidRDefault="008230D9" w:rsidP="008230D9">
      <w:pPr>
        <w:rPr>
          <w:b/>
          <w:szCs w:val="24"/>
        </w:rPr>
      </w:pPr>
      <w:r>
        <w:rPr>
          <w:szCs w:val="24"/>
        </w:rPr>
        <w:t>d&amp;e.</w:t>
      </w:r>
      <w:r>
        <w:rPr>
          <w:szCs w:val="24"/>
        </w:rPr>
        <w:tab/>
      </w:r>
      <w:r>
        <w:rPr>
          <w:szCs w:val="24"/>
        </w:rPr>
        <w:tab/>
      </w:r>
      <w:r w:rsidR="000B4679">
        <w:rPr>
          <w:szCs w:val="24"/>
        </w:rPr>
        <w:t xml:space="preserve">The RM ANOVA produced significant effects of intent, </w:t>
      </w:r>
      <w:r w:rsidR="000B4679" w:rsidRPr="000B4679">
        <w:rPr>
          <w:i/>
          <w:szCs w:val="24"/>
        </w:rPr>
        <w:t>F</w:t>
      </w:r>
      <w:r w:rsidR="000B4679">
        <w:rPr>
          <w:szCs w:val="24"/>
        </w:rPr>
        <w:t>(1, 14</w:t>
      </w:r>
      <w:r w:rsidR="000B4679" w:rsidRPr="000B4679">
        <w:rPr>
          <w:szCs w:val="24"/>
        </w:rPr>
        <w:t xml:space="preserve">) = </w:t>
      </w:r>
      <w:r w:rsidR="000B4679">
        <w:rPr>
          <w:szCs w:val="24"/>
        </w:rPr>
        <w:t>175.00</w:t>
      </w:r>
      <w:r w:rsidR="000B4679" w:rsidRPr="000B4679">
        <w:rPr>
          <w:szCs w:val="24"/>
        </w:rPr>
        <w:t xml:space="preserve">, </w:t>
      </w:r>
      <w:r w:rsidR="000B4679" w:rsidRPr="000B4679">
        <w:rPr>
          <w:i/>
          <w:szCs w:val="24"/>
        </w:rPr>
        <w:t>p</w:t>
      </w:r>
      <w:r w:rsidR="000B4679" w:rsidRPr="000B4679">
        <w:rPr>
          <w:szCs w:val="24"/>
        </w:rPr>
        <w:t xml:space="preserve"> &lt;.001</w:t>
      </w:r>
      <w:r w:rsidR="000B4679">
        <w:rPr>
          <w:szCs w:val="24"/>
        </w:rPr>
        <w:t>,</w:t>
      </w:r>
      <w:r w:rsidR="00895602" w:rsidRPr="00895602">
        <w:rPr>
          <w:rFonts w:ascii="Times New Roman" w:eastAsia="Times" w:hAnsi="Times New Roman" w:cs="Times New Roman"/>
          <w:noProof/>
          <w:sz w:val="24"/>
          <w:szCs w:val="24"/>
        </w:rPr>
        <w:t xml:space="preserve"> </w:t>
      </w:r>
      <w:r w:rsidR="00895602" w:rsidRPr="00895602">
        <w:rPr>
          <w:szCs w:val="24"/>
        </w:rPr>
        <w:t>η</w:t>
      </w:r>
      <w:r w:rsidR="00895602" w:rsidRPr="00895602">
        <w:rPr>
          <w:szCs w:val="24"/>
          <w:vertAlign w:val="superscript"/>
        </w:rPr>
        <w:t>2</w:t>
      </w:r>
      <w:r w:rsidR="00895602" w:rsidRPr="00895602">
        <w:rPr>
          <w:szCs w:val="24"/>
        </w:rPr>
        <w:t>=</w:t>
      </w:r>
      <w:r w:rsidR="00895602">
        <w:rPr>
          <w:szCs w:val="24"/>
        </w:rPr>
        <w:t>.98,</w:t>
      </w:r>
      <w:r w:rsidR="000B4679">
        <w:rPr>
          <w:szCs w:val="24"/>
        </w:rPr>
        <w:t xml:space="preserve"> outcome,</w:t>
      </w:r>
      <w:r w:rsidR="000B4679" w:rsidRPr="000B4679">
        <w:rPr>
          <w:i/>
          <w:szCs w:val="24"/>
        </w:rPr>
        <w:t xml:space="preserve"> </w:t>
      </w:r>
      <w:r w:rsidR="000B4679" w:rsidRPr="000B4679">
        <w:rPr>
          <w:i/>
          <w:szCs w:val="24"/>
        </w:rPr>
        <w:t>F</w:t>
      </w:r>
      <w:r w:rsidR="000B4679">
        <w:rPr>
          <w:szCs w:val="24"/>
        </w:rPr>
        <w:t>(1, 14</w:t>
      </w:r>
      <w:r w:rsidR="000B4679" w:rsidRPr="000B4679">
        <w:rPr>
          <w:szCs w:val="24"/>
        </w:rPr>
        <w:t xml:space="preserve">) = </w:t>
      </w:r>
      <w:r w:rsidR="000B4679">
        <w:rPr>
          <w:szCs w:val="24"/>
        </w:rPr>
        <w:t>622.48</w:t>
      </w:r>
      <w:r w:rsidR="000B4679" w:rsidRPr="000B4679">
        <w:rPr>
          <w:szCs w:val="24"/>
        </w:rPr>
        <w:t xml:space="preserve">, </w:t>
      </w:r>
      <w:r w:rsidR="000B4679" w:rsidRPr="000B4679">
        <w:rPr>
          <w:i/>
          <w:szCs w:val="24"/>
        </w:rPr>
        <w:t>p</w:t>
      </w:r>
      <w:r w:rsidR="000B4679" w:rsidRPr="000B4679">
        <w:rPr>
          <w:szCs w:val="24"/>
        </w:rPr>
        <w:t xml:space="preserve"> &lt;.001</w:t>
      </w:r>
      <w:r w:rsidR="00895602">
        <w:rPr>
          <w:szCs w:val="24"/>
        </w:rPr>
        <w:t>,</w:t>
      </w:r>
      <w:r w:rsidR="00895602" w:rsidRPr="00895602">
        <w:rPr>
          <w:szCs w:val="24"/>
        </w:rPr>
        <w:t xml:space="preserve"> </w:t>
      </w:r>
      <w:r w:rsidR="00895602" w:rsidRPr="00895602">
        <w:rPr>
          <w:szCs w:val="24"/>
        </w:rPr>
        <w:t>η</w:t>
      </w:r>
      <w:r w:rsidR="00895602" w:rsidRPr="00895602">
        <w:rPr>
          <w:szCs w:val="24"/>
          <w:vertAlign w:val="superscript"/>
        </w:rPr>
        <w:t>2</w:t>
      </w:r>
      <w:r w:rsidR="00895602" w:rsidRPr="00895602">
        <w:rPr>
          <w:szCs w:val="24"/>
        </w:rPr>
        <w:t>=</w:t>
      </w:r>
      <w:r w:rsidR="00895602">
        <w:rPr>
          <w:szCs w:val="24"/>
        </w:rPr>
        <w:t>.93</w:t>
      </w:r>
      <w:r w:rsidR="000B4679">
        <w:rPr>
          <w:szCs w:val="24"/>
        </w:rPr>
        <w:t xml:space="preserve">, and the interaction between intent and outcome, </w:t>
      </w:r>
      <w:r w:rsidR="000B4679" w:rsidRPr="000B4679">
        <w:rPr>
          <w:i/>
          <w:szCs w:val="24"/>
        </w:rPr>
        <w:t>F</w:t>
      </w:r>
      <w:r w:rsidR="000B4679">
        <w:rPr>
          <w:szCs w:val="24"/>
        </w:rPr>
        <w:t>(1, 14</w:t>
      </w:r>
      <w:r w:rsidR="000B4679" w:rsidRPr="000B4679">
        <w:rPr>
          <w:szCs w:val="24"/>
        </w:rPr>
        <w:t xml:space="preserve">) = </w:t>
      </w:r>
      <w:r w:rsidR="00A517E2">
        <w:rPr>
          <w:szCs w:val="24"/>
        </w:rPr>
        <w:t>39.82</w:t>
      </w:r>
      <w:r w:rsidR="000B4679" w:rsidRPr="000B4679">
        <w:rPr>
          <w:szCs w:val="24"/>
        </w:rPr>
        <w:t xml:space="preserve">, </w:t>
      </w:r>
      <w:r w:rsidR="000B4679" w:rsidRPr="000B4679">
        <w:rPr>
          <w:i/>
          <w:szCs w:val="24"/>
        </w:rPr>
        <w:t>p</w:t>
      </w:r>
      <w:r w:rsidR="000B4679" w:rsidRPr="000B4679">
        <w:rPr>
          <w:szCs w:val="24"/>
        </w:rPr>
        <w:t xml:space="preserve"> &lt;.001</w:t>
      </w:r>
      <w:r w:rsidR="00895602">
        <w:rPr>
          <w:szCs w:val="24"/>
        </w:rPr>
        <w:t>,</w:t>
      </w:r>
      <w:r w:rsidR="00895602" w:rsidRPr="00895602">
        <w:rPr>
          <w:szCs w:val="24"/>
        </w:rPr>
        <w:t xml:space="preserve"> </w:t>
      </w:r>
      <w:r w:rsidR="00895602" w:rsidRPr="00895602">
        <w:rPr>
          <w:szCs w:val="24"/>
        </w:rPr>
        <w:t>η</w:t>
      </w:r>
      <w:r w:rsidR="00895602" w:rsidRPr="00895602">
        <w:rPr>
          <w:szCs w:val="24"/>
          <w:vertAlign w:val="superscript"/>
        </w:rPr>
        <w:t>2</w:t>
      </w:r>
      <w:r w:rsidR="00895602" w:rsidRPr="00895602">
        <w:rPr>
          <w:szCs w:val="24"/>
        </w:rPr>
        <w:t>=</w:t>
      </w:r>
      <w:r w:rsidR="00895602">
        <w:rPr>
          <w:szCs w:val="24"/>
        </w:rPr>
        <w:t>.74</w:t>
      </w:r>
      <w:r w:rsidR="0084152F">
        <w:rPr>
          <w:szCs w:val="24"/>
        </w:rPr>
        <w:t xml:space="preserve"> </w:t>
      </w:r>
      <w:r w:rsidR="0084152F" w:rsidRPr="0084152F">
        <w:rPr>
          <w:szCs w:val="24"/>
        </w:rPr>
        <w:t xml:space="preserve">(See </w:t>
      </w:r>
      <w:r w:rsidR="0084152F" w:rsidRPr="0084152F">
        <w:rPr>
          <w:i/>
          <w:szCs w:val="24"/>
        </w:rPr>
        <w:t>Figure 1</w:t>
      </w:r>
      <w:r w:rsidR="0084152F">
        <w:rPr>
          <w:szCs w:val="24"/>
        </w:rPr>
        <w:t>)</w:t>
      </w:r>
      <w:r w:rsidR="00A517E2">
        <w:rPr>
          <w:szCs w:val="24"/>
        </w:rPr>
        <w:t>. The planned pairwise comparison follow-up of the interaction revealed significant differences between positive and negative outcomes at positive intent</w:t>
      </w:r>
      <w:r w:rsidR="005A64B9">
        <w:rPr>
          <w:szCs w:val="24"/>
        </w:rPr>
        <w:t>,</w:t>
      </w:r>
      <w:r w:rsidR="00A517E2">
        <w:rPr>
          <w:szCs w:val="24"/>
        </w:rPr>
        <w:t xml:space="preserve"> </w:t>
      </w:r>
      <w:r w:rsidR="00A517E2" w:rsidRPr="000B4679">
        <w:rPr>
          <w:i/>
          <w:szCs w:val="24"/>
        </w:rPr>
        <w:t>F</w:t>
      </w:r>
      <w:r w:rsidR="005A64B9">
        <w:rPr>
          <w:szCs w:val="24"/>
        </w:rPr>
        <w:t>(1, 21.02</w:t>
      </w:r>
      <w:r w:rsidR="00A517E2" w:rsidRPr="000B4679">
        <w:rPr>
          <w:szCs w:val="24"/>
        </w:rPr>
        <w:t xml:space="preserve">) = </w:t>
      </w:r>
      <w:r w:rsidR="005A64B9">
        <w:rPr>
          <w:szCs w:val="24"/>
        </w:rPr>
        <w:t>136.68</w:t>
      </w:r>
      <w:r w:rsidR="00A517E2" w:rsidRPr="000B4679">
        <w:rPr>
          <w:szCs w:val="24"/>
        </w:rPr>
        <w:t xml:space="preserve">, </w:t>
      </w:r>
      <w:r w:rsidR="00A517E2" w:rsidRPr="000B4679">
        <w:rPr>
          <w:i/>
          <w:szCs w:val="24"/>
        </w:rPr>
        <w:t>p</w:t>
      </w:r>
      <w:r w:rsidR="00A517E2" w:rsidRPr="000B4679">
        <w:rPr>
          <w:szCs w:val="24"/>
        </w:rPr>
        <w:t xml:space="preserve"> &lt;.001</w:t>
      </w:r>
      <w:r w:rsidR="005A64B9">
        <w:rPr>
          <w:szCs w:val="24"/>
        </w:rPr>
        <w:t xml:space="preserve">. The comparison between positive and negative outcomes at negative intent was non-significant, </w:t>
      </w:r>
      <w:r w:rsidR="005A64B9" w:rsidRPr="000B4679">
        <w:rPr>
          <w:i/>
          <w:szCs w:val="24"/>
        </w:rPr>
        <w:t>F</w:t>
      </w:r>
      <w:r w:rsidR="005A64B9">
        <w:rPr>
          <w:szCs w:val="24"/>
        </w:rPr>
        <w:t>(1, 21.02</w:t>
      </w:r>
      <w:r w:rsidR="005A64B9" w:rsidRPr="000B4679">
        <w:rPr>
          <w:szCs w:val="24"/>
        </w:rPr>
        <w:t xml:space="preserve">) = </w:t>
      </w:r>
      <w:r w:rsidR="005A64B9">
        <w:rPr>
          <w:szCs w:val="24"/>
        </w:rPr>
        <w:t>.237</w:t>
      </w:r>
      <w:r w:rsidR="005A64B9" w:rsidRPr="000B4679">
        <w:rPr>
          <w:szCs w:val="24"/>
        </w:rPr>
        <w:t xml:space="preserve">, </w:t>
      </w:r>
      <w:r w:rsidR="005A64B9" w:rsidRPr="000B4679">
        <w:rPr>
          <w:i/>
          <w:szCs w:val="24"/>
        </w:rPr>
        <w:t>p</w:t>
      </w:r>
      <w:r w:rsidR="005A64B9" w:rsidRPr="000B4679">
        <w:rPr>
          <w:szCs w:val="24"/>
        </w:rPr>
        <w:t xml:space="preserve"> </w:t>
      </w:r>
      <w:r w:rsidR="005A64B9">
        <w:rPr>
          <w:szCs w:val="24"/>
        </w:rPr>
        <w:t xml:space="preserve">=.631. </w:t>
      </w:r>
    </w:p>
    <w:p w14:paraId="6F61D15C" w14:textId="3189728C" w:rsidR="00E351E1" w:rsidRPr="00E351E1" w:rsidRDefault="008230D9" w:rsidP="00163ED2">
      <w:pPr>
        <w:spacing w:after="0" w:line="240" w:lineRule="auto"/>
        <w:rPr>
          <w:szCs w:val="24"/>
        </w:rPr>
      </w:pPr>
      <w:r w:rsidRPr="001C154C">
        <w:rPr>
          <w:szCs w:val="24"/>
        </w:rPr>
        <mc:AlternateContent>
          <mc:Choice Requires="wps">
            <w:drawing>
              <wp:anchor distT="0" distB="0" distL="114300" distR="114300" simplePos="0" relativeHeight="251662336" behindDoc="0" locked="0" layoutInCell="1" allowOverlap="1" wp14:anchorId="1DBE67F3" wp14:editId="5A070D40">
                <wp:simplePos x="0" y="0"/>
                <wp:positionH relativeFrom="column">
                  <wp:posOffset>155575</wp:posOffset>
                </wp:positionH>
                <wp:positionV relativeFrom="paragraph">
                  <wp:posOffset>308083</wp:posOffset>
                </wp:positionV>
                <wp:extent cx="2638425" cy="226060"/>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2638425" cy="226060"/>
                        </a:xfrm>
                        <a:prstGeom prst="rect">
                          <a:avLst/>
                        </a:prstGeom>
                        <a:noFill/>
                        <a:ln>
                          <a:noFill/>
                        </a:ln>
                        <a:effectLst/>
                      </wps:spPr>
                      <wps:txbx>
                        <w:txbxContent>
                          <w:p w14:paraId="554DA1C2" w14:textId="167495C9" w:rsidR="008230D9" w:rsidRPr="008230D9" w:rsidRDefault="008230D9" w:rsidP="008230D9">
                            <w:pPr>
                              <w:pStyle w:val="NoSpacing"/>
                              <w:rPr>
                                <w:b/>
                                <w:sz w:val="18"/>
                              </w:rPr>
                            </w:pPr>
                            <w:r w:rsidRPr="008230D9">
                              <w:rPr>
                                <w:i/>
                                <w:sz w:val="18"/>
                              </w:rPr>
                              <w:t>Figure 1.</w:t>
                            </w:r>
                            <w:r w:rsidRPr="008230D9">
                              <w:rPr>
                                <w:sz w:val="18"/>
                              </w:rPr>
                              <w:t xml:space="preserve"> Mean </w:t>
                            </w:r>
                            <w:r>
                              <w:rPr>
                                <w:sz w:val="18"/>
                              </w:rPr>
                              <w:t>morality rating</w:t>
                            </w:r>
                            <w:r w:rsidRPr="008230D9">
                              <w:rPr>
                                <w:sz w:val="18"/>
                              </w:rPr>
                              <w:t xml:space="preserve"> </w:t>
                            </w:r>
                            <w:r>
                              <w:rPr>
                                <w:sz w:val="18"/>
                              </w:rPr>
                              <w:t>per c</w:t>
                            </w:r>
                            <w:r w:rsidRPr="008230D9">
                              <w:rPr>
                                <w:sz w:val="18"/>
                              </w:rPr>
                              <w:t>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BE67F3" id="Text Box 5" o:spid="_x0000_s1027" type="#_x0000_t202" style="position:absolute;margin-left:12.25pt;margin-top:24.25pt;width:207.75pt;height:1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" filled="f" stroked="f">
                <v:textbox>
                  <w:txbxContent>
                    <w:p w14:paraId="554DA1C2" w14:textId="167495C9" w:rsidR="008230D9" w:rsidRPr="008230D9" w:rsidRDefault="008230D9" w:rsidP="008230D9">
                      <w:pPr>
                        <w:pStyle w:val="NoSpacing"/>
                        <w:rPr>
                          <w:b/>
                          <w:sz w:val="18"/>
                        </w:rPr>
                      </w:pPr>
                      <w:r w:rsidRPr="008230D9">
                        <w:rPr>
                          <w:i/>
                          <w:sz w:val="18"/>
                        </w:rPr>
                        <w:t>Figure 1.</w:t>
                      </w:r>
                      <w:r w:rsidRPr="008230D9">
                        <w:rPr>
                          <w:sz w:val="18"/>
                        </w:rPr>
                        <w:t xml:space="preserve"> Mean </w:t>
                      </w:r>
                      <w:r>
                        <w:rPr>
                          <w:sz w:val="18"/>
                        </w:rPr>
                        <w:t>morality rating</w:t>
                      </w:r>
                      <w:r w:rsidRPr="008230D9">
                        <w:rPr>
                          <w:sz w:val="18"/>
                        </w:rPr>
                        <w:t xml:space="preserve"> </w:t>
                      </w:r>
                      <w:r>
                        <w:rPr>
                          <w:sz w:val="18"/>
                        </w:rPr>
                        <w:t>per c</w:t>
                      </w:r>
                      <w:r w:rsidRPr="008230D9">
                        <w:rPr>
                          <w:sz w:val="18"/>
                        </w:rPr>
                        <w:t>ondition</w:t>
                      </w:r>
                    </w:p>
                  </w:txbxContent>
                </v:textbox>
                <w10:wrap type="square"/>
              </v:shape>
            </w:pict>
          </mc:Fallback>
        </mc:AlternateContent>
      </w:r>
      <w:r>
        <w:rPr>
          <w:szCs w:val="24"/>
        </w:rPr>
        <w:t>f.</w:t>
      </w:r>
      <w:r>
        <w:rPr>
          <w:szCs w:val="24"/>
        </w:rPr>
        <w:tab/>
      </w:r>
      <w:r>
        <w:rPr>
          <w:szCs w:val="24"/>
        </w:rPr>
        <w:tab/>
      </w:r>
      <w:r w:rsidR="00625EFF">
        <w:rPr>
          <w:szCs w:val="24"/>
        </w:rPr>
        <w:t xml:space="preserve">Findings showed that if actors </w:t>
      </w:r>
      <w:r w:rsidR="009D53A7">
        <w:rPr>
          <w:szCs w:val="24"/>
        </w:rPr>
        <w:t xml:space="preserve">had </w:t>
      </w:r>
      <w:r w:rsidR="00625EFF">
        <w:rPr>
          <w:szCs w:val="24"/>
        </w:rPr>
        <w:t xml:space="preserve">positive </w:t>
      </w:r>
      <w:r w:rsidR="009D53A7">
        <w:rPr>
          <w:szCs w:val="24"/>
        </w:rPr>
        <w:t xml:space="preserve">intent </w:t>
      </w:r>
      <w:r w:rsidR="00625EFF">
        <w:rPr>
          <w:szCs w:val="24"/>
        </w:rPr>
        <w:t xml:space="preserve">and did something positive, they had a high rating. If actors </w:t>
      </w:r>
      <w:r w:rsidR="009D53A7">
        <w:rPr>
          <w:szCs w:val="24"/>
        </w:rPr>
        <w:t>had</w:t>
      </w:r>
      <w:r w:rsidR="00625EFF">
        <w:rPr>
          <w:szCs w:val="24"/>
        </w:rPr>
        <w:t xml:space="preserve"> negative </w:t>
      </w:r>
      <w:r w:rsidR="009D53A7">
        <w:rPr>
          <w:szCs w:val="24"/>
        </w:rPr>
        <w:t xml:space="preserve">intent </w:t>
      </w:r>
      <w:bookmarkStart w:id="1" w:name="_GoBack"/>
      <w:bookmarkEnd w:id="1"/>
      <w:r w:rsidR="00625EFF">
        <w:rPr>
          <w:szCs w:val="24"/>
        </w:rPr>
        <w:t xml:space="preserve">and did something negative they had a low rating. If actors were positive and did something negative, their rating was low but not as low as those who were negative and did something negative. </w:t>
      </w:r>
      <w:r w:rsidR="00625EFF">
        <w:rPr>
          <w:szCs w:val="24"/>
        </w:rPr>
        <w:t>Follow-up testing of the interaction supported the hypothesis stating that if the actor had negative intentions, regardless of their behavior the</w:t>
      </w:r>
      <w:r w:rsidR="008E3852">
        <w:rPr>
          <w:szCs w:val="24"/>
        </w:rPr>
        <w:t>ir outcome rating of morality would be</w:t>
      </w:r>
      <w:r w:rsidR="00625EFF">
        <w:rPr>
          <w:szCs w:val="24"/>
        </w:rPr>
        <w:t xml:space="preserve"> lower than </w:t>
      </w:r>
      <w:r w:rsidR="002E285F">
        <w:rPr>
          <w:szCs w:val="24"/>
        </w:rPr>
        <w:t>that of the positive group</w:t>
      </w:r>
      <w:r w:rsidR="00625EFF">
        <w:rPr>
          <w:szCs w:val="24"/>
        </w:rPr>
        <w:t>.</w:t>
      </w:r>
      <w:r w:rsidR="00E351E1">
        <w:rPr>
          <w:szCs w:val="24"/>
        </w:rPr>
        <w:br w:type="page"/>
      </w:r>
    </w:p>
    <w:p w14:paraId="16A99A01" w14:textId="77777777" w:rsidR="00E351E1" w:rsidRPr="00E351E1" w:rsidRDefault="00E351E1" w:rsidP="00E351E1">
      <w:pPr>
        <w:jc w:val="center"/>
        <w:rPr>
          <w:rFonts w:ascii="Calibri" w:hAnsi="Calibri"/>
          <w:b/>
        </w:rPr>
      </w:pPr>
      <w:r w:rsidRPr="00E351E1">
        <w:rPr>
          <w:rFonts w:ascii="Calibri" w:hAnsi="Calibri"/>
          <w:b/>
        </w:rPr>
        <w:lastRenderedPageBreak/>
        <w:t>References</w:t>
      </w:r>
    </w:p>
    <w:p w14:paraId="0385DB47" w14:textId="77777777" w:rsidR="00E351E1" w:rsidRDefault="00E351E1" w:rsidP="00E351E1">
      <w:pPr>
        <w:pStyle w:val="NoSpacing"/>
      </w:pPr>
    </w:p>
    <w:p w14:paraId="4139EE23" w14:textId="77777777" w:rsidR="00E351E1" w:rsidRDefault="00E351E1" w:rsidP="00E351E1">
      <w:pPr>
        <w:pStyle w:val="NoSpacing"/>
        <w:ind w:left="720" w:hanging="720"/>
        <w:rPr>
          <w:b/>
        </w:rPr>
      </w:pPr>
      <w:r w:rsidRPr="00B05CBB">
        <w:t>Lenth, R. (2018). Emmeans: Estimated marginal means, aka least-squares means. </w:t>
      </w:r>
      <w:r w:rsidRPr="00B05CBB">
        <w:rPr>
          <w:iCs/>
        </w:rPr>
        <w:t>R Package Version</w:t>
      </w:r>
      <w:r>
        <w:t xml:space="preserve"> 1.2.3</w:t>
      </w:r>
      <w:r w:rsidRPr="00B05CBB">
        <w:t>.</w:t>
      </w:r>
    </w:p>
    <w:p w14:paraId="66718928" w14:textId="77777777" w:rsidR="00E351E1" w:rsidRDefault="00E351E1" w:rsidP="00E351E1">
      <w:pPr>
        <w:pStyle w:val="NoSpacing"/>
        <w:ind w:left="720" w:hanging="720"/>
        <w:rPr>
          <w:b/>
        </w:rPr>
      </w:pPr>
      <w:r>
        <w:t xml:space="preserve">Fox, J., Weisberg, S., Price, B., Adler, D., Bates, D., Baud-Bovy, G.,… &amp; R-Core. (2018). car: </w:t>
      </w:r>
      <w:r w:rsidRPr="00B05CBB">
        <w:t>Companion to Applied</w:t>
      </w:r>
      <w:r>
        <w:t xml:space="preserve"> Regression. R package version 3.0-0</w:t>
      </w:r>
      <w:r w:rsidRPr="00B05CBB">
        <w:t>. </w:t>
      </w:r>
    </w:p>
    <w:p w14:paraId="2CA7B892" w14:textId="77777777" w:rsidR="00E351E1" w:rsidRDefault="00E351E1" w:rsidP="00E351E1">
      <w:pPr>
        <w:pStyle w:val="NoSpacing"/>
        <w:ind w:left="720" w:hanging="720"/>
        <w:rPr>
          <w:b/>
        </w:rPr>
      </w:pPr>
      <w:r w:rsidRPr="00B05CBB">
        <w:t>Singmann, H., Bolker, B., Westfall, J., Aust, F., Højsgaard, S</w:t>
      </w:r>
      <w:r>
        <w:t>., Fox, J., ... &amp; Love, J. (2018</w:t>
      </w:r>
      <w:r w:rsidRPr="00B05CBB">
        <w:t>). afex: analysis of factorial exp</w:t>
      </w:r>
      <w:r>
        <w:t>eriments. R package version 0.21-2</w:t>
      </w:r>
      <w:r w:rsidRPr="00B05CBB">
        <w:t>.</w:t>
      </w:r>
    </w:p>
    <w:p w14:paraId="3960883D" w14:textId="77777777" w:rsidR="00E351E1" w:rsidRDefault="00E351E1" w:rsidP="00E351E1">
      <w:pPr>
        <w:pStyle w:val="NoSpacing"/>
        <w:ind w:left="720" w:hanging="720"/>
        <w:rPr>
          <w:b/>
        </w:rPr>
      </w:pPr>
      <w:r w:rsidRPr="00B05CBB">
        <w:t>Wickham, H., Francois, R</w:t>
      </w:r>
      <w:r>
        <w:t>., Henry, L., &amp; Müller, K. (2018</w:t>
      </w:r>
      <w:r w:rsidRPr="00B05CBB">
        <w:t>). dplyr: A Grammar of Data Manipulation. R package version 0.</w:t>
      </w:r>
      <w:r>
        <w:t>7.6</w:t>
      </w:r>
      <w:r w:rsidRPr="00B05CBB">
        <w:t>.</w:t>
      </w:r>
    </w:p>
    <w:p w14:paraId="475765C6" w14:textId="77777777" w:rsidR="00E351E1" w:rsidRPr="00B05CBB" w:rsidRDefault="00E351E1" w:rsidP="00E351E1">
      <w:pPr>
        <w:pStyle w:val="NoSpacing"/>
        <w:ind w:left="720" w:hanging="720"/>
        <w:rPr>
          <w:b/>
        </w:rPr>
      </w:pPr>
      <w:r w:rsidRPr="00B05CBB">
        <w:t>Wilke, C. O. (2016). cowplot: Streamlined Plot Theme and Plot Annotations for ‘ggplot2’. R package version 0.7. 0.</w:t>
      </w:r>
    </w:p>
    <w:p w14:paraId="7EE8400E" w14:textId="77777777" w:rsidR="00E351E1" w:rsidRDefault="00E351E1" w:rsidP="0099575D"/>
    <w:sectPr w:rsidR="00E351E1" w:rsidSect="00D8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03"/>
    <w:rsid w:val="000148DA"/>
    <w:rsid w:val="00084394"/>
    <w:rsid w:val="000B4679"/>
    <w:rsid w:val="00106DEA"/>
    <w:rsid w:val="00163ED2"/>
    <w:rsid w:val="0022454C"/>
    <w:rsid w:val="002E285F"/>
    <w:rsid w:val="00307D88"/>
    <w:rsid w:val="0038404A"/>
    <w:rsid w:val="003B2078"/>
    <w:rsid w:val="003E006E"/>
    <w:rsid w:val="003F0844"/>
    <w:rsid w:val="004C3F99"/>
    <w:rsid w:val="004E2B30"/>
    <w:rsid w:val="005A4A52"/>
    <w:rsid w:val="005A64B9"/>
    <w:rsid w:val="00625EFF"/>
    <w:rsid w:val="00690D5A"/>
    <w:rsid w:val="007413C2"/>
    <w:rsid w:val="008230D9"/>
    <w:rsid w:val="00834BC9"/>
    <w:rsid w:val="0084152F"/>
    <w:rsid w:val="00895602"/>
    <w:rsid w:val="008E3852"/>
    <w:rsid w:val="0094667D"/>
    <w:rsid w:val="0099575D"/>
    <w:rsid w:val="009C3627"/>
    <w:rsid w:val="009D53A7"/>
    <w:rsid w:val="00A14732"/>
    <w:rsid w:val="00A20071"/>
    <w:rsid w:val="00A517E2"/>
    <w:rsid w:val="00A909D1"/>
    <w:rsid w:val="00C15D16"/>
    <w:rsid w:val="00CE00D1"/>
    <w:rsid w:val="00D3527A"/>
    <w:rsid w:val="00D8596F"/>
    <w:rsid w:val="00D87EF1"/>
    <w:rsid w:val="00DC4903"/>
    <w:rsid w:val="00E351E1"/>
    <w:rsid w:val="00EC0B68"/>
    <w:rsid w:val="00F60D5B"/>
    <w:rsid w:val="00F75F67"/>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47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03"/>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C4903"/>
    <w:pPr>
      <w:spacing w:after="0" w:line="240" w:lineRule="auto"/>
    </w:pPr>
    <w:rPr>
      <w:rFonts w:ascii="Abadi MT Condensed Light" w:eastAsia="Times" w:hAnsi="Abadi MT Condensed Light" w:cs="Times New Roman"/>
      <w:szCs w:val="20"/>
    </w:rPr>
  </w:style>
  <w:style w:type="character" w:customStyle="1" w:styleId="BodyTextChar">
    <w:name w:val="Body Text Char"/>
    <w:basedOn w:val="DefaultParagraphFont"/>
    <w:link w:val="BodyText"/>
    <w:semiHidden/>
    <w:rsid w:val="00DC4903"/>
    <w:rPr>
      <w:rFonts w:ascii="Abadi MT Condensed Light" w:eastAsia="Times" w:hAnsi="Abadi MT Condensed Light" w:cs="Times New Roman"/>
      <w:sz w:val="22"/>
      <w:szCs w:val="20"/>
    </w:rPr>
  </w:style>
  <w:style w:type="paragraph" w:styleId="ListParagraph">
    <w:name w:val="List Paragraph"/>
    <w:basedOn w:val="Normal"/>
    <w:uiPriority w:val="34"/>
    <w:qFormat/>
    <w:rsid w:val="0099575D"/>
    <w:pPr>
      <w:ind w:left="720"/>
      <w:contextualSpacing/>
    </w:pPr>
  </w:style>
  <w:style w:type="character" w:styleId="CommentReference">
    <w:name w:val="annotation reference"/>
    <w:basedOn w:val="DefaultParagraphFont"/>
    <w:uiPriority w:val="99"/>
    <w:semiHidden/>
    <w:unhideWhenUsed/>
    <w:rsid w:val="00E351E1"/>
    <w:rPr>
      <w:sz w:val="16"/>
      <w:szCs w:val="16"/>
    </w:rPr>
  </w:style>
  <w:style w:type="paragraph" w:styleId="CommentText">
    <w:name w:val="annotation text"/>
    <w:basedOn w:val="Normal"/>
    <w:link w:val="CommentTextChar"/>
    <w:uiPriority w:val="99"/>
    <w:semiHidden/>
    <w:unhideWhenUsed/>
    <w:rsid w:val="00E351E1"/>
    <w:pPr>
      <w:spacing w:after="0" w:line="240" w:lineRule="auto"/>
    </w:pPr>
    <w:rPr>
      <w:rFonts w:ascii="Times New Roman" w:eastAsia="Times" w:hAnsi="Times New Roman" w:cs="Times New Roman"/>
      <w:b/>
      <w:noProof/>
      <w:sz w:val="20"/>
      <w:szCs w:val="20"/>
    </w:rPr>
  </w:style>
  <w:style w:type="character" w:customStyle="1" w:styleId="CommentTextChar">
    <w:name w:val="Comment Text Char"/>
    <w:basedOn w:val="DefaultParagraphFont"/>
    <w:link w:val="CommentText"/>
    <w:uiPriority w:val="99"/>
    <w:semiHidden/>
    <w:rsid w:val="00E351E1"/>
    <w:rPr>
      <w:rFonts w:ascii="Times New Roman" w:eastAsia="Times" w:hAnsi="Times New Roman" w:cs="Times New Roman"/>
      <w:b/>
      <w:noProof/>
      <w:sz w:val="20"/>
      <w:szCs w:val="20"/>
    </w:rPr>
  </w:style>
  <w:style w:type="paragraph" w:styleId="NoSpacing">
    <w:name w:val="No Spacing"/>
    <w:uiPriority w:val="1"/>
    <w:qFormat/>
    <w:rsid w:val="00E351E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508</Words>
  <Characters>2897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2018-11-12T15:04:00Z</dcterms:created>
  <dcterms:modified xsi:type="dcterms:W3CDTF">2018-11-12T22:08:00Z</dcterms:modified>
</cp:coreProperties>
</file>