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4447" w14:textId="5FE5FF3C" w:rsidR="000C5E9D" w:rsidRPr="00406BA7" w:rsidRDefault="000C5E9D" w:rsidP="00C153D3">
      <w:pPr>
        <w:spacing w:after="0" w:line="240" w:lineRule="auto"/>
        <w:jc w:val="center"/>
        <w:rPr>
          <w:rFonts w:ascii="Calibri" w:eastAsia="Calibri" w:hAnsi="Calibri" w:cs="Calibri"/>
          <w:b/>
          <w:bCs/>
          <w:sz w:val="24"/>
          <w:szCs w:val="24"/>
        </w:rPr>
      </w:pPr>
      <w:r w:rsidRPr="00406BA7">
        <w:rPr>
          <w:rFonts w:ascii="Calibri" w:eastAsia="Calibri" w:hAnsi="Calibri" w:cs="Calibri"/>
          <w:b/>
          <w:bCs/>
          <w:sz w:val="24"/>
          <w:szCs w:val="24"/>
        </w:rPr>
        <w:t>MASTER SERVICES AGREEMENT</w:t>
      </w:r>
    </w:p>
    <w:p w14:paraId="6F2B17DB" w14:textId="77777777" w:rsidR="000C5E9D" w:rsidRPr="000C5E9D" w:rsidRDefault="000C5E9D" w:rsidP="00C153D3">
      <w:pPr>
        <w:spacing w:after="0" w:line="240" w:lineRule="auto"/>
        <w:rPr>
          <w:rFonts w:ascii="Calibri" w:eastAsia="Calibri" w:hAnsi="Calibri" w:cs="Calibri"/>
          <w:sz w:val="20"/>
          <w:szCs w:val="20"/>
        </w:rPr>
      </w:pPr>
    </w:p>
    <w:p w14:paraId="633F1202" w14:textId="696D6CB4" w:rsidR="000C5E9D" w:rsidRPr="000C5E9D" w:rsidRDefault="000C5E9D" w:rsidP="00886A84">
      <w:pPr>
        <w:rPr>
          <w:rFonts w:ascii="Calibri" w:eastAsia="Calibri" w:hAnsi="Calibri" w:cs="Calibri"/>
          <w:sz w:val="20"/>
          <w:szCs w:val="20"/>
        </w:rPr>
      </w:pPr>
      <w:r w:rsidRPr="59D13DB9">
        <w:rPr>
          <w:rFonts w:ascii="Calibri" w:eastAsia="Calibri" w:hAnsi="Calibri" w:cs="Calibri"/>
          <w:sz w:val="20"/>
          <w:szCs w:val="20"/>
        </w:rPr>
        <w:t>This Master Services Agreement (the “Agreement”) is entered into effective as of June 23, 2026, by and between Revolution Group, Inc. (“Revolution”), an Ohio corporation located at 670 Meridian Way, Suite 124, Westerville, OH 43082 and (“Client”) ENVIRON ENERGY, LLC, 1000 Elm Street, 17th Floor, Manchester, NH, 03101. Revolution and Client are jointly referred to as (“The Parties”).</w:t>
      </w:r>
      <w:r w:rsidRPr="59D13DB9">
        <w:rPr>
          <w:rFonts w:ascii="Calibri" w:eastAsia="Calibri" w:hAnsi="Calibri" w:cs="Calibri"/>
          <w:sz w:val="20"/>
          <w:szCs w:val="20"/>
        </w:rPr>
        <w:br/>
        <w:t>This Agreement sets forth the terms and conditions for Revolution to provide Client with information system consulting services.</w:t>
      </w:r>
    </w:p>
    <w:p w14:paraId="52CBBDC1" w14:textId="14DCF59B"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 xml:space="preserve">The </w:t>
      </w:r>
      <w:r w:rsidR="001651AF">
        <w:rPr>
          <w:rFonts w:ascii="Calibri" w:eastAsia="Calibri" w:hAnsi="Calibri" w:cs="Calibri"/>
          <w:sz w:val="20"/>
          <w:szCs w:val="20"/>
        </w:rPr>
        <w:t>P</w:t>
      </w:r>
      <w:r w:rsidRPr="000C5E9D">
        <w:rPr>
          <w:rFonts w:ascii="Calibri" w:eastAsia="Calibri" w:hAnsi="Calibri" w:cs="Calibri"/>
          <w:sz w:val="20"/>
          <w:szCs w:val="20"/>
        </w:rPr>
        <w:t>arties agree as follows:</w:t>
      </w:r>
    </w:p>
    <w:p w14:paraId="6D3B6ECD" w14:textId="77777777" w:rsidR="000C5E9D" w:rsidRPr="000C5E9D" w:rsidRDefault="000C5E9D" w:rsidP="00C153D3">
      <w:pPr>
        <w:spacing w:after="0" w:line="240" w:lineRule="auto"/>
        <w:rPr>
          <w:rFonts w:ascii="Calibri" w:eastAsia="Calibri" w:hAnsi="Calibri" w:cs="Calibri"/>
          <w:sz w:val="20"/>
          <w:szCs w:val="20"/>
        </w:rPr>
      </w:pPr>
    </w:p>
    <w:p w14:paraId="1C169893"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Services</w:t>
      </w:r>
    </w:p>
    <w:p w14:paraId="29E7FAAC" w14:textId="4AB343A3"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The specific services to be provided and the fees for such services shall be identified in</w:t>
      </w:r>
      <w:r w:rsidR="00870CD7">
        <w:rPr>
          <w:rFonts w:ascii="Calibri" w:eastAsia="Calibri" w:hAnsi="Calibri" w:cs="Calibri"/>
          <w:sz w:val="20"/>
          <w:szCs w:val="20"/>
        </w:rPr>
        <w:t xml:space="preserve"> </w:t>
      </w:r>
      <w:r w:rsidRPr="000C5E9D">
        <w:rPr>
          <w:rFonts w:ascii="Calibri" w:eastAsia="Calibri" w:hAnsi="Calibri" w:cs="Calibri"/>
          <w:sz w:val="20"/>
          <w:szCs w:val="20"/>
        </w:rPr>
        <w:t xml:space="preserve">separate Service Attachment(s) or </w:t>
      </w:r>
      <w:r w:rsidR="00870CD7">
        <w:rPr>
          <w:rFonts w:ascii="Calibri" w:eastAsia="Calibri" w:hAnsi="Calibri" w:cs="Calibri"/>
          <w:sz w:val="20"/>
          <w:szCs w:val="20"/>
        </w:rPr>
        <w:t>S</w:t>
      </w:r>
      <w:r w:rsidRPr="000C5E9D">
        <w:rPr>
          <w:rFonts w:ascii="Calibri" w:eastAsia="Calibri" w:hAnsi="Calibri" w:cs="Calibri"/>
          <w:sz w:val="20"/>
          <w:szCs w:val="20"/>
        </w:rPr>
        <w:t>ervice Proposal(s) to this Agreement, as mutually agreed upon periodically in writing by both parties</w:t>
      </w:r>
      <w:r w:rsidR="00870CD7">
        <w:rPr>
          <w:rFonts w:ascii="Calibri" w:eastAsia="Calibri" w:hAnsi="Calibri" w:cs="Calibri"/>
          <w:sz w:val="20"/>
          <w:szCs w:val="20"/>
        </w:rPr>
        <w:t>,</w:t>
      </w:r>
      <w:r w:rsidRPr="000C5E9D">
        <w:rPr>
          <w:rFonts w:ascii="Calibri" w:eastAsia="Calibri" w:hAnsi="Calibri" w:cs="Calibri"/>
          <w:sz w:val="20"/>
          <w:szCs w:val="20"/>
        </w:rPr>
        <w:t xml:space="preserve"> and </w:t>
      </w:r>
      <w:r w:rsidR="00870CD7">
        <w:rPr>
          <w:rFonts w:ascii="Calibri" w:eastAsia="Calibri" w:hAnsi="Calibri" w:cs="Calibri"/>
          <w:sz w:val="20"/>
          <w:szCs w:val="20"/>
        </w:rPr>
        <w:t xml:space="preserve">which </w:t>
      </w:r>
      <w:r w:rsidRPr="000C5E9D">
        <w:rPr>
          <w:rFonts w:ascii="Calibri" w:eastAsia="Calibri" w:hAnsi="Calibri" w:cs="Calibri"/>
          <w:sz w:val="20"/>
          <w:szCs w:val="20"/>
        </w:rPr>
        <w:t>individually and collectively shall be referred to herein as the “Services”.</w:t>
      </w:r>
    </w:p>
    <w:p w14:paraId="438865F6" w14:textId="77777777" w:rsidR="000C5E9D" w:rsidRPr="000C5E9D" w:rsidRDefault="000C5E9D" w:rsidP="00C153D3">
      <w:pPr>
        <w:spacing w:after="0" w:line="240" w:lineRule="auto"/>
        <w:rPr>
          <w:rFonts w:ascii="Calibri" w:eastAsia="Calibri" w:hAnsi="Calibri" w:cs="Calibri"/>
          <w:sz w:val="20"/>
          <w:szCs w:val="20"/>
        </w:rPr>
      </w:pPr>
    </w:p>
    <w:p w14:paraId="62BC6129"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Term and Termination of Agreement</w:t>
      </w:r>
    </w:p>
    <w:p w14:paraId="6FE85714" w14:textId="2940F912"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This Agreement shall commence on the effective date</w:t>
      </w:r>
      <w:r w:rsidR="00870CD7">
        <w:rPr>
          <w:rFonts w:ascii="Calibri" w:eastAsia="Calibri" w:hAnsi="Calibri" w:cs="Calibri"/>
          <w:sz w:val="20"/>
          <w:szCs w:val="20"/>
        </w:rPr>
        <w:t xml:space="preserve"> and will continue until the termination of all Service Attachment(s) or Service Proposal(s) incorporated herein by reference</w:t>
      </w:r>
      <w:r w:rsidRPr="000C5E9D">
        <w:rPr>
          <w:rFonts w:ascii="Calibri" w:eastAsia="Calibri" w:hAnsi="Calibri" w:cs="Calibri"/>
          <w:sz w:val="20"/>
          <w:szCs w:val="20"/>
        </w:rPr>
        <w:t xml:space="preserve">. Either party may terminate this Agreement </w:t>
      </w:r>
      <w:r w:rsidR="00870CD7">
        <w:rPr>
          <w:rFonts w:ascii="Calibri" w:eastAsia="Calibri" w:hAnsi="Calibri" w:cs="Calibri"/>
          <w:sz w:val="20"/>
          <w:szCs w:val="20"/>
        </w:rPr>
        <w:t xml:space="preserve">and all associated Service Attachment(s) or Service Proposal(s) </w:t>
      </w:r>
      <w:r w:rsidRPr="000C5E9D">
        <w:rPr>
          <w:rFonts w:ascii="Calibri" w:eastAsia="Calibri" w:hAnsi="Calibri" w:cs="Calibri"/>
          <w:sz w:val="20"/>
          <w:szCs w:val="20"/>
        </w:rPr>
        <w:t>with or without cause, upon 30 days written notice to the other party</w:t>
      </w:r>
      <w:r w:rsidR="00870CD7">
        <w:rPr>
          <w:rFonts w:ascii="Calibri" w:eastAsia="Calibri" w:hAnsi="Calibri" w:cs="Calibri"/>
          <w:sz w:val="20"/>
          <w:szCs w:val="20"/>
        </w:rPr>
        <w:t>; however, termination of Service Attachment(s) or Service Proposal(s) prior to their natural termination date</w:t>
      </w:r>
      <w:r w:rsidR="0087287A">
        <w:rPr>
          <w:rFonts w:ascii="Calibri" w:eastAsia="Calibri" w:hAnsi="Calibri" w:cs="Calibri"/>
          <w:sz w:val="20"/>
          <w:szCs w:val="20"/>
        </w:rPr>
        <w:t>(</w:t>
      </w:r>
      <w:r w:rsidR="00870CD7">
        <w:rPr>
          <w:rFonts w:ascii="Calibri" w:eastAsia="Calibri" w:hAnsi="Calibri" w:cs="Calibri"/>
          <w:sz w:val="20"/>
          <w:szCs w:val="20"/>
        </w:rPr>
        <w:t>s</w:t>
      </w:r>
      <w:r w:rsidR="0087287A">
        <w:rPr>
          <w:rFonts w:ascii="Calibri" w:eastAsia="Calibri" w:hAnsi="Calibri" w:cs="Calibri"/>
          <w:sz w:val="20"/>
          <w:szCs w:val="20"/>
        </w:rPr>
        <w:t>)</w:t>
      </w:r>
      <w:r w:rsidR="00870CD7">
        <w:rPr>
          <w:rFonts w:ascii="Calibri" w:eastAsia="Calibri" w:hAnsi="Calibri" w:cs="Calibri"/>
          <w:sz w:val="20"/>
          <w:szCs w:val="20"/>
        </w:rPr>
        <w:t xml:space="preserve"> may result in early termination fees as specified in the applicable Service Attachment(s) or Service Proposal(s)</w:t>
      </w:r>
      <w:r w:rsidRPr="000C5E9D">
        <w:rPr>
          <w:rFonts w:ascii="Calibri" w:eastAsia="Calibri" w:hAnsi="Calibri" w:cs="Calibri"/>
          <w:sz w:val="20"/>
          <w:szCs w:val="20"/>
        </w:rPr>
        <w:t xml:space="preserve">. </w:t>
      </w:r>
      <w:r w:rsidR="00FA278D">
        <w:rPr>
          <w:rFonts w:ascii="Calibri" w:eastAsia="Calibri" w:hAnsi="Calibri" w:cs="Calibri"/>
          <w:sz w:val="20"/>
          <w:szCs w:val="20"/>
        </w:rPr>
        <w:t>Unless otherwise indicated in the applicable Service Attachment(s) or Service Proposal(s), all fees paid to Revolution are non-refundable.</w:t>
      </w:r>
      <w:r w:rsidRPr="000C5E9D">
        <w:rPr>
          <w:rFonts w:ascii="Calibri" w:eastAsia="Calibri" w:hAnsi="Calibri" w:cs="Calibri"/>
          <w:sz w:val="20"/>
          <w:szCs w:val="20"/>
        </w:rPr>
        <w:t xml:space="preserve"> </w:t>
      </w:r>
    </w:p>
    <w:p w14:paraId="3F619DC4" w14:textId="77777777" w:rsidR="000C5E9D" w:rsidRPr="000C5E9D" w:rsidRDefault="000C5E9D" w:rsidP="00C153D3">
      <w:pPr>
        <w:spacing w:after="0" w:line="240" w:lineRule="auto"/>
        <w:rPr>
          <w:rFonts w:ascii="Calibri" w:eastAsia="Calibri" w:hAnsi="Calibri" w:cs="Calibri"/>
          <w:sz w:val="20"/>
          <w:szCs w:val="20"/>
        </w:rPr>
      </w:pPr>
    </w:p>
    <w:p w14:paraId="1EEE39A7"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Fees</w:t>
      </w:r>
    </w:p>
    <w:p w14:paraId="34268027" w14:textId="367DF09F"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Client agrees to pay Revolution the agreed upon fees for Services</w:t>
      </w:r>
      <w:r w:rsidR="00870CD7">
        <w:rPr>
          <w:rFonts w:ascii="Calibri" w:eastAsia="Calibri" w:hAnsi="Calibri" w:cs="Calibri"/>
          <w:sz w:val="20"/>
          <w:szCs w:val="20"/>
        </w:rPr>
        <w:t xml:space="preserve"> as </w:t>
      </w:r>
      <w:r w:rsidRPr="000C5E9D">
        <w:rPr>
          <w:rFonts w:ascii="Calibri" w:eastAsia="Calibri" w:hAnsi="Calibri" w:cs="Calibri"/>
          <w:sz w:val="20"/>
          <w:szCs w:val="20"/>
        </w:rPr>
        <w:t xml:space="preserve">identified in the </w:t>
      </w:r>
      <w:r w:rsidR="00870CD7">
        <w:rPr>
          <w:rFonts w:ascii="Calibri" w:eastAsia="Calibri" w:hAnsi="Calibri" w:cs="Calibri"/>
          <w:sz w:val="20"/>
          <w:szCs w:val="20"/>
        </w:rPr>
        <w:t>applicable</w:t>
      </w:r>
      <w:r w:rsidRPr="000C5E9D">
        <w:rPr>
          <w:rFonts w:ascii="Calibri" w:eastAsia="Calibri" w:hAnsi="Calibri" w:cs="Calibri"/>
          <w:sz w:val="20"/>
          <w:szCs w:val="20"/>
        </w:rPr>
        <w:t xml:space="preserve"> Service Attachment(s) or </w:t>
      </w:r>
      <w:r w:rsidR="00870CD7">
        <w:rPr>
          <w:rFonts w:ascii="Calibri" w:eastAsia="Calibri" w:hAnsi="Calibri" w:cs="Calibri"/>
          <w:sz w:val="20"/>
          <w:szCs w:val="20"/>
        </w:rPr>
        <w:t>S</w:t>
      </w:r>
      <w:r w:rsidRPr="000C5E9D">
        <w:rPr>
          <w:rFonts w:ascii="Calibri" w:eastAsia="Calibri" w:hAnsi="Calibri" w:cs="Calibri"/>
          <w:sz w:val="20"/>
          <w:szCs w:val="20"/>
        </w:rPr>
        <w:t>ervice Proposal(s).</w:t>
      </w:r>
    </w:p>
    <w:p w14:paraId="440F32C2" w14:textId="77777777" w:rsidR="000C5E9D" w:rsidRPr="000C5E9D" w:rsidRDefault="000C5E9D" w:rsidP="00C153D3">
      <w:pPr>
        <w:spacing w:after="0" w:line="240" w:lineRule="auto"/>
        <w:rPr>
          <w:rFonts w:ascii="Calibri" w:eastAsia="Calibri" w:hAnsi="Calibri" w:cs="Calibri"/>
          <w:sz w:val="20"/>
          <w:szCs w:val="20"/>
        </w:rPr>
      </w:pPr>
    </w:p>
    <w:p w14:paraId="161B071C"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Expenses</w:t>
      </w:r>
    </w:p>
    <w:p w14:paraId="25EC6D5A" w14:textId="2BEA49E1"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Client will reimburse Revolution</w:t>
      </w:r>
      <w:r w:rsidR="00AC5689">
        <w:rPr>
          <w:rFonts w:ascii="Calibri" w:eastAsia="Calibri" w:hAnsi="Calibri" w:cs="Calibri"/>
          <w:sz w:val="20"/>
          <w:szCs w:val="20"/>
        </w:rPr>
        <w:t xml:space="preserve"> Group</w:t>
      </w:r>
      <w:r w:rsidRPr="000C5E9D">
        <w:rPr>
          <w:rFonts w:ascii="Calibri" w:eastAsia="Calibri" w:hAnsi="Calibri" w:cs="Calibri"/>
          <w:sz w:val="20"/>
          <w:szCs w:val="20"/>
        </w:rPr>
        <w:t xml:space="preserve"> for expenses incurred in providing the Services, but only if those expenses have been approved in advance</w:t>
      </w:r>
      <w:r w:rsidR="00B462E4">
        <w:rPr>
          <w:rFonts w:ascii="Calibri" w:eastAsia="Calibri" w:hAnsi="Calibri" w:cs="Calibri"/>
          <w:sz w:val="20"/>
          <w:szCs w:val="20"/>
        </w:rPr>
        <w:t xml:space="preserve"> by Client</w:t>
      </w:r>
      <w:r w:rsidRPr="000C5E9D">
        <w:rPr>
          <w:rFonts w:ascii="Calibri" w:eastAsia="Calibri" w:hAnsi="Calibri" w:cs="Calibri"/>
          <w:sz w:val="20"/>
          <w:szCs w:val="20"/>
        </w:rPr>
        <w:t>.</w:t>
      </w:r>
    </w:p>
    <w:p w14:paraId="7A2BE7AA" w14:textId="77777777" w:rsidR="000C5E9D" w:rsidRPr="000C5E9D" w:rsidRDefault="000C5E9D" w:rsidP="00C153D3">
      <w:pPr>
        <w:spacing w:after="0" w:line="240" w:lineRule="auto"/>
        <w:rPr>
          <w:rFonts w:ascii="Calibri" w:eastAsia="Calibri" w:hAnsi="Calibri" w:cs="Calibri"/>
          <w:sz w:val="20"/>
          <w:szCs w:val="20"/>
        </w:rPr>
      </w:pPr>
    </w:p>
    <w:p w14:paraId="01635A06"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Payment</w:t>
      </w:r>
    </w:p>
    <w:p w14:paraId="5B8155FF" w14:textId="3357A248"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 xml:space="preserve">Unless otherwise specified in the Service Attachment(s) or </w:t>
      </w:r>
      <w:r w:rsidR="00870CD7">
        <w:rPr>
          <w:rFonts w:ascii="Calibri" w:eastAsia="Calibri" w:hAnsi="Calibri" w:cs="Calibri"/>
          <w:sz w:val="20"/>
          <w:szCs w:val="20"/>
        </w:rPr>
        <w:t>S</w:t>
      </w:r>
      <w:r w:rsidRPr="000C5E9D">
        <w:rPr>
          <w:rFonts w:ascii="Calibri" w:eastAsia="Calibri" w:hAnsi="Calibri" w:cs="Calibri"/>
          <w:sz w:val="20"/>
          <w:szCs w:val="20"/>
        </w:rPr>
        <w:t xml:space="preserve">ervice Proposal(s), Revolution will invoice Client monthly for Services, expenses, and all applicable taxes. Client will pay the invoice within </w:t>
      </w:r>
      <w:r w:rsidR="00CD69BB">
        <w:rPr>
          <w:rFonts w:ascii="Calibri" w:eastAsia="Calibri" w:hAnsi="Calibri" w:cs="Calibri"/>
          <w:sz w:val="20"/>
          <w:szCs w:val="20"/>
        </w:rPr>
        <w:t>ten (</w:t>
      </w:r>
      <w:r w:rsidR="00532D13">
        <w:rPr>
          <w:rFonts w:ascii="Calibri" w:eastAsia="Calibri" w:hAnsi="Calibri" w:cs="Calibri"/>
          <w:sz w:val="20"/>
          <w:szCs w:val="20"/>
        </w:rPr>
        <w:t>1</w:t>
      </w:r>
      <w:r w:rsidR="00CD69BB">
        <w:rPr>
          <w:rFonts w:ascii="Calibri" w:eastAsia="Calibri" w:hAnsi="Calibri" w:cs="Calibri"/>
          <w:sz w:val="20"/>
          <w:szCs w:val="20"/>
        </w:rPr>
        <w:t xml:space="preserve">0) </w:t>
      </w:r>
      <w:r w:rsidR="00870CD7">
        <w:rPr>
          <w:rFonts w:ascii="Calibri" w:eastAsia="Calibri" w:hAnsi="Calibri" w:cs="Calibri"/>
          <w:sz w:val="20"/>
          <w:szCs w:val="20"/>
        </w:rPr>
        <w:t xml:space="preserve">calendar </w:t>
      </w:r>
      <w:r w:rsidRPr="000C5E9D">
        <w:rPr>
          <w:rFonts w:ascii="Calibri" w:eastAsia="Calibri" w:hAnsi="Calibri" w:cs="Calibri"/>
          <w:sz w:val="20"/>
          <w:szCs w:val="20"/>
        </w:rPr>
        <w:t xml:space="preserve">days of receipt (the “Due Date”).  </w:t>
      </w:r>
      <w:r w:rsidR="00870CD7">
        <w:rPr>
          <w:rFonts w:ascii="Calibri" w:eastAsia="Calibri" w:hAnsi="Calibri" w:cs="Calibri"/>
          <w:sz w:val="20"/>
          <w:szCs w:val="20"/>
        </w:rPr>
        <w:t>If Client disputes an invoice, Client will provide written notice of Client’s dispute to Revolution prior to the Due Date</w:t>
      </w:r>
      <w:r w:rsidR="00241130">
        <w:rPr>
          <w:rFonts w:ascii="Calibri" w:eastAsia="Calibri" w:hAnsi="Calibri" w:cs="Calibri"/>
          <w:sz w:val="20"/>
          <w:szCs w:val="20"/>
        </w:rPr>
        <w:t xml:space="preserve"> for such invoice</w:t>
      </w:r>
      <w:r w:rsidR="00870CD7">
        <w:rPr>
          <w:rFonts w:ascii="Calibri" w:eastAsia="Calibri" w:hAnsi="Calibri" w:cs="Calibri"/>
          <w:sz w:val="20"/>
          <w:szCs w:val="20"/>
        </w:rPr>
        <w:t>.</w:t>
      </w:r>
      <w:r w:rsidR="00CD69BB">
        <w:rPr>
          <w:rFonts w:ascii="Calibri" w:eastAsia="Calibri" w:hAnsi="Calibri" w:cs="Calibri"/>
          <w:sz w:val="20"/>
          <w:szCs w:val="20"/>
        </w:rPr>
        <w:t xml:space="preserve"> The parties will work in good faith to investigate and resolve any dispute. If the parties are unable to resolve the dispute after thirty (30) days, they will submit the dispute to a third party mutually agreed by them for resolution.</w:t>
      </w:r>
      <w:r w:rsidR="00870CD7">
        <w:rPr>
          <w:rFonts w:ascii="Calibri" w:eastAsia="Calibri" w:hAnsi="Calibri" w:cs="Calibri"/>
          <w:sz w:val="20"/>
          <w:szCs w:val="20"/>
        </w:rPr>
        <w:t xml:space="preserve"> Client will pay the invoice pending resolution of the dispute.</w:t>
      </w:r>
      <w:r w:rsidR="00CD69BB">
        <w:rPr>
          <w:rFonts w:ascii="Calibri" w:eastAsia="Calibri" w:hAnsi="Calibri" w:cs="Calibri"/>
          <w:sz w:val="20"/>
          <w:szCs w:val="20"/>
        </w:rPr>
        <w:t xml:space="preserve"> If Client is entitled to refund or credit as part of the resolution of such dispute, Revolution will provide such refund or apply such credit within ten (10) calendar days of the resolution of the dispute.</w:t>
      </w:r>
      <w:r w:rsidR="00870CD7">
        <w:rPr>
          <w:rFonts w:ascii="Calibri" w:eastAsia="Calibri" w:hAnsi="Calibri" w:cs="Calibri"/>
          <w:sz w:val="20"/>
          <w:szCs w:val="20"/>
        </w:rPr>
        <w:t xml:space="preserve"> </w:t>
      </w:r>
      <w:r w:rsidRPr="000C5E9D">
        <w:rPr>
          <w:rFonts w:ascii="Calibri" w:eastAsia="Calibri" w:hAnsi="Calibri" w:cs="Calibri"/>
          <w:sz w:val="20"/>
          <w:szCs w:val="20"/>
        </w:rPr>
        <w:t xml:space="preserve">Client will pay Revolution interest on all overdue payments at </w:t>
      </w:r>
      <w:r w:rsidR="00870CD7">
        <w:rPr>
          <w:rFonts w:ascii="Calibri" w:eastAsia="Calibri" w:hAnsi="Calibri" w:cs="Calibri"/>
          <w:sz w:val="20"/>
          <w:szCs w:val="20"/>
        </w:rPr>
        <w:t xml:space="preserve">the lesser of the highest rate permitted by law or </w:t>
      </w:r>
      <w:r w:rsidRPr="000C5E9D">
        <w:rPr>
          <w:rFonts w:ascii="Calibri" w:eastAsia="Calibri" w:hAnsi="Calibri" w:cs="Calibri"/>
          <w:sz w:val="20"/>
          <w:szCs w:val="20"/>
        </w:rPr>
        <w:t>10% per year</w:t>
      </w:r>
      <w:r w:rsidR="00870CD7">
        <w:rPr>
          <w:rFonts w:ascii="Calibri" w:eastAsia="Calibri" w:hAnsi="Calibri" w:cs="Calibri"/>
          <w:sz w:val="20"/>
          <w:szCs w:val="20"/>
        </w:rPr>
        <w:t>, compounded monthly</w:t>
      </w:r>
      <w:r w:rsidRPr="000C5E9D">
        <w:rPr>
          <w:rFonts w:ascii="Calibri" w:eastAsia="Calibri" w:hAnsi="Calibri" w:cs="Calibri"/>
          <w:sz w:val="20"/>
          <w:szCs w:val="20"/>
        </w:rPr>
        <w:t>.  Interest is calculated from the date payment was due until the date payment, including accumulated interest, is made in full.</w:t>
      </w:r>
    </w:p>
    <w:p w14:paraId="4F811C28" w14:textId="020FFA6D" w:rsidR="000C5E9D" w:rsidRPr="00EF01CD" w:rsidRDefault="00D76746" w:rsidP="00C153D3">
      <w:pPr>
        <w:spacing w:after="0" w:line="240" w:lineRule="auto"/>
        <w:rPr>
          <w:rFonts w:ascii="Calibri" w:eastAsia="Calibri" w:hAnsi="Calibri" w:cs="Calibri"/>
          <w:sz w:val="20"/>
          <w:szCs w:val="20"/>
        </w:rPr>
      </w:pPr>
      <w:r>
        <w:rPr>
          <w:rFonts w:ascii="Calibri" w:eastAsia="Calibri" w:hAnsi="Calibri" w:cs="Calibri"/>
          <w:sz w:val="20"/>
          <w:szCs w:val="20"/>
        </w:rPr>
        <w:br w:type="page"/>
      </w:r>
      <w:r w:rsidR="000C5E9D" w:rsidRPr="000C5E9D">
        <w:rPr>
          <w:rFonts w:ascii="Calibri" w:eastAsia="Calibri" w:hAnsi="Calibri" w:cs="Calibri"/>
          <w:b/>
          <w:sz w:val="20"/>
          <w:szCs w:val="20"/>
        </w:rPr>
        <w:lastRenderedPageBreak/>
        <w:t>Independent Contractor</w:t>
      </w:r>
    </w:p>
    <w:p w14:paraId="2721FE14"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Revolution shall perform all Services under this Agreement as an independent contractor.</w:t>
      </w:r>
    </w:p>
    <w:p w14:paraId="5E1D0D0C" w14:textId="77777777" w:rsidR="000C5E9D" w:rsidRPr="000C5E9D" w:rsidRDefault="000C5E9D" w:rsidP="00C153D3">
      <w:pPr>
        <w:spacing w:after="0" w:line="240" w:lineRule="auto"/>
        <w:rPr>
          <w:rFonts w:ascii="Calibri" w:eastAsia="Calibri" w:hAnsi="Calibri" w:cs="Calibri"/>
          <w:sz w:val="20"/>
          <w:szCs w:val="20"/>
        </w:rPr>
      </w:pPr>
    </w:p>
    <w:p w14:paraId="1B8A5FA7" w14:textId="58B0C799"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 xml:space="preserve">Non-solicitation of </w:t>
      </w:r>
      <w:r w:rsidR="00B462E4">
        <w:rPr>
          <w:rFonts w:ascii="Calibri" w:eastAsia="Calibri" w:hAnsi="Calibri" w:cs="Calibri"/>
          <w:b/>
          <w:sz w:val="20"/>
          <w:szCs w:val="20"/>
        </w:rPr>
        <w:t>E</w:t>
      </w:r>
      <w:r w:rsidRPr="000C5E9D">
        <w:rPr>
          <w:rFonts w:ascii="Calibri" w:eastAsia="Calibri" w:hAnsi="Calibri" w:cs="Calibri"/>
          <w:b/>
          <w:sz w:val="20"/>
          <w:szCs w:val="20"/>
        </w:rPr>
        <w:t>mployees</w:t>
      </w:r>
    </w:p>
    <w:p w14:paraId="0EDF40FA" w14:textId="370B2312" w:rsidR="007F66D4"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 xml:space="preserve">Both parties agree that during the term of this Agreement, and for a period of two years after termination, neither party shall, directly or indirectly, solicit or induce any employee, current or future, of the other party to leave the other party for any reason whatsoever, or hire </w:t>
      </w:r>
      <w:r w:rsidR="00CD69BB">
        <w:rPr>
          <w:rFonts w:ascii="Calibri" w:eastAsia="Calibri" w:hAnsi="Calibri" w:cs="Calibri"/>
          <w:sz w:val="20"/>
          <w:szCs w:val="20"/>
        </w:rPr>
        <w:t xml:space="preserve">or retain as independent contractor </w:t>
      </w:r>
      <w:r w:rsidRPr="000C5E9D">
        <w:rPr>
          <w:rFonts w:ascii="Calibri" w:eastAsia="Calibri" w:hAnsi="Calibri" w:cs="Calibri"/>
          <w:sz w:val="20"/>
          <w:szCs w:val="20"/>
        </w:rPr>
        <w:t>any current or future employee of the other party without the prior written consent of the other party.</w:t>
      </w:r>
      <w:r w:rsidR="00CD69BB">
        <w:rPr>
          <w:rFonts w:ascii="Calibri" w:eastAsia="Calibri" w:hAnsi="Calibri" w:cs="Calibri"/>
          <w:sz w:val="20"/>
          <w:szCs w:val="20"/>
        </w:rPr>
        <w:t xml:space="preserve"> Notwithstanding the foregoing, a party will not be deemed to have solicited an employee for hire by the publication of a general recruitment advertisement so long as such party does not hire or retain as an independent contractor such employee once the party has actual or constructive knowledge of such employee’s relationship with the other party.</w:t>
      </w:r>
    </w:p>
    <w:p w14:paraId="45AB4527" w14:textId="77777777" w:rsidR="000C5E9D" w:rsidRPr="000C5E9D" w:rsidRDefault="000C5E9D" w:rsidP="00C153D3">
      <w:pPr>
        <w:spacing w:after="0" w:line="240" w:lineRule="auto"/>
        <w:rPr>
          <w:rFonts w:ascii="Calibri" w:eastAsia="Calibri" w:hAnsi="Calibri" w:cs="Calibri"/>
          <w:sz w:val="20"/>
          <w:szCs w:val="20"/>
        </w:rPr>
      </w:pPr>
    </w:p>
    <w:p w14:paraId="5688C721"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Intellectual Property Rights</w:t>
      </w:r>
    </w:p>
    <w:p w14:paraId="7F3E14FD" w14:textId="68B90BFB" w:rsidR="00E05C25" w:rsidRDefault="00E05C25" w:rsidP="00C153D3">
      <w:pPr>
        <w:spacing w:line="240" w:lineRule="auto"/>
        <w:rPr>
          <w:rFonts w:ascii="Calibri" w:eastAsia="Calibri" w:hAnsi="Calibri" w:cs="Calibri"/>
          <w:sz w:val="20"/>
          <w:szCs w:val="20"/>
        </w:rPr>
      </w:pPr>
      <w:r>
        <w:rPr>
          <w:rFonts w:ascii="Calibri" w:eastAsia="Calibri" w:hAnsi="Calibri" w:cs="Calibri"/>
          <w:sz w:val="20"/>
          <w:szCs w:val="20"/>
        </w:rPr>
        <w:t xml:space="preserve">In connection with the Services, </w:t>
      </w:r>
      <w:r w:rsidRPr="00E05C25">
        <w:rPr>
          <w:rFonts w:ascii="Calibri" w:eastAsia="Calibri" w:hAnsi="Calibri" w:cs="Calibri"/>
          <w:sz w:val="20"/>
          <w:szCs w:val="20"/>
        </w:rPr>
        <w:t>Revolution may provide Client with software, documents, trainings, designs, drawings, images, reports, know-how, methods, techniques, and other materials (collectively, “Materials”), whether or not reduced to tangible media, that Revolution owns or licenses. Revolution reserves all intellectual property rights in and to the Materials provided to Client, including, without limitation, all copyright, trademark, trade dress, trade secret, and patent rights. Revolution does not grant any intellectual property rights to Client in connection with the Materials. Notwithstanding the foregoing, during the term of the Services associated with such Materials, Revolution grants Client a revocable, limited, worldwide, non-exclusive, non-sub-licensable license to use the Materials solely in connection with receiving the Services. Client agrees that any improvements, enhancements, modifications, or alterations to the Materials, and any derivative works created utilizing the Materials (collectively, “Improvements”)</w:t>
      </w:r>
      <w:r>
        <w:rPr>
          <w:rFonts w:ascii="Calibri" w:eastAsia="Calibri" w:hAnsi="Calibri" w:cs="Calibri"/>
          <w:sz w:val="20"/>
          <w:szCs w:val="20"/>
        </w:rPr>
        <w:t>,</w:t>
      </w:r>
      <w:r w:rsidRPr="00E05C25">
        <w:rPr>
          <w:rFonts w:ascii="Calibri" w:eastAsia="Calibri" w:hAnsi="Calibri" w:cs="Calibri"/>
          <w:sz w:val="20"/>
          <w:szCs w:val="20"/>
        </w:rPr>
        <w:t xml:space="preserve"> will be the sole and exclusive property of Revolution. Client will provide all reasonable assistance to Revolution, at no cost to Revolution, to protect Revolution’s ownership in such Improvements, including, without limitation, signing patent and copyright applications, oaths, declarations, and assignments in favor of Revolution relating to the Improvements, and such other ancillary and confirmatory documents as may be required or appropriate to ensure that all right, title, and interest in the Improvements is clearly and exclusively vested in Revolution.</w:t>
      </w:r>
    </w:p>
    <w:p w14:paraId="2F1997DD" w14:textId="607D0AB8" w:rsidR="000C2E0E" w:rsidRDefault="000C5E9D" w:rsidP="00C153D3">
      <w:pPr>
        <w:spacing w:line="240" w:lineRule="auto"/>
        <w:rPr>
          <w:rFonts w:ascii="Calibri" w:eastAsia="Calibri" w:hAnsi="Calibri" w:cs="Calibri"/>
          <w:sz w:val="20"/>
          <w:szCs w:val="20"/>
        </w:rPr>
      </w:pPr>
      <w:r w:rsidRPr="000C5E9D">
        <w:rPr>
          <w:rFonts w:ascii="Calibri" w:eastAsia="Calibri" w:hAnsi="Calibri" w:cs="Calibri"/>
          <w:sz w:val="20"/>
          <w:szCs w:val="20"/>
        </w:rPr>
        <w:t xml:space="preserve">Unless otherwise agreed to by the parties in writing, all Services </w:t>
      </w:r>
      <w:r w:rsidR="00020C92" w:rsidRPr="000C5E9D">
        <w:rPr>
          <w:rFonts w:ascii="Calibri" w:eastAsia="Calibri" w:hAnsi="Calibri" w:cs="Calibri"/>
          <w:sz w:val="20"/>
          <w:szCs w:val="20"/>
        </w:rPr>
        <w:t>performed,</w:t>
      </w:r>
      <w:r w:rsidRPr="000C5E9D">
        <w:rPr>
          <w:rFonts w:ascii="Calibri" w:eastAsia="Calibri" w:hAnsi="Calibri" w:cs="Calibri"/>
          <w:sz w:val="20"/>
          <w:szCs w:val="20"/>
        </w:rPr>
        <w:t xml:space="preserve"> and </w:t>
      </w:r>
      <w:r w:rsidR="00CD69BB">
        <w:rPr>
          <w:rFonts w:ascii="Calibri" w:eastAsia="Calibri" w:hAnsi="Calibri" w:cs="Calibri"/>
          <w:sz w:val="20"/>
          <w:szCs w:val="20"/>
        </w:rPr>
        <w:t xml:space="preserve">work </w:t>
      </w:r>
      <w:r w:rsidR="000C2E0E">
        <w:rPr>
          <w:rFonts w:ascii="Calibri" w:eastAsia="Calibri" w:hAnsi="Calibri" w:cs="Calibri"/>
          <w:sz w:val="20"/>
          <w:szCs w:val="20"/>
        </w:rPr>
        <w:t>delivered</w:t>
      </w:r>
      <w:r w:rsidR="00CD69BB">
        <w:rPr>
          <w:rFonts w:ascii="Calibri" w:eastAsia="Calibri" w:hAnsi="Calibri" w:cs="Calibri"/>
          <w:sz w:val="20"/>
          <w:szCs w:val="20"/>
        </w:rPr>
        <w:t xml:space="preserve"> hereunder (</w:t>
      </w:r>
      <w:r w:rsidR="00E05C25">
        <w:rPr>
          <w:rFonts w:ascii="Calibri" w:eastAsia="Calibri" w:hAnsi="Calibri" w:cs="Calibri"/>
          <w:sz w:val="20"/>
          <w:szCs w:val="20"/>
        </w:rPr>
        <w:t xml:space="preserve">excepting Materials and Improvements, </w:t>
      </w:r>
      <w:r w:rsidR="00CD69BB">
        <w:rPr>
          <w:rFonts w:ascii="Calibri" w:eastAsia="Calibri" w:hAnsi="Calibri" w:cs="Calibri"/>
          <w:sz w:val="20"/>
          <w:szCs w:val="20"/>
        </w:rPr>
        <w:t>“</w:t>
      </w:r>
      <w:r w:rsidRPr="000C5E9D">
        <w:rPr>
          <w:rFonts w:ascii="Calibri" w:eastAsia="Calibri" w:hAnsi="Calibri" w:cs="Calibri"/>
          <w:sz w:val="20"/>
          <w:szCs w:val="20"/>
        </w:rPr>
        <w:t>Work Product</w:t>
      </w:r>
      <w:r w:rsidR="00CD69BB">
        <w:rPr>
          <w:rFonts w:ascii="Calibri" w:eastAsia="Calibri" w:hAnsi="Calibri" w:cs="Calibri"/>
          <w:sz w:val="20"/>
          <w:szCs w:val="20"/>
        </w:rPr>
        <w:t>”)</w:t>
      </w:r>
      <w:r w:rsidRPr="000C5E9D">
        <w:rPr>
          <w:rFonts w:ascii="Calibri" w:eastAsia="Calibri" w:hAnsi="Calibri" w:cs="Calibri"/>
          <w:sz w:val="20"/>
          <w:szCs w:val="20"/>
        </w:rPr>
        <w:t xml:space="preserve"> </w:t>
      </w:r>
      <w:r w:rsidR="000C2E0E">
        <w:rPr>
          <w:rFonts w:ascii="Calibri" w:eastAsia="Calibri" w:hAnsi="Calibri" w:cs="Calibri"/>
          <w:sz w:val="20"/>
          <w:szCs w:val="20"/>
        </w:rPr>
        <w:t>shall be deemed a work made for hire for Client</w:t>
      </w:r>
      <w:r w:rsidR="00B462E4">
        <w:rPr>
          <w:rFonts w:ascii="Calibri" w:eastAsia="Calibri" w:hAnsi="Calibri" w:cs="Calibri"/>
          <w:sz w:val="20"/>
          <w:szCs w:val="20"/>
        </w:rPr>
        <w:t xml:space="preserve"> upon full payment by Client to Revolution of all fees in accordance with this Agreement and the applicable Service Attachment(s) or Service Proposal(s)</w:t>
      </w:r>
      <w:r w:rsidR="000C2E0E">
        <w:rPr>
          <w:rFonts w:ascii="Calibri" w:eastAsia="Calibri" w:hAnsi="Calibri" w:cs="Calibri"/>
          <w:sz w:val="20"/>
          <w:szCs w:val="20"/>
        </w:rPr>
        <w:t>. C</w:t>
      </w:r>
      <w:r w:rsidRPr="000C5E9D">
        <w:rPr>
          <w:rFonts w:ascii="Calibri" w:eastAsia="Calibri" w:hAnsi="Calibri" w:cs="Calibri"/>
          <w:sz w:val="20"/>
          <w:szCs w:val="20"/>
        </w:rPr>
        <w:t xml:space="preserve">lient hereby irrevocably grants to Revolution, and Revolution hereby accepts, an unlimited, unrestricted, royalty-free, </w:t>
      </w:r>
      <w:r w:rsidR="000C2E0E">
        <w:rPr>
          <w:rFonts w:ascii="Calibri" w:eastAsia="Calibri" w:hAnsi="Calibri" w:cs="Calibri"/>
          <w:sz w:val="20"/>
          <w:szCs w:val="20"/>
        </w:rPr>
        <w:t xml:space="preserve">transferable, sub-licensable, </w:t>
      </w:r>
      <w:r w:rsidRPr="000C5E9D">
        <w:rPr>
          <w:rFonts w:ascii="Calibri" w:eastAsia="Calibri" w:hAnsi="Calibri" w:cs="Calibri"/>
          <w:sz w:val="20"/>
          <w:szCs w:val="20"/>
        </w:rPr>
        <w:t>fully paid, worldwide</w:t>
      </w:r>
      <w:r w:rsidR="00B22A52">
        <w:rPr>
          <w:rFonts w:ascii="Calibri" w:eastAsia="Calibri" w:hAnsi="Calibri" w:cs="Calibri"/>
          <w:sz w:val="20"/>
          <w:szCs w:val="20"/>
        </w:rPr>
        <w:t>,</w:t>
      </w:r>
      <w:r w:rsidRPr="000C5E9D">
        <w:rPr>
          <w:rFonts w:ascii="Calibri" w:eastAsia="Calibri" w:hAnsi="Calibri" w:cs="Calibri"/>
          <w:sz w:val="20"/>
          <w:szCs w:val="20"/>
        </w:rPr>
        <w:t xml:space="preserve"> and nonexclusive license to copy and use such</w:t>
      </w:r>
      <w:r w:rsidR="000C2E0E">
        <w:rPr>
          <w:rFonts w:ascii="Calibri" w:eastAsia="Calibri" w:hAnsi="Calibri" w:cs="Calibri"/>
          <w:sz w:val="20"/>
          <w:szCs w:val="20"/>
        </w:rPr>
        <w:t xml:space="preserve"> Work Product </w:t>
      </w:r>
      <w:r w:rsidRPr="000C5E9D">
        <w:rPr>
          <w:rFonts w:ascii="Calibri" w:eastAsia="Calibri" w:hAnsi="Calibri" w:cs="Calibri"/>
          <w:sz w:val="20"/>
          <w:szCs w:val="20"/>
        </w:rPr>
        <w:t>(including</w:t>
      </w:r>
      <w:r w:rsidR="000C2E0E">
        <w:rPr>
          <w:rFonts w:ascii="Calibri" w:eastAsia="Calibri" w:hAnsi="Calibri" w:cs="Calibri"/>
          <w:sz w:val="20"/>
          <w:szCs w:val="20"/>
        </w:rPr>
        <w:t>,</w:t>
      </w:r>
      <w:r w:rsidRPr="000C5E9D">
        <w:rPr>
          <w:rFonts w:ascii="Calibri" w:eastAsia="Calibri" w:hAnsi="Calibri" w:cs="Calibri"/>
          <w:sz w:val="20"/>
          <w:szCs w:val="20"/>
        </w:rPr>
        <w:t xml:space="preserve"> but not limited to, any modification, enhancement interface, upgrade, and all software, source code, blueprints, diagrams, flow charts, specifications, functional descriptions, documentation, or training materials relating thereto</w:t>
      </w:r>
      <w:r w:rsidR="00B22A52">
        <w:rPr>
          <w:rFonts w:ascii="Calibri" w:eastAsia="Calibri" w:hAnsi="Calibri" w:cs="Calibri"/>
          <w:sz w:val="20"/>
          <w:szCs w:val="20"/>
        </w:rPr>
        <w:t>; but excluding Client’s confidential information</w:t>
      </w:r>
      <w:r w:rsidRPr="000C5E9D">
        <w:rPr>
          <w:rFonts w:ascii="Calibri" w:eastAsia="Calibri" w:hAnsi="Calibri" w:cs="Calibri"/>
          <w:sz w:val="20"/>
          <w:szCs w:val="20"/>
        </w:rPr>
        <w:t>)</w:t>
      </w:r>
      <w:r w:rsidR="000C2E0E">
        <w:rPr>
          <w:rFonts w:ascii="Calibri" w:eastAsia="Calibri" w:hAnsi="Calibri" w:cs="Calibri"/>
          <w:sz w:val="20"/>
          <w:szCs w:val="20"/>
        </w:rPr>
        <w:t xml:space="preserve"> in the ordinary course of Revolution’s business. </w:t>
      </w:r>
    </w:p>
    <w:p w14:paraId="673DD5CA" w14:textId="01D0BC7E" w:rsidR="000C5E9D" w:rsidRDefault="000C2E0E" w:rsidP="00C153D3">
      <w:pPr>
        <w:spacing w:after="0" w:line="240" w:lineRule="auto"/>
        <w:rPr>
          <w:rFonts w:ascii="Calibri" w:eastAsia="Calibri" w:hAnsi="Calibri" w:cs="Calibri"/>
          <w:sz w:val="20"/>
          <w:szCs w:val="20"/>
        </w:rPr>
      </w:pPr>
      <w:r>
        <w:rPr>
          <w:rFonts w:ascii="Calibri" w:eastAsia="Calibri" w:hAnsi="Calibri" w:cs="Calibri"/>
          <w:sz w:val="20"/>
          <w:szCs w:val="20"/>
        </w:rPr>
        <w:t xml:space="preserve">For avoidance of doubt, and not limitation, </w:t>
      </w:r>
      <w:r w:rsidR="00B462E4">
        <w:rPr>
          <w:rFonts w:ascii="Calibri" w:eastAsia="Calibri" w:hAnsi="Calibri" w:cs="Calibri"/>
          <w:sz w:val="20"/>
          <w:szCs w:val="20"/>
        </w:rPr>
        <w:t>Client permits Revolution</w:t>
      </w:r>
      <w:r>
        <w:rPr>
          <w:rFonts w:ascii="Calibri" w:eastAsia="Calibri" w:hAnsi="Calibri" w:cs="Calibri"/>
          <w:sz w:val="20"/>
          <w:szCs w:val="20"/>
        </w:rPr>
        <w:t xml:space="preserve"> to reuse and incorporate any portions of the Work Product </w:t>
      </w:r>
      <w:r w:rsidR="004F0DA1">
        <w:rPr>
          <w:rFonts w:ascii="Calibri" w:eastAsia="Calibri" w:hAnsi="Calibri" w:cs="Calibri"/>
          <w:sz w:val="20"/>
          <w:szCs w:val="20"/>
        </w:rPr>
        <w:t xml:space="preserve">(excluding Client’s confidential information) </w:t>
      </w:r>
      <w:r>
        <w:rPr>
          <w:rFonts w:ascii="Calibri" w:eastAsia="Calibri" w:hAnsi="Calibri" w:cs="Calibri"/>
          <w:sz w:val="20"/>
          <w:szCs w:val="20"/>
        </w:rPr>
        <w:t xml:space="preserve">in connection with services and work product </w:t>
      </w:r>
      <w:r w:rsidR="00B462E4">
        <w:rPr>
          <w:rFonts w:ascii="Calibri" w:eastAsia="Calibri" w:hAnsi="Calibri" w:cs="Calibri"/>
          <w:sz w:val="20"/>
          <w:szCs w:val="20"/>
        </w:rPr>
        <w:t>Revolution</w:t>
      </w:r>
      <w:r>
        <w:rPr>
          <w:rFonts w:ascii="Calibri" w:eastAsia="Calibri" w:hAnsi="Calibri" w:cs="Calibri"/>
          <w:sz w:val="20"/>
          <w:szCs w:val="20"/>
        </w:rPr>
        <w:t xml:space="preserve"> provides to current and future clients. </w:t>
      </w:r>
      <w:r w:rsidR="000C5E9D" w:rsidRPr="000C5E9D">
        <w:rPr>
          <w:rFonts w:ascii="Calibri" w:eastAsia="Calibri" w:hAnsi="Calibri" w:cs="Calibri"/>
          <w:sz w:val="20"/>
          <w:szCs w:val="20"/>
        </w:rPr>
        <w:t>Revolution will not be prohibited or enjoined at any time by Client from utilizing any skills, or knowledge or ideas of a general nature acquired during the course of providing the Services, or from independently developing the same or similar Work Product for other clients based on skills, knowledge or ideas of a general nature acquired during the course of providing the Services including, without limitation, information publicly known or available or that could reasonably be acquired in similar work performed for another client or potential client of Revolution.</w:t>
      </w:r>
    </w:p>
    <w:p w14:paraId="046BAA9E" w14:textId="317D3070" w:rsidR="000C2E0E" w:rsidRDefault="000C2E0E" w:rsidP="00C153D3">
      <w:pPr>
        <w:spacing w:after="0" w:line="240" w:lineRule="auto"/>
        <w:rPr>
          <w:rFonts w:ascii="Calibri" w:eastAsia="Calibri" w:hAnsi="Calibri" w:cs="Calibri"/>
          <w:sz w:val="20"/>
          <w:szCs w:val="20"/>
        </w:rPr>
      </w:pPr>
    </w:p>
    <w:p w14:paraId="4A3F96B3" w14:textId="3FB3B5F8" w:rsidR="000C5E9D" w:rsidRPr="000C5E9D" w:rsidRDefault="000C2E0E" w:rsidP="000C2E0E">
      <w:pPr>
        <w:spacing w:line="240" w:lineRule="auto"/>
        <w:rPr>
          <w:rFonts w:ascii="Calibri" w:eastAsia="Calibri" w:hAnsi="Calibri" w:cs="Calibri"/>
          <w:sz w:val="20"/>
          <w:szCs w:val="20"/>
        </w:rPr>
      </w:pPr>
      <w:r>
        <w:rPr>
          <w:rFonts w:ascii="Calibri" w:eastAsia="Calibri" w:hAnsi="Calibri" w:cs="Calibri"/>
          <w:sz w:val="20"/>
          <w:szCs w:val="20"/>
        </w:rPr>
        <w:lastRenderedPageBreak/>
        <w:t>Revolution is not responsible for registering or otherwise perfecting any of Client’s rights in the Work Product.</w:t>
      </w:r>
    </w:p>
    <w:p w14:paraId="04853596" w14:textId="77777777" w:rsidR="000C5E9D" w:rsidRPr="000C5E9D" w:rsidRDefault="000C5E9D" w:rsidP="00C153D3">
      <w:pPr>
        <w:spacing w:after="0" w:line="240" w:lineRule="auto"/>
        <w:rPr>
          <w:rFonts w:ascii="Calibri" w:eastAsia="Calibri" w:hAnsi="Calibri" w:cs="Calibri"/>
          <w:b/>
          <w:sz w:val="20"/>
          <w:szCs w:val="20"/>
        </w:rPr>
      </w:pPr>
      <w:r w:rsidRPr="001073DA">
        <w:rPr>
          <w:rFonts w:ascii="Calibri" w:eastAsia="Calibri" w:hAnsi="Calibri" w:cs="Calibri"/>
          <w:b/>
          <w:sz w:val="20"/>
          <w:szCs w:val="20"/>
        </w:rPr>
        <w:t>Confidential Information</w:t>
      </w:r>
    </w:p>
    <w:p w14:paraId="1B67DA7A" w14:textId="0A7B674A" w:rsidR="00CB0BCE"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 xml:space="preserve">The Parties acknowledge that each of them may receive from the other confidential information, including </w:t>
      </w:r>
      <w:r w:rsidR="00020C92" w:rsidRPr="000C5E9D">
        <w:rPr>
          <w:rFonts w:ascii="Calibri" w:eastAsia="Calibri" w:hAnsi="Calibri" w:cs="Calibri"/>
          <w:sz w:val="20"/>
          <w:szCs w:val="20"/>
        </w:rPr>
        <w:t>all</w:t>
      </w:r>
      <w:r w:rsidRPr="000C5E9D">
        <w:rPr>
          <w:rFonts w:ascii="Calibri" w:eastAsia="Calibri" w:hAnsi="Calibri" w:cs="Calibri"/>
          <w:sz w:val="20"/>
          <w:szCs w:val="20"/>
        </w:rPr>
        <w:t xml:space="preserve"> information and know-how related directly or indirectly to the disclosing party, its business, or its products that is conspicuously marked “CONFIDENTIAL”, “PROPRIETARY”, or with other words of similar import, or that the receiving party </w:t>
      </w:r>
      <w:r w:rsidR="00F8295D">
        <w:rPr>
          <w:rFonts w:ascii="Calibri" w:eastAsia="Calibri" w:hAnsi="Calibri" w:cs="Calibri"/>
          <w:sz w:val="20"/>
          <w:szCs w:val="20"/>
        </w:rPr>
        <w:t>should reasonably expect</w:t>
      </w:r>
      <w:r w:rsidR="00F8295D" w:rsidRPr="000C5E9D">
        <w:rPr>
          <w:rFonts w:ascii="Calibri" w:eastAsia="Calibri" w:hAnsi="Calibri" w:cs="Calibri"/>
          <w:sz w:val="20"/>
          <w:szCs w:val="20"/>
        </w:rPr>
        <w:t xml:space="preserve"> </w:t>
      </w:r>
      <w:r w:rsidRPr="000C5E9D">
        <w:rPr>
          <w:rFonts w:ascii="Calibri" w:eastAsia="Calibri" w:hAnsi="Calibri" w:cs="Calibri"/>
          <w:sz w:val="20"/>
          <w:szCs w:val="20"/>
        </w:rPr>
        <w:t>is not publicly available.</w:t>
      </w:r>
      <w:r w:rsidR="004F0DA1">
        <w:rPr>
          <w:rFonts w:ascii="Calibri" w:eastAsia="Calibri" w:hAnsi="Calibri" w:cs="Calibri"/>
          <w:sz w:val="20"/>
          <w:szCs w:val="20"/>
        </w:rPr>
        <w:t xml:space="preserve"> Confidential information excludes Work Product Revolution produced for Client that does not make reference to Client, incorporate Client’s trade secrets, or incorporate Client’s other proprietary information such as marketing and pricing plans, consumer data, supplier data, </w:t>
      </w:r>
      <w:r w:rsidR="007A0125">
        <w:rPr>
          <w:rFonts w:ascii="Calibri" w:eastAsia="Calibri" w:hAnsi="Calibri" w:cs="Calibri"/>
          <w:sz w:val="20"/>
          <w:szCs w:val="20"/>
        </w:rPr>
        <w:t>schematics</w:t>
      </w:r>
      <w:r w:rsidR="004F0DA1">
        <w:rPr>
          <w:rFonts w:ascii="Calibri" w:eastAsia="Calibri" w:hAnsi="Calibri" w:cs="Calibri"/>
          <w:sz w:val="20"/>
          <w:szCs w:val="20"/>
        </w:rPr>
        <w:t>, and research data.</w:t>
      </w:r>
      <w:r w:rsidRPr="000C5E9D">
        <w:rPr>
          <w:rFonts w:ascii="Calibri" w:eastAsia="Calibri" w:hAnsi="Calibri" w:cs="Calibri"/>
          <w:sz w:val="20"/>
          <w:szCs w:val="20"/>
        </w:rPr>
        <w:t xml:space="preserve"> The receiving party shall not use or disclose the confidential information except in connection with, and as contemplated by, this Agreement</w:t>
      </w:r>
      <w:r w:rsidR="00157A17">
        <w:rPr>
          <w:rFonts w:ascii="Calibri" w:eastAsia="Calibri" w:hAnsi="Calibri" w:cs="Calibri"/>
          <w:sz w:val="20"/>
          <w:szCs w:val="20"/>
        </w:rPr>
        <w:t>, including as necessary to comply with legal obligations</w:t>
      </w:r>
      <w:r w:rsidRPr="000C5E9D">
        <w:rPr>
          <w:rFonts w:ascii="Calibri" w:eastAsia="Calibri" w:hAnsi="Calibri" w:cs="Calibri"/>
          <w:sz w:val="20"/>
          <w:szCs w:val="20"/>
        </w:rPr>
        <w:t xml:space="preserve">.  The receiving party shall use at least the same degree of care to avoid disclosure or unauthorized use of confidential information as it employs with respect to its own most confidential and proprietary information, but </w:t>
      </w:r>
      <w:r w:rsidR="00020C92" w:rsidRPr="000C5E9D">
        <w:rPr>
          <w:rFonts w:ascii="Calibri" w:eastAsia="Calibri" w:hAnsi="Calibri" w:cs="Calibri"/>
          <w:sz w:val="20"/>
          <w:szCs w:val="20"/>
        </w:rPr>
        <w:t>always</w:t>
      </w:r>
      <w:r w:rsidRPr="000C5E9D">
        <w:rPr>
          <w:rFonts w:ascii="Calibri" w:eastAsia="Calibri" w:hAnsi="Calibri" w:cs="Calibri"/>
          <w:sz w:val="20"/>
          <w:szCs w:val="20"/>
        </w:rPr>
        <w:t xml:space="preserve"> shall use at least reasonable care.  The receiving party shall not have any obligation of confidentiality with respect to any information that (i) is already known to the receiving party at the time the information is received from the disclosing party, as proven by prior documents or records of the receiving party; (ii) is or becomes publicly known through no wrongful act of the receiving party; or (iii) is rightfully received by the receiving party from a third party without restriction.</w:t>
      </w:r>
      <w:r w:rsidR="00157A17">
        <w:rPr>
          <w:rFonts w:ascii="Calibri" w:eastAsia="Calibri" w:hAnsi="Calibri" w:cs="Calibri"/>
          <w:sz w:val="20"/>
          <w:szCs w:val="20"/>
        </w:rPr>
        <w:t xml:space="preserve"> </w:t>
      </w:r>
    </w:p>
    <w:p w14:paraId="64BAA1D3" w14:textId="77777777" w:rsidR="00CB0BCE" w:rsidRDefault="00CB0BCE" w:rsidP="00C153D3">
      <w:pPr>
        <w:spacing w:after="0" w:line="240" w:lineRule="auto"/>
        <w:rPr>
          <w:rFonts w:ascii="Calibri" w:eastAsia="Calibri" w:hAnsi="Calibri" w:cs="Calibri"/>
          <w:sz w:val="20"/>
          <w:szCs w:val="20"/>
        </w:rPr>
      </w:pPr>
    </w:p>
    <w:p w14:paraId="1385288D" w14:textId="77777777" w:rsidR="00CB0BCE" w:rsidRDefault="00157A17" w:rsidP="00C153D3">
      <w:pPr>
        <w:spacing w:after="0" w:line="240" w:lineRule="auto"/>
        <w:rPr>
          <w:rFonts w:ascii="Calibri" w:eastAsia="Calibri" w:hAnsi="Calibri" w:cs="Calibri"/>
          <w:sz w:val="20"/>
          <w:szCs w:val="20"/>
        </w:rPr>
      </w:pPr>
      <w:r w:rsidRPr="00157A17">
        <w:rPr>
          <w:rFonts w:ascii="Calibri" w:eastAsia="Calibri" w:hAnsi="Calibri" w:cs="Calibri"/>
          <w:sz w:val="20"/>
          <w:szCs w:val="20"/>
        </w:rPr>
        <w:t xml:space="preserve">Upon termination of this Agreement, the receiving party will, unless otherwise provided herein, (i) return all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to the disclosing party or, (ii) if return is impracticable, destroy all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and certify to such destruction. Notwithstanding the foregoing, the receiving party may retain such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that it is required by law to retain and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stored in an archive or backup system (until such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is restored from such system); however, the receiving party’s obligations under this Agreement related to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will continue for so long as the receiving party retains such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w:t>
      </w:r>
      <w:r w:rsidRPr="00157A17">
        <w:t xml:space="preserve"> </w:t>
      </w:r>
      <w:r w:rsidRPr="00157A17">
        <w:rPr>
          <w:rFonts w:ascii="Calibri" w:eastAsia="Calibri" w:hAnsi="Calibri" w:cs="Calibri"/>
          <w:sz w:val="20"/>
          <w:szCs w:val="20"/>
        </w:rPr>
        <w:t xml:space="preserve">If the receiving party is compelled by law to disclose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 xml:space="preserve">nformation, it will provide the disclosing party with at least five (5) </w:t>
      </w:r>
      <w:r>
        <w:rPr>
          <w:rFonts w:ascii="Calibri" w:eastAsia="Calibri" w:hAnsi="Calibri" w:cs="Calibri"/>
          <w:sz w:val="20"/>
          <w:szCs w:val="20"/>
        </w:rPr>
        <w:t>b</w:t>
      </w:r>
      <w:r w:rsidRPr="00157A17">
        <w:rPr>
          <w:rFonts w:ascii="Calibri" w:eastAsia="Calibri" w:hAnsi="Calibri" w:cs="Calibri"/>
          <w:sz w:val="20"/>
          <w:szCs w:val="20"/>
        </w:rPr>
        <w:t xml:space="preserve">usiness </w:t>
      </w:r>
      <w:r>
        <w:rPr>
          <w:rFonts w:ascii="Calibri" w:eastAsia="Calibri" w:hAnsi="Calibri" w:cs="Calibri"/>
          <w:sz w:val="20"/>
          <w:szCs w:val="20"/>
        </w:rPr>
        <w:t>d</w:t>
      </w:r>
      <w:r w:rsidRPr="00157A17">
        <w:rPr>
          <w:rFonts w:ascii="Calibri" w:eastAsia="Calibri" w:hAnsi="Calibri" w:cs="Calibri"/>
          <w:sz w:val="20"/>
          <w:szCs w:val="20"/>
        </w:rPr>
        <w:t>ays’ prior written notice of such disclosure (to the extent legally permitted) and, at the disclosing party’s cost, any reasonable assistance the disclosing party requests to contest or limit the disclosure.</w:t>
      </w:r>
      <w:r>
        <w:rPr>
          <w:rFonts w:ascii="Calibri" w:eastAsia="Calibri" w:hAnsi="Calibri" w:cs="Calibri"/>
          <w:sz w:val="20"/>
          <w:szCs w:val="20"/>
        </w:rPr>
        <w:t xml:space="preserve"> </w:t>
      </w:r>
    </w:p>
    <w:p w14:paraId="769949B6" w14:textId="77777777" w:rsidR="00CB0BCE" w:rsidRDefault="00CB0BCE" w:rsidP="00C153D3">
      <w:pPr>
        <w:spacing w:after="0" w:line="240" w:lineRule="auto"/>
        <w:rPr>
          <w:rFonts w:ascii="Calibri" w:eastAsia="Calibri" w:hAnsi="Calibri" w:cs="Calibri"/>
          <w:sz w:val="20"/>
          <w:szCs w:val="20"/>
        </w:rPr>
      </w:pPr>
    </w:p>
    <w:p w14:paraId="056565D5" w14:textId="767160BE" w:rsidR="000C5E9D" w:rsidRPr="000C5E9D" w:rsidRDefault="00157A17" w:rsidP="00C153D3">
      <w:pPr>
        <w:spacing w:after="0" w:line="240" w:lineRule="auto"/>
        <w:rPr>
          <w:rFonts w:ascii="Calibri" w:eastAsia="Calibri" w:hAnsi="Calibri" w:cs="Calibri"/>
          <w:sz w:val="20"/>
          <w:szCs w:val="20"/>
        </w:rPr>
      </w:pPr>
      <w:r w:rsidRPr="00157A17">
        <w:rPr>
          <w:rFonts w:ascii="Calibri" w:eastAsia="Calibri" w:hAnsi="Calibri" w:cs="Calibri"/>
          <w:sz w:val="20"/>
          <w:szCs w:val="20"/>
        </w:rPr>
        <w:t xml:space="preserve">If the receiving party discloses or uses (or threatens to disclose or use) any </w:t>
      </w:r>
      <w:r>
        <w:rPr>
          <w:rFonts w:ascii="Calibri" w:eastAsia="Calibri" w:hAnsi="Calibri" w:cs="Calibri"/>
          <w:sz w:val="20"/>
          <w:szCs w:val="20"/>
        </w:rPr>
        <w:t>c</w:t>
      </w:r>
      <w:r w:rsidRPr="00157A17">
        <w:rPr>
          <w:rFonts w:ascii="Calibri" w:eastAsia="Calibri" w:hAnsi="Calibri" w:cs="Calibri"/>
          <w:sz w:val="20"/>
          <w:szCs w:val="20"/>
        </w:rPr>
        <w:t xml:space="preserve">onfidential </w:t>
      </w:r>
      <w:r>
        <w:rPr>
          <w:rFonts w:ascii="Calibri" w:eastAsia="Calibri" w:hAnsi="Calibri" w:cs="Calibri"/>
          <w:sz w:val="20"/>
          <w:szCs w:val="20"/>
        </w:rPr>
        <w:t>i</w:t>
      </w:r>
      <w:r w:rsidRPr="00157A17">
        <w:rPr>
          <w:rFonts w:ascii="Calibri" w:eastAsia="Calibri" w:hAnsi="Calibri" w:cs="Calibri"/>
          <w:sz w:val="20"/>
          <w:szCs w:val="20"/>
        </w:rPr>
        <w:t>nformation in contravention of this Agreement, the disclosing party will have the right, in addition to any other remedies available to it under this Agreement, to seek injunctive relief to enjoin such acts, it being specifically acknowledged by the parties that other available legal remedies are inadequate.</w:t>
      </w:r>
    </w:p>
    <w:p w14:paraId="1E00418C" w14:textId="77777777" w:rsidR="000C5E9D" w:rsidRPr="000C5E9D" w:rsidRDefault="000C5E9D" w:rsidP="00C153D3">
      <w:pPr>
        <w:spacing w:after="0" w:line="240" w:lineRule="auto"/>
        <w:rPr>
          <w:rFonts w:ascii="Calibri" w:eastAsia="Calibri" w:hAnsi="Calibri" w:cs="Calibri"/>
          <w:sz w:val="20"/>
          <w:szCs w:val="20"/>
        </w:rPr>
      </w:pPr>
    </w:p>
    <w:p w14:paraId="0ADF4EEF"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Warranty</w:t>
      </w:r>
    </w:p>
    <w:p w14:paraId="33E3EDB5"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Revolution will provide Services in a professional and competent manner.</w:t>
      </w:r>
    </w:p>
    <w:p w14:paraId="4A230C26" w14:textId="77777777" w:rsidR="000C5E9D" w:rsidRPr="000C5E9D" w:rsidRDefault="000C5E9D" w:rsidP="00C153D3">
      <w:pPr>
        <w:spacing w:after="0" w:line="240" w:lineRule="auto"/>
        <w:rPr>
          <w:rFonts w:ascii="Calibri" w:eastAsia="Calibri" w:hAnsi="Calibri" w:cs="Calibri"/>
          <w:sz w:val="20"/>
          <w:szCs w:val="20"/>
        </w:rPr>
      </w:pPr>
    </w:p>
    <w:p w14:paraId="3D95EE03"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EXCEPT FOR THE EXPRESS WARRANTY STATED ABOVE, REVOLUTION DISCLAIMS ALL WARRANTEES, EXPRESS OR IMPLIED, INCLUDING ALL WARRANTIES OF MERCHANTABILTIY AND FITNESS FOR A PARTICULAR PURPOSE.  THERE ARE NO WARRANTIES WHICH EXTEND BEYOND THE DESCRIPTION ON THE FACE HEREOF.</w:t>
      </w:r>
    </w:p>
    <w:p w14:paraId="43C43939" w14:textId="77777777" w:rsidR="007F66D4" w:rsidRDefault="007F66D4" w:rsidP="00C153D3">
      <w:pPr>
        <w:spacing w:after="0" w:line="240" w:lineRule="auto"/>
        <w:rPr>
          <w:rFonts w:ascii="Calibri" w:eastAsia="Calibri" w:hAnsi="Calibri" w:cs="Calibri"/>
          <w:b/>
          <w:sz w:val="20"/>
          <w:szCs w:val="20"/>
        </w:rPr>
      </w:pPr>
    </w:p>
    <w:p w14:paraId="02CB41DC" w14:textId="70088C31" w:rsidR="008453A8" w:rsidRDefault="008453A8" w:rsidP="00C153D3">
      <w:pPr>
        <w:spacing w:after="0" w:line="240" w:lineRule="auto"/>
        <w:rPr>
          <w:rFonts w:ascii="Calibri" w:eastAsia="Calibri" w:hAnsi="Calibri" w:cs="Calibri"/>
          <w:b/>
          <w:sz w:val="20"/>
          <w:szCs w:val="20"/>
        </w:rPr>
      </w:pPr>
      <w:r w:rsidRPr="002B1AE2">
        <w:rPr>
          <w:rFonts w:ascii="Calibri" w:eastAsia="Calibri" w:hAnsi="Calibri" w:cs="Calibri"/>
          <w:bCs/>
          <w:sz w:val="20"/>
          <w:szCs w:val="20"/>
        </w:rPr>
        <w:t xml:space="preserve">Client represents, warrants, and covenants that all software and hardware components to which the Services relate are and will be during the provision of the Services under either a current manufacturer warranty or an ongoing support contract with the supplier of the software and hardware such that Revolution will have access, free of charge, to support technicians and informational materials from the supplier in connection with the Services. Client acknowledges and agrees that failure to satisfy the foregoing sentence may result in Revolution’s inability to provide </w:t>
      </w:r>
      <w:r w:rsidRPr="002B1AE2">
        <w:rPr>
          <w:rFonts w:ascii="Calibri" w:eastAsia="Calibri" w:hAnsi="Calibri" w:cs="Calibri"/>
          <w:bCs/>
          <w:sz w:val="20"/>
          <w:szCs w:val="20"/>
        </w:rPr>
        <w:lastRenderedPageBreak/>
        <w:t>the Services, additional fees for the Services, and/or delayed or incomplete performance of the Services</w:t>
      </w:r>
      <w:r>
        <w:rPr>
          <w:rFonts w:ascii="Calibri" w:eastAsia="Calibri" w:hAnsi="Calibri" w:cs="Calibri"/>
          <w:bCs/>
          <w:sz w:val="20"/>
          <w:szCs w:val="20"/>
        </w:rPr>
        <w:t>,</w:t>
      </w:r>
      <w:r w:rsidRPr="002B1AE2">
        <w:rPr>
          <w:rFonts w:ascii="Calibri" w:eastAsia="Calibri" w:hAnsi="Calibri" w:cs="Calibri"/>
          <w:bCs/>
          <w:sz w:val="20"/>
          <w:szCs w:val="20"/>
        </w:rPr>
        <w:t xml:space="preserve"> all as determined by Revolution in its sole discretion. </w:t>
      </w:r>
    </w:p>
    <w:p w14:paraId="07086723" w14:textId="2F14B6E3"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Limitation of Liability</w:t>
      </w:r>
    </w:p>
    <w:p w14:paraId="68694B0E" w14:textId="41B595D6"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Revolution’s liability under this Agreement is limited to the actual direct damages incurred by Client and shall in no event exceed the amount paid for Services hereunder</w:t>
      </w:r>
      <w:r w:rsidR="00157A17">
        <w:rPr>
          <w:rFonts w:ascii="Calibri" w:eastAsia="Calibri" w:hAnsi="Calibri" w:cs="Calibri"/>
          <w:sz w:val="20"/>
          <w:szCs w:val="20"/>
        </w:rPr>
        <w:t xml:space="preserve"> during the twelve (12) months preceding the facts giving rise to the claim for damages</w:t>
      </w:r>
      <w:r w:rsidRPr="000C5E9D">
        <w:rPr>
          <w:rFonts w:ascii="Calibri" w:eastAsia="Calibri" w:hAnsi="Calibri" w:cs="Calibri"/>
          <w:sz w:val="20"/>
          <w:szCs w:val="20"/>
        </w:rPr>
        <w:t xml:space="preserve">.  IN NO EVENT SHALL REVOLUTION BE LIABLE FOR ANY INCIDENTAL, CONSEQUENTIAL, SPECIAL, INDIRECT, PUNITIVE, OR </w:t>
      </w:r>
      <w:r w:rsidR="00020C92" w:rsidRPr="000C5E9D">
        <w:rPr>
          <w:rFonts w:ascii="Calibri" w:eastAsia="Calibri" w:hAnsi="Calibri" w:cs="Calibri"/>
          <w:sz w:val="20"/>
          <w:szCs w:val="20"/>
        </w:rPr>
        <w:t>THIRD-PARTY</w:t>
      </w:r>
      <w:r w:rsidRPr="000C5E9D">
        <w:rPr>
          <w:rFonts w:ascii="Calibri" w:eastAsia="Calibri" w:hAnsi="Calibri" w:cs="Calibri"/>
          <w:sz w:val="20"/>
          <w:szCs w:val="20"/>
        </w:rPr>
        <w:t xml:space="preserve"> DAMAGES OR CLAIMS, INCLUDING BUT NOT LIMITED TO, LOST PROFITS, LOST SAVINGS, LOST PRODUCTIVITY, LOSS OF DATA, AND LOSS FROM INTERRUPTION OF BUSINESS, EVEN IF PREVIOUSLY ADVISED OF THEIR POSSIBILITY AND REGARDLESS OF WHETHER THE FORM OF ACTION IS IN CONTRACT, TORT, OR OTHERWISE.</w:t>
      </w:r>
    </w:p>
    <w:p w14:paraId="2A7151C5" w14:textId="77777777" w:rsidR="000C5E9D" w:rsidRPr="000C5E9D" w:rsidRDefault="000C5E9D" w:rsidP="00C153D3">
      <w:pPr>
        <w:spacing w:after="0" w:line="240" w:lineRule="auto"/>
        <w:rPr>
          <w:rFonts w:ascii="Calibri" w:eastAsia="Calibri" w:hAnsi="Calibri" w:cs="Calibri"/>
          <w:sz w:val="20"/>
          <w:szCs w:val="20"/>
        </w:rPr>
      </w:pPr>
    </w:p>
    <w:p w14:paraId="585ACBCE" w14:textId="77777777" w:rsidR="000C5E9D" w:rsidRPr="000C5E9D" w:rsidRDefault="000C5E9D" w:rsidP="00C153D3">
      <w:pPr>
        <w:spacing w:after="0" w:line="240" w:lineRule="auto"/>
        <w:rPr>
          <w:rFonts w:ascii="Calibri" w:eastAsia="Calibri" w:hAnsi="Calibri" w:cs="Calibri"/>
          <w:b/>
          <w:sz w:val="20"/>
          <w:szCs w:val="20"/>
        </w:rPr>
      </w:pPr>
      <w:r w:rsidRPr="000C5E9D">
        <w:rPr>
          <w:rFonts w:ascii="Calibri" w:eastAsia="Calibri" w:hAnsi="Calibri" w:cs="Calibri"/>
          <w:b/>
          <w:sz w:val="20"/>
          <w:szCs w:val="20"/>
        </w:rPr>
        <w:t>Indemnification</w:t>
      </w:r>
    </w:p>
    <w:p w14:paraId="06634B96" w14:textId="77777777" w:rsidR="00157A17"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 xml:space="preserve">Each </w:t>
      </w:r>
      <w:r w:rsidR="00157A17">
        <w:rPr>
          <w:rFonts w:ascii="Calibri" w:eastAsia="Calibri" w:hAnsi="Calibri" w:cs="Calibri"/>
          <w:sz w:val="20"/>
          <w:szCs w:val="20"/>
        </w:rPr>
        <w:t>p</w:t>
      </w:r>
      <w:r w:rsidRPr="000C5E9D">
        <w:rPr>
          <w:rFonts w:ascii="Calibri" w:eastAsia="Calibri" w:hAnsi="Calibri" w:cs="Calibri"/>
          <w:sz w:val="20"/>
          <w:szCs w:val="20"/>
        </w:rPr>
        <w:t xml:space="preserve">arty agrees to indemnify and hold harmless the other party and its officers, employees and agents from and against all fines, claims, demands, suits, actions, or costs, including reasonable attorneys’ fees, of any kind and nature to the extent they arise by reason of the indemnitor’s </w:t>
      </w:r>
      <w:r w:rsidR="00157A17">
        <w:rPr>
          <w:rFonts w:ascii="Calibri" w:eastAsia="Calibri" w:hAnsi="Calibri" w:cs="Calibri"/>
          <w:sz w:val="20"/>
          <w:szCs w:val="20"/>
        </w:rPr>
        <w:t>grossly negligent acts or omissions or willful misconduct</w:t>
      </w:r>
      <w:r w:rsidRPr="000C5E9D">
        <w:rPr>
          <w:rFonts w:ascii="Calibri" w:eastAsia="Calibri" w:hAnsi="Calibri" w:cs="Calibri"/>
          <w:sz w:val="20"/>
          <w:szCs w:val="20"/>
        </w:rPr>
        <w:t>.</w:t>
      </w:r>
      <w:r w:rsidR="00157A17">
        <w:rPr>
          <w:rFonts w:ascii="Calibri" w:eastAsia="Calibri" w:hAnsi="Calibri" w:cs="Calibri"/>
          <w:sz w:val="20"/>
          <w:szCs w:val="20"/>
        </w:rPr>
        <w:t xml:space="preserve"> </w:t>
      </w:r>
    </w:p>
    <w:p w14:paraId="78130B38" w14:textId="77777777" w:rsidR="00157A17" w:rsidRDefault="00157A17" w:rsidP="00C153D3">
      <w:pPr>
        <w:spacing w:after="0" w:line="240" w:lineRule="auto"/>
        <w:rPr>
          <w:rFonts w:ascii="Calibri" w:eastAsia="Calibri" w:hAnsi="Calibri" w:cs="Calibri"/>
          <w:sz w:val="20"/>
          <w:szCs w:val="20"/>
        </w:rPr>
      </w:pPr>
    </w:p>
    <w:p w14:paraId="556C8367" w14:textId="3C8367B3" w:rsidR="000C5E9D" w:rsidRDefault="00157A17" w:rsidP="00C153D3">
      <w:pPr>
        <w:spacing w:after="0" w:line="240" w:lineRule="auto"/>
        <w:rPr>
          <w:rFonts w:ascii="Calibri" w:eastAsia="Calibri" w:hAnsi="Calibri" w:cs="Calibri"/>
          <w:sz w:val="20"/>
          <w:szCs w:val="20"/>
        </w:rPr>
      </w:pPr>
      <w:r w:rsidRPr="00157A17">
        <w:rPr>
          <w:rFonts w:ascii="Calibri" w:eastAsia="Calibri" w:hAnsi="Calibri" w:cs="Calibri"/>
          <w:sz w:val="20"/>
          <w:szCs w:val="20"/>
        </w:rPr>
        <w:t>The party seeking indemnification (the “Indemnified Party”) will give prompt written notice to the party from whom indemnification is sought (the “Indemnifying Party”) of any claim for which indemnification is sought under this Agreement. Failure to give such notice will not relieve the Indemnifying Party of its obligation to provide indemnification except to the extent that such failure materially adversely affects the ability of the Indemnifying Party to defend the applicable claim. The Indemnifying Party may elect to assume the defense and control of any such claim at its own cost and expense and the Indemnified Party will have the right to be represented by its own counsel at its own cost in such matters. The Indemnifying Party will use counsel reasonably acceptable to the Indemnified Party. Neither the Indemnifying Party, nor the Indemnified Party, will settle or dispose of any such matter in any manner that would adversely affect the rights or interests of the other party, including the payment of money, without the prior written consent of the other party, which will not be unreasonably withheld or delayed. The Indemnified Party will reasonably cooperate with the Indemnifying Party and its counsel, at the Indemnifying Party’s cost, in the course of defense of any claim, such cooperation including, without limitation, providing documents, information, and/or witnesses.</w:t>
      </w:r>
    </w:p>
    <w:p w14:paraId="182E244F" w14:textId="3D339BDA" w:rsidR="00157A17" w:rsidRDefault="00157A17" w:rsidP="00C153D3">
      <w:pPr>
        <w:spacing w:after="0" w:line="240" w:lineRule="auto"/>
        <w:rPr>
          <w:rFonts w:ascii="Calibri" w:eastAsia="Calibri" w:hAnsi="Calibri" w:cs="Calibri"/>
          <w:sz w:val="20"/>
          <w:szCs w:val="20"/>
        </w:rPr>
      </w:pPr>
    </w:p>
    <w:p w14:paraId="7FEEDA06" w14:textId="62BB0890" w:rsidR="00157A17" w:rsidRPr="000C5E9D" w:rsidRDefault="00157A17" w:rsidP="00C153D3">
      <w:pPr>
        <w:spacing w:after="0" w:line="240" w:lineRule="auto"/>
        <w:rPr>
          <w:rFonts w:ascii="Calibri" w:eastAsia="Calibri" w:hAnsi="Calibri" w:cs="Calibri"/>
          <w:sz w:val="20"/>
          <w:szCs w:val="20"/>
        </w:rPr>
      </w:pPr>
      <w:r w:rsidRPr="00157A17">
        <w:rPr>
          <w:rFonts w:ascii="Calibri" w:eastAsia="Calibri" w:hAnsi="Calibri" w:cs="Calibri"/>
          <w:sz w:val="20"/>
          <w:szCs w:val="20"/>
        </w:rPr>
        <w:t>The foregoing indemnification obligations are the result of careful negotiations between sophisticated parties and represent the sole indemnification protections intended by the parties. Therefore, the parties waive all right to any indemnification protections provided by common law, statute, or otherwise.</w:t>
      </w:r>
    </w:p>
    <w:p w14:paraId="3EF9F802" w14:textId="77777777" w:rsidR="000C5E9D" w:rsidRPr="000C5E9D" w:rsidRDefault="000C5E9D" w:rsidP="00C153D3">
      <w:pPr>
        <w:spacing w:after="0" w:line="240" w:lineRule="auto"/>
        <w:rPr>
          <w:rFonts w:ascii="Calibri" w:eastAsia="Calibri" w:hAnsi="Calibri" w:cs="Calibri"/>
          <w:sz w:val="20"/>
          <w:szCs w:val="20"/>
        </w:rPr>
      </w:pPr>
    </w:p>
    <w:p w14:paraId="16AC4CA8" w14:textId="77777777" w:rsidR="000C5E9D" w:rsidRPr="000C5E9D" w:rsidRDefault="000C5E9D" w:rsidP="00C153D3">
      <w:pPr>
        <w:spacing w:after="0" w:line="240" w:lineRule="auto"/>
        <w:jc w:val="center"/>
        <w:rPr>
          <w:rFonts w:ascii="Calibri" w:eastAsia="Calibri" w:hAnsi="Calibri" w:cs="Calibri"/>
          <w:sz w:val="20"/>
          <w:szCs w:val="20"/>
        </w:rPr>
      </w:pPr>
      <w:r w:rsidRPr="000C5E9D">
        <w:rPr>
          <w:rFonts w:ascii="Calibri" w:eastAsia="Calibri" w:hAnsi="Calibri" w:cs="Calibri"/>
          <w:sz w:val="20"/>
          <w:szCs w:val="20"/>
        </w:rPr>
        <w:t>MISCELLANEOUS</w:t>
      </w:r>
    </w:p>
    <w:p w14:paraId="6B057A08" w14:textId="77777777" w:rsidR="000C5E9D" w:rsidRPr="000C5E9D" w:rsidRDefault="000C5E9D" w:rsidP="00C153D3">
      <w:pPr>
        <w:spacing w:after="0" w:line="240" w:lineRule="auto"/>
        <w:rPr>
          <w:rFonts w:ascii="Calibri" w:eastAsia="Calibri" w:hAnsi="Calibri" w:cs="Calibri"/>
          <w:sz w:val="20"/>
          <w:szCs w:val="20"/>
        </w:rPr>
      </w:pPr>
    </w:p>
    <w:p w14:paraId="7063EFD3" w14:textId="73BAF84B" w:rsidR="008453A8" w:rsidRPr="002B1AE2" w:rsidRDefault="000775DC" w:rsidP="00C153D3">
      <w:pPr>
        <w:numPr>
          <w:ilvl w:val="0"/>
          <w:numId w:val="1"/>
        </w:numPr>
        <w:spacing w:after="0" w:line="240" w:lineRule="auto"/>
        <w:contextualSpacing/>
        <w:rPr>
          <w:rFonts w:ascii="Calibri" w:eastAsia="Calibri" w:hAnsi="Calibri" w:cs="Calibri"/>
          <w:sz w:val="20"/>
          <w:szCs w:val="20"/>
        </w:rPr>
      </w:pPr>
      <w:r w:rsidRPr="002B1AE2">
        <w:rPr>
          <w:rFonts w:ascii="Calibri" w:eastAsia="Calibri" w:hAnsi="Calibri" w:cs="Calibri"/>
          <w:b/>
          <w:bCs/>
          <w:sz w:val="20"/>
          <w:szCs w:val="20"/>
        </w:rPr>
        <w:t>Third-Party Components.</w:t>
      </w:r>
      <w:r>
        <w:rPr>
          <w:rFonts w:ascii="Calibri" w:eastAsia="Calibri" w:hAnsi="Calibri" w:cs="Calibri"/>
          <w:sz w:val="20"/>
          <w:szCs w:val="20"/>
        </w:rPr>
        <w:t xml:space="preserve"> In connection with the Services, Client may procure software or hardware from third party sources (“Third-Party Components”) on its own or </w:t>
      </w:r>
      <w:r w:rsidR="00E67E83">
        <w:rPr>
          <w:rFonts w:ascii="Calibri" w:eastAsia="Calibri" w:hAnsi="Calibri" w:cs="Calibri"/>
          <w:sz w:val="20"/>
          <w:szCs w:val="20"/>
        </w:rPr>
        <w:t>with</w:t>
      </w:r>
      <w:r>
        <w:rPr>
          <w:rFonts w:ascii="Calibri" w:eastAsia="Calibri" w:hAnsi="Calibri" w:cs="Calibri"/>
          <w:sz w:val="20"/>
          <w:szCs w:val="20"/>
        </w:rPr>
        <w:t xml:space="preserve"> Revolution</w:t>
      </w:r>
      <w:r w:rsidR="00E67E83">
        <w:rPr>
          <w:rFonts w:ascii="Calibri" w:eastAsia="Calibri" w:hAnsi="Calibri" w:cs="Calibri"/>
          <w:sz w:val="20"/>
          <w:szCs w:val="20"/>
        </w:rPr>
        <w:t>’s assistance</w:t>
      </w:r>
      <w:r>
        <w:rPr>
          <w:rFonts w:ascii="Calibri" w:eastAsia="Calibri" w:hAnsi="Calibri" w:cs="Calibri"/>
          <w:sz w:val="20"/>
          <w:szCs w:val="20"/>
        </w:rPr>
        <w:t xml:space="preserve">. Client understands that its acquisition and use of Third-Party Components may be subject to an End User License Agreement or similar contract (“EULA”) between Client and the supplier of the Third-Party Component (e.g., Microsoft, Salesforce). Revolution is not a party to or obligated under any such EULA; however, as a convenience to Client, Revolution makes available common EULAs online at </w:t>
      </w:r>
      <w:r w:rsidR="002B1AE2">
        <w:rPr>
          <w:rFonts w:ascii="Calibri" w:eastAsia="Calibri" w:hAnsi="Calibri" w:cs="Calibri"/>
          <w:sz w:val="20"/>
          <w:szCs w:val="20"/>
        </w:rPr>
        <w:t>www.revolutiongroup.com/EULA</w:t>
      </w:r>
      <w:r>
        <w:rPr>
          <w:rFonts w:ascii="Calibri" w:eastAsia="Calibri" w:hAnsi="Calibri" w:cs="Calibri"/>
          <w:sz w:val="20"/>
          <w:szCs w:val="20"/>
        </w:rPr>
        <w:t xml:space="preserve">. Revolution is not responsible for ensuring that all possible EULAs are available online at the foregoing link or that the version available is the most recent version, and Client should work directly with the third-party supplier to ensure it has the most recent EULA version at all times. </w:t>
      </w:r>
    </w:p>
    <w:p w14:paraId="4C277D2A" w14:textId="309F754E" w:rsidR="000C5E9D" w:rsidRP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lastRenderedPageBreak/>
        <w:t>Attorney’s Fees</w:t>
      </w:r>
      <w:r w:rsidRPr="000C5E9D">
        <w:rPr>
          <w:rFonts w:ascii="Calibri" w:eastAsia="Calibri" w:hAnsi="Calibri" w:cs="Calibri"/>
          <w:sz w:val="20"/>
          <w:szCs w:val="20"/>
        </w:rPr>
        <w:t xml:space="preserve">.  In the event of a dispute with reference to this Agreement, </w:t>
      </w:r>
      <w:r w:rsidR="00157A17">
        <w:rPr>
          <w:rFonts w:ascii="Calibri" w:eastAsia="Calibri" w:hAnsi="Calibri" w:cs="Calibri"/>
          <w:sz w:val="20"/>
          <w:szCs w:val="20"/>
        </w:rPr>
        <w:t>each party shall bear its own</w:t>
      </w:r>
      <w:r w:rsidRPr="000C5E9D">
        <w:rPr>
          <w:rFonts w:ascii="Calibri" w:eastAsia="Calibri" w:hAnsi="Calibri" w:cs="Calibri"/>
          <w:sz w:val="20"/>
          <w:szCs w:val="20"/>
        </w:rPr>
        <w:t xml:space="preserve"> attorneys’ fees and costs incurred in resolving such dispute at all levels, including appeals.</w:t>
      </w:r>
    </w:p>
    <w:p w14:paraId="21F9A2A1" w14:textId="77B100E0" w:rsid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Binding Effect.</w:t>
      </w:r>
      <w:r w:rsidRPr="000C5E9D">
        <w:rPr>
          <w:rFonts w:ascii="Calibri" w:eastAsia="Calibri" w:hAnsi="Calibri" w:cs="Calibri"/>
          <w:sz w:val="20"/>
          <w:szCs w:val="20"/>
        </w:rPr>
        <w:t xml:space="preserve">  This Agreement, and any amendments hereto made in accordance herewith, shall be binding upon the parties hereto, their legal representatives and assignees with notice or knowledge of this Agreement, whether such notice is constructive or actual.</w:t>
      </w:r>
    </w:p>
    <w:p w14:paraId="5C7B9626" w14:textId="1193A263" w:rsidR="00870CD7" w:rsidRPr="000C5E9D" w:rsidRDefault="00870CD7" w:rsidP="00C153D3">
      <w:pPr>
        <w:numPr>
          <w:ilvl w:val="0"/>
          <w:numId w:val="1"/>
        </w:numPr>
        <w:spacing w:after="0" w:line="240" w:lineRule="auto"/>
        <w:contextualSpacing/>
        <w:rPr>
          <w:rFonts w:ascii="Calibri" w:eastAsia="Calibri" w:hAnsi="Calibri" w:cs="Calibri"/>
          <w:sz w:val="20"/>
          <w:szCs w:val="20"/>
        </w:rPr>
      </w:pPr>
      <w:r>
        <w:rPr>
          <w:rFonts w:ascii="Calibri" w:eastAsia="Calibri" w:hAnsi="Calibri" w:cs="Calibri"/>
          <w:b/>
          <w:sz w:val="20"/>
          <w:szCs w:val="20"/>
        </w:rPr>
        <w:t>Notice.</w:t>
      </w:r>
      <w:r>
        <w:rPr>
          <w:rFonts w:ascii="Calibri" w:eastAsia="Calibri" w:hAnsi="Calibri" w:cs="Calibri"/>
          <w:sz w:val="20"/>
          <w:szCs w:val="20"/>
        </w:rPr>
        <w:t xml:space="preserve"> </w:t>
      </w:r>
      <w:r w:rsidR="001073DA">
        <w:rPr>
          <w:rFonts w:ascii="Calibri" w:eastAsia="Calibri" w:hAnsi="Calibri" w:cs="Calibri"/>
          <w:sz w:val="20"/>
          <w:szCs w:val="20"/>
        </w:rPr>
        <w:t xml:space="preserve">Any written notice to be provided in accordance with this Agreement must be provided by </w:t>
      </w:r>
      <w:r w:rsidR="001073DA" w:rsidRPr="001073DA">
        <w:rPr>
          <w:rFonts w:ascii="Calibri" w:eastAsia="Calibri" w:hAnsi="Calibri" w:cs="Calibri"/>
          <w:sz w:val="20"/>
          <w:szCs w:val="20"/>
        </w:rPr>
        <w:t xml:space="preserve">nationally recognized overnight courier (e.g., Federal Express, United Parcel Service, DHL) or United States certified/registered mail, postage prepaid, to the address identified for the applicable identified </w:t>
      </w:r>
      <w:r w:rsidR="001073DA">
        <w:rPr>
          <w:rFonts w:ascii="Calibri" w:eastAsia="Calibri" w:hAnsi="Calibri" w:cs="Calibri"/>
          <w:sz w:val="20"/>
          <w:szCs w:val="20"/>
        </w:rPr>
        <w:t>above</w:t>
      </w:r>
      <w:r w:rsidR="001073DA" w:rsidRPr="001073DA">
        <w:rPr>
          <w:rFonts w:ascii="Calibri" w:eastAsia="Calibri" w:hAnsi="Calibri" w:cs="Calibri"/>
          <w:sz w:val="20"/>
          <w:szCs w:val="20"/>
        </w:rPr>
        <w:t xml:space="preserve"> (“Notice Address”).  Notices will be deemed effective upon delivery.  A party may update its Notice Address by providing written notice to the other party at least seven (7)</w:t>
      </w:r>
      <w:r w:rsidR="001073DA">
        <w:rPr>
          <w:rFonts w:ascii="Calibri" w:eastAsia="Calibri" w:hAnsi="Calibri" w:cs="Calibri"/>
          <w:sz w:val="20"/>
          <w:szCs w:val="20"/>
        </w:rPr>
        <w:t xml:space="preserve"> calendar</w:t>
      </w:r>
      <w:r w:rsidR="001073DA" w:rsidRPr="001073DA">
        <w:rPr>
          <w:rFonts w:ascii="Calibri" w:eastAsia="Calibri" w:hAnsi="Calibri" w:cs="Calibri"/>
          <w:sz w:val="20"/>
          <w:szCs w:val="20"/>
        </w:rPr>
        <w:t xml:space="preserve"> days prior to the new Notice Address becoming effective.</w:t>
      </w:r>
    </w:p>
    <w:p w14:paraId="00E0C353" w14:textId="03BD29B0" w:rsid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Entire Agreement.</w:t>
      </w:r>
      <w:r w:rsidRPr="000C5E9D">
        <w:rPr>
          <w:rFonts w:ascii="Calibri" w:eastAsia="Calibri" w:hAnsi="Calibri" w:cs="Calibri"/>
          <w:sz w:val="20"/>
          <w:szCs w:val="20"/>
        </w:rPr>
        <w:t xml:space="preserve">  This Agreement, and its related Service Attachment(s) or </w:t>
      </w:r>
      <w:r w:rsidR="001073DA">
        <w:rPr>
          <w:rFonts w:ascii="Calibri" w:eastAsia="Calibri" w:hAnsi="Calibri" w:cs="Calibri"/>
          <w:sz w:val="20"/>
          <w:szCs w:val="20"/>
        </w:rPr>
        <w:t>S</w:t>
      </w:r>
      <w:r w:rsidRPr="000C5E9D">
        <w:rPr>
          <w:rFonts w:ascii="Calibri" w:eastAsia="Calibri" w:hAnsi="Calibri" w:cs="Calibri"/>
          <w:sz w:val="20"/>
          <w:szCs w:val="20"/>
        </w:rPr>
        <w:t>ervice Proposal(s) contain the entire agreement of the parties with respect to its subject matter, and no amendment, modification or waiver of any paragraphs or provisions thereto shall be valid unless undertaken in conformity with this Agreement and unless in writing and signed by all parties hereto.</w:t>
      </w:r>
      <w:r w:rsidR="001073DA">
        <w:rPr>
          <w:rFonts w:ascii="Calibri" w:eastAsia="Calibri" w:hAnsi="Calibri" w:cs="Calibri"/>
          <w:sz w:val="20"/>
          <w:szCs w:val="20"/>
        </w:rPr>
        <w:t xml:space="preserve"> In the event of a conflict between this Agreement and a Service Attachment(s) or Service Proposal(s), such Service Attachment(s) or Service Proposal(s) will control.</w:t>
      </w:r>
    </w:p>
    <w:p w14:paraId="0AF4F51F" w14:textId="3CA7D363" w:rsidR="001073DA" w:rsidRPr="000C5E9D" w:rsidRDefault="001073DA" w:rsidP="00C153D3">
      <w:pPr>
        <w:numPr>
          <w:ilvl w:val="0"/>
          <w:numId w:val="1"/>
        </w:numPr>
        <w:spacing w:after="0" w:line="240" w:lineRule="auto"/>
        <w:contextualSpacing/>
        <w:rPr>
          <w:rFonts w:ascii="Calibri" w:eastAsia="Calibri" w:hAnsi="Calibri" w:cs="Calibri"/>
          <w:sz w:val="20"/>
          <w:szCs w:val="20"/>
        </w:rPr>
      </w:pPr>
      <w:r>
        <w:rPr>
          <w:rFonts w:ascii="Calibri" w:eastAsia="Calibri" w:hAnsi="Calibri" w:cs="Calibri"/>
          <w:b/>
          <w:sz w:val="20"/>
          <w:szCs w:val="20"/>
        </w:rPr>
        <w:t>Controlling Documents.</w:t>
      </w:r>
      <w:r>
        <w:rPr>
          <w:rFonts w:ascii="Calibri" w:eastAsia="Calibri" w:hAnsi="Calibri" w:cs="Calibri"/>
          <w:sz w:val="20"/>
          <w:szCs w:val="20"/>
        </w:rPr>
        <w:t xml:space="preserve"> Notwithstanding any inconsistent or additional terms and conditions which may be contained in purchase order, invoice, voucher, or other similar document </w:t>
      </w:r>
      <w:r w:rsidRPr="001073DA">
        <w:rPr>
          <w:rFonts w:ascii="Calibri" w:eastAsia="Calibri" w:hAnsi="Calibri" w:cs="Calibri"/>
          <w:sz w:val="20"/>
          <w:szCs w:val="20"/>
        </w:rPr>
        <w:t>issued by either party, such document will be for issuing party’s internal purposes only and the terms and conditions of this Agreement will prevail. Therefore, even if such document is acknowledged or accepted by the receiving party and regardless of any statement to the contrary which may be contained therein, the inconsistent or additional terms and conditions of such purchase order, invoice, voucher or other similar document will have no force or effect on this Agreement.</w:t>
      </w:r>
    </w:p>
    <w:p w14:paraId="49B1E98B" w14:textId="3EC347D8" w:rsidR="000C5E9D" w:rsidRP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Governing Law.</w:t>
      </w:r>
      <w:r w:rsidRPr="000C5E9D">
        <w:rPr>
          <w:rFonts w:ascii="Calibri" w:eastAsia="Calibri" w:hAnsi="Calibri" w:cs="Calibri"/>
          <w:sz w:val="20"/>
          <w:szCs w:val="20"/>
        </w:rPr>
        <w:t xml:space="preserve">  This Agreement shall be construed and interpreted in accordance with and shall be governed by the laws of the State of Ohio, without regard to principles of conflict of law and irrespective of the fact that one or more parties hereto is now or may hereafter be a resident of a different state, jurisdiction</w:t>
      </w:r>
      <w:r w:rsidR="001073DA">
        <w:rPr>
          <w:rFonts w:ascii="Calibri" w:eastAsia="Calibri" w:hAnsi="Calibri" w:cs="Calibri"/>
          <w:sz w:val="20"/>
          <w:szCs w:val="20"/>
        </w:rPr>
        <w:t>,</w:t>
      </w:r>
      <w:r w:rsidRPr="000C5E9D">
        <w:rPr>
          <w:rFonts w:ascii="Calibri" w:eastAsia="Calibri" w:hAnsi="Calibri" w:cs="Calibri"/>
          <w:sz w:val="20"/>
          <w:szCs w:val="20"/>
        </w:rPr>
        <w:t xml:space="preserve"> or country.</w:t>
      </w:r>
      <w:r w:rsidR="001073DA">
        <w:rPr>
          <w:rFonts w:ascii="Calibri" w:eastAsia="Calibri" w:hAnsi="Calibri" w:cs="Calibri"/>
          <w:sz w:val="20"/>
          <w:szCs w:val="20"/>
        </w:rPr>
        <w:t xml:space="preserve"> The venue for all disputes arising in connection with this Agreement will be the state and federal courts of Franklin County, Ohio, and the parties consent to the jurisdiction thereof.</w:t>
      </w:r>
    </w:p>
    <w:p w14:paraId="495961A6" w14:textId="05B490E1" w:rsid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No Assignment.</w:t>
      </w:r>
      <w:r w:rsidRPr="000C5E9D">
        <w:rPr>
          <w:rFonts w:ascii="Calibri" w:eastAsia="Calibri" w:hAnsi="Calibri" w:cs="Calibri"/>
          <w:sz w:val="20"/>
          <w:szCs w:val="20"/>
        </w:rPr>
        <w:t xml:space="preserve">  </w:t>
      </w:r>
      <w:r w:rsidR="001073DA">
        <w:rPr>
          <w:rFonts w:ascii="Calibri" w:eastAsia="Calibri" w:hAnsi="Calibri" w:cs="Calibri"/>
          <w:sz w:val="20"/>
          <w:szCs w:val="20"/>
        </w:rPr>
        <w:t>Client</w:t>
      </w:r>
      <w:r w:rsidR="001073DA" w:rsidRPr="001073DA">
        <w:rPr>
          <w:rFonts w:ascii="Calibri" w:eastAsia="Calibri" w:hAnsi="Calibri" w:cs="Calibri"/>
          <w:sz w:val="20"/>
          <w:szCs w:val="20"/>
        </w:rPr>
        <w:t xml:space="preserve"> will </w:t>
      </w:r>
      <w:r w:rsidR="00F46F51">
        <w:rPr>
          <w:rFonts w:ascii="Calibri" w:eastAsia="Calibri" w:hAnsi="Calibri" w:cs="Calibri"/>
          <w:sz w:val="20"/>
          <w:szCs w:val="20"/>
        </w:rPr>
        <w:t xml:space="preserve">not </w:t>
      </w:r>
      <w:r w:rsidR="001073DA" w:rsidRPr="001073DA">
        <w:rPr>
          <w:rFonts w:ascii="Calibri" w:eastAsia="Calibri" w:hAnsi="Calibri" w:cs="Calibri"/>
          <w:sz w:val="20"/>
          <w:szCs w:val="20"/>
        </w:rPr>
        <w:t xml:space="preserve">assign or transfer this Agreement nor delegate any of its rights or obligations hereunder without the prior written consent of </w:t>
      </w:r>
      <w:r w:rsidR="001073DA">
        <w:rPr>
          <w:rFonts w:ascii="Calibri" w:eastAsia="Calibri" w:hAnsi="Calibri" w:cs="Calibri"/>
          <w:sz w:val="20"/>
          <w:szCs w:val="20"/>
        </w:rPr>
        <w:t>Revolution</w:t>
      </w:r>
      <w:r w:rsidR="001073DA" w:rsidRPr="001073DA">
        <w:rPr>
          <w:rFonts w:ascii="Calibri" w:eastAsia="Calibri" w:hAnsi="Calibri" w:cs="Calibri"/>
          <w:sz w:val="20"/>
          <w:szCs w:val="20"/>
        </w:rPr>
        <w:t xml:space="preserve">, which consent will not be unreasonably withheld.  However, </w:t>
      </w:r>
      <w:r w:rsidR="001073DA">
        <w:rPr>
          <w:rFonts w:ascii="Calibri" w:eastAsia="Calibri" w:hAnsi="Calibri" w:cs="Calibri"/>
          <w:sz w:val="20"/>
          <w:szCs w:val="20"/>
        </w:rPr>
        <w:t>Client</w:t>
      </w:r>
      <w:r w:rsidR="001073DA" w:rsidRPr="001073DA">
        <w:rPr>
          <w:rFonts w:ascii="Calibri" w:eastAsia="Calibri" w:hAnsi="Calibri" w:cs="Calibri"/>
          <w:sz w:val="20"/>
          <w:szCs w:val="20"/>
        </w:rPr>
        <w:t xml:space="preserve"> may assign this Agreement to the surviving entity in a merger or consolidation in which it participates or to a purchaser of all or substantially all of its assets.  This Agreement will be binding upon and will inure to the benefit of and be enforceable by the parties to this Agreement and their respective successors and permitted assigns.</w:t>
      </w:r>
    </w:p>
    <w:p w14:paraId="0220D9E9" w14:textId="4B7E70B6" w:rsidR="001073DA" w:rsidRPr="000C5E9D" w:rsidRDefault="001073DA" w:rsidP="00C153D3">
      <w:pPr>
        <w:numPr>
          <w:ilvl w:val="0"/>
          <w:numId w:val="1"/>
        </w:numPr>
        <w:spacing w:after="0" w:line="240" w:lineRule="auto"/>
        <w:contextualSpacing/>
        <w:rPr>
          <w:rFonts w:ascii="Calibri" w:eastAsia="Calibri" w:hAnsi="Calibri" w:cs="Calibri"/>
          <w:sz w:val="20"/>
          <w:szCs w:val="20"/>
        </w:rPr>
      </w:pPr>
      <w:r>
        <w:rPr>
          <w:rFonts w:ascii="Calibri" w:eastAsia="Calibri" w:hAnsi="Calibri" w:cs="Calibri"/>
          <w:b/>
          <w:sz w:val="20"/>
          <w:szCs w:val="20"/>
        </w:rPr>
        <w:t>Force Majeure.</w:t>
      </w:r>
      <w:r>
        <w:rPr>
          <w:rFonts w:ascii="Calibri" w:eastAsia="Calibri" w:hAnsi="Calibri" w:cs="Calibri"/>
          <w:sz w:val="20"/>
          <w:szCs w:val="20"/>
        </w:rPr>
        <w:t xml:space="preserve"> </w:t>
      </w:r>
      <w:r w:rsidRPr="001073DA">
        <w:rPr>
          <w:rFonts w:ascii="Calibri" w:eastAsia="Calibri" w:hAnsi="Calibri" w:cs="Calibri"/>
          <w:sz w:val="20"/>
          <w:szCs w:val="20"/>
        </w:rPr>
        <w:t>Any party will be excused from failures or delays in delivery or performance hereunder</w:t>
      </w:r>
      <w:r>
        <w:rPr>
          <w:rFonts w:ascii="Calibri" w:eastAsia="Calibri" w:hAnsi="Calibri" w:cs="Calibri"/>
          <w:sz w:val="20"/>
          <w:szCs w:val="20"/>
        </w:rPr>
        <w:t>, except for payment obligations,</w:t>
      </w:r>
      <w:r w:rsidRPr="001073DA">
        <w:rPr>
          <w:rFonts w:ascii="Calibri" w:eastAsia="Calibri" w:hAnsi="Calibri" w:cs="Calibri"/>
          <w:sz w:val="20"/>
          <w:szCs w:val="20"/>
        </w:rPr>
        <w:t xml:space="preserve"> if such failure or delay is attributable to causes beyond the party’s reasonable control and such failure or delay could not have been reasonably prevented or circumvented by the non-performing party through the use of alternate sources, workaround plans, or other reasonable precautions.  In the event of any such delay, the time of delivery or performance and time of payment will be extended for a period of time equal to the time lost by reason of such delay (unless otherwise specified in writing between the parties) provided that such party continues to use its best efforts to recommence performance as soon as possible and to whatever extent possible without delay. The non-performing party will promptly notify the party to whom performance is due and describe at a reasonable level of detail the circumstances causing such failure or delay.</w:t>
      </w:r>
    </w:p>
    <w:p w14:paraId="0503EEAE" w14:textId="063C0451" w:rsid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No Implied Waivers.</w:t>
      </w:r>
      <w:r w:rsidRPr="000C5E9D">
        <w:rPr>
          <w:rFonts w:ascii="Calibri" w:eastAsia="Calibri" w:hAnsi="Calibri" w:cs="Calibri"/>
          <w:sz w:val="20"/>
          <w:szCs w:val="20"/>
        </w:rPr>
        <w:t xml:space="preserve">  The failure of either party to require the performance by the other party to any provision hereof shall in no way affect the full right to require such performance at any time thereafter.  The waiver by either party of a breach of any provision hereof shall not constitute a waiver of any subsequent breach of the same or any other provision, nor shall it constitute a waiver of the provision itself.</w:t>
      </w:r>
    </w:p>
    <w:p w14:paraId="477E4249" w14:textId="56E19F38" w:rsidR="001073DA" w:rsidRPr="000C5E9D" w:rsidRDefault="001073DA" w:rsidP="00C153D3">
      <w:pPr>
        <w:numPr>
          <w:ilvl w:val="0"/>
          <w:numId w:val="1"/>
        </w:numPr>
        <w:spacing w:after="0" w:line="240" w:lineRule="auto"/>
        <w:contextualSpacing/>
        <w:rPr>
          <w:rFonts w:ascii="Calibri" w:eastAsia="Calibri" w:hAnsi="Calibri" w:cs="Calibri"/>
          <w:sz w:val="20"/>
          <w:szCs w:val="20"/>
        </w:rPr>
      </w:pPr>
      <w:r>
        <w:rPr>
          <w:rFonts w:ascii="Calibri" w:eastAsia="Calibri" w:hAnsi="Calibri" w:cs="Calibri"/>
          <w:b/>
          <w:sz w:val="20"/>
          <w:szCs w:val="20"/>
        </w:rPr>
        <w:lastRenderedPageBreak/>
        <w:t>Survivability.</w:t>
      </w:r>
      <w:r>
        <w:rPr>
          <w:rFonts w:ascii="Calibri" w:eastAsia="Calibri" w:hAnsi="Calibri" w:cs="Calibri"/>
          <w:sz w:val="20"/>
          <w:szCs w:val="20"/>
        </w:rPr>
        <w:t xml:space="preserve"> Provisions of this Agreement which by their nature would survive termination of this Agreement or any applicable Service Attachment(s) or Service Proposal(s) will be deemed to survive.</w:t>
      </w:r>
    </w:p>
    <w:p w14:paraId="02E846BB" w14:textId="0D653F21" w:rsidR="000C5E9D" w:rsidRDefault="000C5E9D" w:rsidP="00C153D3">
      <w:pPr>
        <w:numPr>
          <w:ilvl w:val="0"/>
          <w:numId w:val="1"/>
        </w:numPr>
        <w:spacing w:after="0" w:line="240" w:lineRule="auto"/>
        <w:contextualSpacing/>
        <w:rPr>
          <w:rFonts w:ascii="Calibri" w:eastAsia="Calibri" w:hAnsi="Calibri" w:cs="Calibri"/>
          <w:sz w:val="20"/>
          <w:szCs w:val="20"/>
        </w:rPr>
      </w:pPr>
      <w:r w:rsidRPr="000C5E9D">
        <w:rPr>
          <w:rFonts w:ascii="Calibri" w:eastAsia="Calibri" w:hAnsi="Calibri" w:cs="Calibri"/>
          <w:b/>
          <w:sz w:val="20"/>
          <w:szCs w:val="20"/>
        </w:rPr>
        <w:t>Severability</w:t>
      </w:r>
      <w:r w:rsidRPr="000C5E9D">
        <w:rPr>
          <w:rFonts w:ascii="Calibri" w:eastAsia="Calibri" w:hAnsi="Calibri" w:cs="Calibri"/>
          <w:sz w:val="20"/>
          <w:szCs w:val="20"/>
        </w:rPr>
        <w:t>.  If any paragraph of provision of this Agreement is held invalid or unenforceable, such invalidity or unenforceability shall not affect the validity and enforceability of the other provisions hereof, all of which paragraphs and provisions and portions thereof are hereby declared severable.</w:t>
      </w:r>
    </w:p>
    <w:p w14:paraId="00339761" w14:textId="123FAFDD" w:rsidR="001073DA" w:rsidRPr="000C5E9D" w:rsidRDefault="001073DA" w:rsidP="00C153D3">
      <w:pPr>
        <w:numPr>
          <w:ilvl w:val="0"/>
          <w:numId w:val="1"/>
        </w:numPr>
        <w:spacing w:after="0" w:line="240" w:lineRule="auto"/>
        <w:contextualSpacing/>
        <w:rPr>
          <w:rFonts w:ascii="Calibri" w:eastAsia="Calibri" w:hAnsi="Calibri" w:cs="Calibri"/>
          <w:sz w:val="20"/>
          <w:szCs w:val="20"/>
        </w:rPr>
      </w:pPr>
      <w:r>
        <w:rPr>
          <w:rFonts w:ascii="Calibri" w:eastAsia="Calibri" w:hAnsi="Calibri" w:cs="Calibri"/>
          <w:b/>
          <w:sz w:val="20"/>
          <w:szCs w:val="20"/>
        </w:rPr>
        <w:t>Signatures/Counterparts</w:t>
      </w:r>
      <w:r w:rsidRPr="001073DA">
        <w:rPr>
          <w:rFonts w:ascii="Calibri" w:eastAsia="Calibri" w:hAnsi="Calibri" w:cs="Calibri"/>
          <w:sz w:val="20"/>
          <w:szCs w:val="20"/>
        </w:rPr>
        <w:t>.</w:t>
      </w:r>
      <w:r>
        <w:rPr>
          <w:rFonts w:ascii="Calibri" w:eastAsia="Calibri" w:hAnsi="Calibri" w:cs="Calibri"/>
          <w:sz w:val="20"/>
          <w:szCs w:val="20"/>
        </w:rPr>
        <w:t xml:space="preserve"> </w:t>
      </w:r>
      <w:r w:rsidRPr="001073DA">
        <w:rPr>
          <w:rFonts w:ascii="Calibri" w:eastAsia="Calibri" w:hAnsi="Calibri" w:cs="Calibri"/>
          <w:sz w:val="20"/>
          <w:szCs w:val="20"/>
        </w:rPr>
        <w:t>This Agreement may be executed in counterparts, each of which will be deemed to be an original, and both of which, taken together, will constitute one agreement binding on all parties. A facsimile signature or other similar electronic reproduction of a signature will have the force and effect of an original signature, and in the absence of an original signature, will constitute the original signature.</w:t>
      </w:r>
    </w:p>
    <w:p w14:paraId="23EE2C48" w14:textId="77777777" w:rsidR="000C5E9D" w:rsidRPr="000C5E9D" w:rsidRDefault="000C5E9D" w:rsidP="00C153D3">
      <w:pPr>
        <w:spacing w:after="0" w:line="240" w:lineRule="auto"/>
        <w:rPr>
          <w:rFonts w:ascii="Calibri" w:eastAsia="Calibri" w:hAnsi="Calibri" w:cs="Calibri"/>
          <w:sz w:val="20"/>
          <w:szCs w:val="20"/>
        </w:rPr>
      </w:pPr>
    </w:p>
    <w:p w14:paraId="0325906B" w14:textId="2B60667E" w:rsidR="008A315B" w:rsidRDefault="008A315B" w:rsidP="00C153D3">
      <w:pPr>
        <w:spacing w:after="0" w:line="240" w:lineRule="auto"/>
        <w:rPr>
          <w:rFonts w:ascii="Calibri" w:eastAsia="Calibri" w:hAnsi="Calibri" w:cs="Calibri"/>
          <w:sz w:val="20"/>
          <w:szCs w:val="20"/>
        </w:rPr>
      </w:pPr>
      <w:r>
        <w:rPr>
          <w:rFonts w:ascii="Calibri" w:eastAsia="Calibri" w:hAnsi="Calibri" w:cs="Calibri"/>
          <w:sz w:val="20"/>
          <w:szCs w:val="20"/>
        </w:rPr>
        <w:br w:type="page"/>
      </w:r>
    </w:p>
    <w:p w14:paraId="2C48B35C" w14:textId="77777777" w:rsidR="000C5E9D" w:rsidRPr="000C5E9D" w:rsidRDefault="000C5E9D" w:rsidP="00C153D3">
      <w:pPr>
        <w:spacing w:after="0" w:line="240" w:lineRule="auto"/>
        <w:rPr>
          <w:rFonts w:ascii="Calibri" w:eastAsia="Calibri" w:hAnsi="Calibri" w:cs="Calibri"/>
          <w:sz w:val="20"/>
          <w:szCs w:val="20"/>
        </w:rPr>
      </w:pPr>
    </w:p>
    <w:p w14:paraId="5321FD36"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IN WITNESS WHEROF, CLIENT and REVOLUTION have each executed this Agreement on and as of the Effective Date.</w:t>
      </w:r>
    </w:p>
    <w:p w14:paraId="59FBDE21" w14:textId="77777777" w:rsidR="000C5E9D" w:rsidRPr="000C5E9D" w:rsidRDefault="000C5E9D" w:rsidP="00C153D3">
      <w:pPr>
        <w:spacing w:after="0" w:line="240" w:lineRule="auto"/>
        <w:rPr>
          <w:rFonts w:ascii="Calibri" w:eastAsia="Calibri" w:hAnsi="Calibri" w:cs="Calibri"/>
          <w:sz w:val="20"/>
          <w:szCs w:val="20"/>
        </w:rPr>
      </w:pPr>
    </w:p>
    <w:p w14:paraId="072506D9" w14:textId="77777777" w:rsidR="00AB5759" w:rsidRDefault="001E1F5C" w:rsidP="00C153D3">
      <w:pPr>
        <w:spacing w:after="0" w:line="240" w:lineRule="auto"/>
        <w:rPr>
          <w:rFonts w:ascii="Calibri" w:eastAsia="Calibri" w:hAnsi="Calibri" w:cs="Calibri"/>
          <w:b/>
          <w:bCs/>
          <w:sz w:val="20"/>
          <w:szCs w:val="20"/>
        </w:rPr>
      </w:pPr>
      <w:r w:rsidRPr="7060D719">
        <w:rPr>
          <w:rFonts w:ascii="Calibri" w:eastAsia="Calibri" w:hAnsi="Calibri" w:cs="Calibri"/>
          <w:b/>
          <w:bCs/>
          <w:sz w:val="20"/>
          <w:szCs w:val="20"/>
        </w:rPr>
        <w:t xml:space="preserve">         </w:t>
      </w:r>
    </w:p>
    <w:p w14:paraId="2E857CD8" w14:textId="6409A3DA" w:rsidR="000C5E9D" w:rsidRPr="00DD4F9E" w:rsidRDefault="6E59BBDF" w:rsidP="00C153D3">
      <w:pPr>
        <w:spacing w:after="0" w:line="240" w:lineRule="auto"/>
        <w:rPr>
          <w:rFonts w:ascii="Calibri" w:eastAsia="Calibri" w:hAnsi="Calibri" w:cs="Calibri"/>
          <w:sz w:val="24"/>
          <w:szCs w:val="24"/>
        </w:rPr>
      </w:pPr>
      <w:r w:rsidRPr="00DD4F9E">
        <w:rPr>
          <w:rFonts w:ascii="Calibri" w:eastAsia="Calibri" w:hAnsi="Calibri" w:cs="Calibri"/>
          <w:b/>
          <w:bCs/>
          <w:sz w:val="24"/>
          <w:szCs w:val="24"/>
        </w:rPr>
        <w:t>CLIENT</w:t>
      </w:r>
      <w:r w:rsidR="001E1F5C" w:rsidRPr="00DD4F9E">
        <w:rPr>
          <w:sz w:val="24"/>
          <w:szCs w:val="24"/>
        </w:rPr>
        <w:tab/>
      </w:r>
      <w:r w:rsidR="001E1F5C" w:rsidRPr="00DD4F9E">
        <w:rPr>
          <w:sz w:val="24"/>
          <w:szCs w:val="24"/>
        </w:rPr>
        <w:tab/>
      </w:r>
      <w:r w:rsidR="001E1F5C" w:rsidRPr="00DD4F9E">
        <w:rPr>
          <w:sz w:val="24"/>
          <w:szCs w:val="24"/>
        </w:rPr>
        <w:tab/>
      </w:r>
      <w:r w:rsidR="001E1F5C" w:rsidRPr="00DD4F9E">
        <w:rPr>
          <w:sz w:val="24"/>
          <w:szCs w:val="24"/>
        </w:rPr>
        <w:tab/>
      </w:r>
      <w:r w:rsidR="001E1F5C" w:rsidRPr="00DD4F9E">
        <w:rPr>
          <w:sz w:val="24"/>
          <w:szCs w:val="24"/>
        </w:rPr>
        <w:tab/>
      </w:r>
      <w:r w:rsidR="001E1F5C" w:rsidRPr="00DD4F9E">
        <w:rPr>
          <w:sz w:val="24"/>
          <w:szCs w:val="24"/>
        </w:rPr>
        <w:tab/>
      </w:r>
      <w:r w:rsidR="001E1F5C" w:rsidRPr="00DD4F9E">
        <w:rPr>
          <w:sz w:val="24"/>
          <w:szCs w:val="24"/>
        </w:rPr>
        <w:tab/>
      </w:r>
      <w:r w:rsidR="000C5E9D" w:rsidRPr="00DD4F9E">
        <w:rPr>
          <w:rFonts w:ascii="Calibri" w:eastAsia="Calibri" w:hAnsi="Calibri" w:cs="Calibri"/>
          <w:b/>
          <w:bCs/>
          <w:sz w:val="24"/>
          <w:szCs w:val="24"/>
        </w:rPr>
        <w:t>REVOLUTION GROUP, INC.</w:t>
      </w:r>
    </w:p>
    <w:p w14:paraId="521330AD" w14:textId="77777777" w:rsidR="000C5E9D" w:rsidRDefault="000C5E9D" w:rsidP="00C153D3">
      <w:pPr>
        <w:spacing w:after="0" w:line="240" w:lineRule="auto"/>
        <w:rPr>
          <w:rFonts w:ascii="Calibri" w:eastAsia="Calibri" w:hAnsi="Calibri" w:cs="Calibri"/>
          <w:sz w:val="20"/>
          <w:szCs w:val="20"/>
        </w:rPr>
      </w:pPr>
    </w:p>
    <w:p w14:paraId="62E70D09" w14:textId="77777777" w:rsidR="00C153D3" w:rsidRPr="000C5E9D" w:rsidRDefault="00C153D3" w:rsidP="00C153D3">
      <w:pPr>
        <w:spacing w:after="0" w:line="240" w:lineRule="auto"/>
        <w:rPr>
          <w:rFonts w:ascii="Calibri" w:eastAsia="Calibri" w:hAnsi="Calibri" w:cs="Calibri"/>
          <w:sz w:val="20"/>
          <w:szCs w:val="20"/>
        </w:rPr>
      </w:pPr>
    </w:p>
    <w:p w14:paraId="32B1CC41" w14:textId="77777777" w:rsidR="00AB5759" w:rsidRDefault="00AB5759" w:rsidP="00C153D3">
      <w:pPr>
        <w:spacing w:after="0" w:line="240" w:lineRule="auto"/>
        <w:rPr>
          <w:rFonts w:ascii="Calibri" w:eastAsia="Calibri" w:hAnsi="Calibri" w:cs="Calibri"/>
          <w:sz w:val="20"/>
          <w:szCs w:val="20"/>
        </w:rPr>
      </w:pPr>
    </w:p>
    <w:p w14:paraId="453F3E41" w14:textId="33ED53BA"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_______________________________________</w:t>
      </w:r>
      <w:r w:rsidRPr="000C5E9D">
        <w:rPr>
          <w:rFonts w:ascii="Calibri" w:eastAsia="Calibri" w:hAnsi="Calibri" w:cs="Calibri"/>
          <w:sz w:val="20"/>
          <w:szCs w:val="20"/>
        </w:rPr>
        <w:tab/>
      </w:r>
      <w:r w:rsidRPr="000C5E9D">
        <w:rPr>
          <w:rFonts w:ascii="Calibri" w:eastAsia="Calibri" w:hAnsi="Calibri" w:cs="Calibri"/>
          <w:sz w:val="20"/>
          <w:szCs w:val="20"/>
        </w:rPr>
        <w:tab/>
        <w:t>_____________________________________</w:t>
      </w:r>
    </w:p>
    <w:p w14:paraId="2644228D"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Signature</w:t>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t>Signature</w:t>
      </w:r>
    </w:p>
    <w:p w14:paraId="1EEE3405" w14:textId="77777777" w:rsidR="000C5E9D" w:rsidRPr="000C5E9D" w:rsidRDefault="000C5E9D" w:rsidP="00C153D3">
      <w:pPr>
        <w:spacing w:after="0" w:line="240" w:lineRule="auto"/>
        <w:rPr>
          <w:rFonts w:ascii="Calibri" w:eastAsia="Calibri" w:hAnsi="Calibri" w:cs="Calibri"/>
          <w:sz w:val="20"/>
          <w:szCs w:val="20"/>
        </w:rPr>
      </w:pPr>
    </w:p>
    <w:p w14:paraId="1184FFBB" w14:textId="77777777" w:rsidR="00AB5759" w:rsidRDefault="00AB5759" w:rsidP="00C153D3">
      <w:pPr>
        <w:spacing w:after="0" w:line="240" w:lineRule="auto"/>
        <w:rPr>
          <w:rFonts w:ascii="Calibri" w:eastAsia="Calibri" w:hAnsi="Calibri" w:cs="Calibri"/>
          <w:sz w:val="20"/>
          <w:szCs w:val="20"/>
        </w:rPr>
      </w:pPr>
    </w:p>
    <w:p w14:paraId="334E7185" w14:textId="64AD2FF8" w:rsidR="000C5E9D" w:rsidRPr="000C5E9D" w:rsidRDefault="00602428" w:rsidP="00C153D3">
      <w:pPr>
        <w:spacing w:after="0" w:line="240" w:lineRule="auto"/>
        <w:rPr>
          <w:rFonts w:ascii="Calibri" w:eastAsia="Calibri" w:hAnsi="Calibri" w:cs="Calibri"/>
          <w:sz w:val="20"/>
          <w:szCs w:val="20"/>
        </w:rPr>
      </w:pPr>
      <w:r>
        <w:rPr>
          <w:rFonts w:ascii="Calibri" w:eastAsia="Calibri" w:hAnsi="Calibri" w:cs="Calibri"/>
          <w:sz w:val="20"/>
          <w:szCs w:val="20"/>
        </w:rPr>
        <w:t>______________</w:t>
      </w:r>
      <w:r w:rsidR="000C5E9D" w:rsidRPr="000C5E9D">
        <w:rPr>
          <w:rFonts w:ascii="Calibri" w:eastAsia="Calibri" w:hAnsi="Calibri" w:cs="Calibri"/>
          <w:sz w:val="20"/>
          <w:szCs w:val="20"/>
        </w:rPr>
        <w:t>_________________________</w:t>
      </w:r>
      <w:r w:rsidR="000C5E9D" w:rsidRPr="000C5E9D">
        <w:rPr>
          <w:rFonts w:ascii="Calibri" w:eastAsia="Calibri" w:hAnsi="Calibri" w:cs="Calibri"/>
          <w:sz w:val="20"/>
          <w:szCs w:val="20"/>
        </w:rPr>
        <w:tab/>
      </w:r>
      <w:r w:rsidR="000C5E9D" w:rsidRPr="000C5E9D">
        <w:rPr>
          <w:rFonts w:ascii="Calibri" w:eastAsia="Calibri" w:hAnsi="Calibri" w:cs="Calibri"/>
          <w:sz w:val="20"/>
          <w:szCs w:val="20"/>
        </w:rPr>
        <w:tab/>
        <w:t>_____________________________________</w:t>
      </w:r>
    </w:p>
    <w:p w14:paraId="6365BCA7"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Name</w:t>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t>Name</w:t>
      </w:r>
    </w:p>
    <w:p w14:paraId="51033B7E" w14:textId="77777777" w:rsidR="000C5E9D" w:rsidRPr="000C5E9D" w:rsidRDefault="000C5E9D" w:rsidP="00C153D3">
      <w:pPr>
        <w:spacing w:after="0" w:line="240" w:lineRule="auto"/>
        <w:rPr>
          <w:rFonts w:ascii="Calibri" w:eastAsia="Calibri" w:hAnsi="Calibri" w:cs="Calibri"/>
          <w:sz w:val="20"/>
          <w:szCs w:val="20"/>
        </w:rPr>
      </w:pPr>
    </w:p>
    <w:p w14:paraId="37747529" w14:textId="77777777" w:rsidR="00AB5759" w:rsidRDefault="00AB5759" w:rsidP="00C153D3">
      <w:pPr>
        <w:spacing w:after="0" w:line="240" w:lineRule="auto"/>
        <w:rPr>
          <w:rFonts w:ascii="Calibri" w:eastAsia="Calibri" w:hAnsi="Calibri" w:cs="Calibri"/>
          <w:sz w:val="20"/>
          <w:szCs w:val="20"/>
        </w:rPr>
      </w:pPr>
    </w:p>
    <w:p w14:paraId="040E2F0A" w14:textId="7ADC9C17" w:rsidR="000C5E9D" w:rsidRPr="000C5E9D" w:rsidRDefault="00602428" w:rsidP="00C153D3">
      <w:pPr>
        <w:spacing w:after="0" w:line="240" w:lineRule="auto"/>
        <w:rPr>
          <w:rFonts w:ascii="Calibri" w:eastAsia="Calibri" w:hAnsi="Calibri" w:cs="Calibri"/>
          <w:sz w:val="20"/>
          <w:szCs w:val="20"/>
        </w:rPr>
      </w:pPr>
      <w:r>
        <w:rPr>
          <w:rFonts w:ascii="Calibri" w:eastAsia="Calibri" w:hAnsi="Calibri" w:cs="Calibri"/>
          <w:sz w:val="20"/>
          <w:szCs w:val="20"/>
        </w:rPr>
        <w:t>__________</w:t>
      </w:r>
      <w:r w:rsidR="000C5E9D" w:rsidRPr="000C5E9D">
        <w:rPr>
          <w:rFonts w:ascii="Calibri" w:eastAsia="Calibri" w:hAnsi="Calibri" w:cs="Calibri"/>
          <w:sz w:val="20"/>
          <w:szCs w:val="20"/>
        </w:rPr>
        <w:t>_____________________________</w:t>
      </w:r>
      <w:r w:rsidR="000C5E9D" w:rsidRPr="000C5E9D">
        <w:rPr>
          <w:rFonts w:ascii="Calibri" w:eastAsia="Calibri" w:hAnsi="Calibri" w:cs="Calibri"/>
          <w:sz w:val="20"/>
          <w:szCs w:val="20"/>
        </w:rPr>
        <w:tab/>
      </w:r>
      <w:r w:rsidR="000C5E9D" w:rsidRPr="000C5E9D">
        <w:rPr>
          <w:rFonts w:ascii="Calibri" w:eastAsia="Calibri" w:hAnsi="Calibri" w:cs="Calibri"/>
          <w:sz w:val="20"/>
          <w:szCs w:val="20"/>
        </w:rPr>
        <w:tab/>
        <w:t>_____________________________________</w:t>
      </w:r>
    </w:p>
    <w:p w14:paraId="2F2F3314"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Title</w:t>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t>Title</w:t>
      </w:r>
    </w:p>
    <w:p w14:paraId="40C752B1" w14:textId="77777777" w:rsidR="000C5E9D" w:rsidRPr="000C5E9D" w:rsidRDefault="000C5E9D" w:rsidP="00C153D3">
      <w:pPr>
        <w:spacing w:after="0" w:line="240" w:lineRule="auto"/>
        <w:rPr>
          <w:rFonts w:ascii="Calibri" w:eastAsia="Calibri" w:hAnsi="Calibri" w:cs="Calibri"/>
          <w:sz w:val="20"/>
          <w:szCs w:val="20"/>
        </w:rPr>
      </w:pPr>
    </w:p>
    <w:p w14:paraId="134658F4" w14:textId="77777777" w:rsidR="00AB5759" w:rsidRDefault="00AB5759" w:rsidP="00C153D3">
      <w:pPr>
        <w:spacing w:after="0" w:line="240" w:lineRule="auto"/>
        <w:rPr>
          <w:rFonts w:ascii="Calibri" w:eastAsia="Calibri" w:hAnsi="Calibri" w:cs="Calibri"/>
          <w:sz w:val="20"/>
          <w:szCs w:val="20"/>
        </w:rPr>
      </w:pPr>
    </w:p>
    <w:p w14:paraId="39BC34A1" w14:textId="09BF8462"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_______________________________________</w:t>
      </w:r>
      <w:r w:rsidRPr="000C5E9D">
        <w:rPr>
          <w:rFonts w:ascii="Calibri" w:eastAsia="Calibri" w:hAnsi="Calibri" w:cs="Calibri"/>
          <w:sz w:val="20"/>
          <w:szCs w:val="20"/>
        </w:rPr>
        <w:tab/>
      </w:r>
      <w:r w:rsidRPr="000C5E9D">
        <w:rPr>
          <w:rFonts w:ascii="Calibri" w:eastAsia="Calibri" w:hAnsi="Calibri" w:cs="Calibri"/>
          <w:sz w:val="20"/>
          <w:szCs w:val="20"/>
        </w:rPr>
        <w:tab/>
        <w:t>_____________________________________</w:t>
      </w:r>
    </w:p>
    <w:p w14:paraId="043BE6A6" w14:textId="77777777" w:rsidR="000C5E9D" w:rsidRPr="000C5E9D" w:rsidRDefault="000C5E9D" w:rsidP="00C153D3">
      <w:pPr>
        <w:spacing w:after="0" w:line="240" w:lineRule="auto"/>
        <w:rPr>
          <w:rFonts w:ascii="Calibri" w:eastAsia="Calibri" w:hAnsi="Calibri" w:cs="Calibri"/>
          <w:sz w:val="20"/>
          <w:szCs w:val="20"/>
        </w:rPr>
      </w:pPr>
      <w:r w:rsidRPr="000C5E9D">
        <w:rPr>
          <w:rFonts w:ascii="Calibri" w:eastAsia="Calibri" w:hAnsi="Calibri" w:cs="Calibri"/>
          <w:sz w:val="20"/>
          <w:szCs w:val="20"/>
        </w:rPr>
        <w:t>Signature Date</w:t>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r>
      <w:r w:rsidRPr="000C5E9D">
        <w:rPr>
          <w:rFonts w:ascii="Calibri" w:eastAsia="Calibri" w:hAnsi="Calibri" w:cs="Calibri"/>
          <w:sz w:val="20"/>
          <w:szCs w:val="20"/>
        </w:rPr>
        <w:tab/>
        <w:t>Signature Date</w:t>
      </w:r>
    </w:p>
    <w:p w14:paraId="090C1FD6" w14:textId="77777777" w:rsidR="000C5E9D" w:rsidRPr="000C5E9D" w:rsidRDefault="000C5E9D" w:rsidP="00C153D3">
      <w:pPr>
        <w:spacing w:after="0" w:line="240" w:lineRule="auto"/>
        <w:rPr>
          <w:rFonts w:ascii="Calibri" w:eastAsia="Calibri" w:hAnsi="Calibri" w:cs="Calibri"/>
          <w:sz w:val="20"/>
          <w:szCs w:val="20"/>
        </w:rPr>
      </w:pPr>
    </w:p>
    <w:p w14:paraId="4B841119" w14:textId="77777777" w:rsidR="0048497C" w:rsidRPr="000C5E9D" w:rsidRDefault="0048497C" w:rsidP="00C153D3">
      <w:pPr>
        <w:spacing w:line="240" w:lineRule="auto"/>
      </w:pPr>
    </w:p>
    <w:sectPr w:rsidR="0048497C" w:rsidRPr="000C5E9D" w:rsidSect="003249C5">
      <w:headerReference w:type="even" r:id="rId11"/>
      <w:headerReference w:type="default" r:id="rId12"/>
      <w:footerReference w:type="even" r:id="rId13"/>
      <w:footerReference w:type="default" r:id="rId14"/>
      <w:headerReference w:type="first" r:id="rId15"/>
      <w:footerReference w:type="first" r:id="rId16"/>
      <w:pgSz w:w="12240" w:h="15840"/>
      <w:pgMar w:top="2520" w:right="1296" w:bottom="194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1714" w14:textId="77777777" w:rsidR="00F76746" w:rsidRDefault="00F76746" w:rsidP="003249C5">
      <w:r>
        <w:separator/>
      </w:r>
    </w:p>
  </w:endnote>
  <w:endnote w:type="continuationSeparator" w:id="0">
    <w:p w14:paraId="42952D83" w14:textId="77777777" w:rsidR="00F76746" w:rsidRDefault="00F76746" w:rsidP="003249C5">
      <w:r>
        <w:continuationSeparator/>
      </w:r>
    </w:p>
  </w:endnote>
  <w:endnote w:type="continuationNotice" w:id="1">
    <w:p w14:paraId="44DE6DA0" w14:textId="77777777" w:rsidR="00F76746" w:rsidRDefault="00F767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8FE5" w14:textId="77777777" w:rsidR="00692053" w:rsidRDefault="00692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629D" w14:textId="785613B8" w:rsidR="00C153D3" w:rsidRDefault="00C153D3" w:rsidP="00CB25D2">
    <w:pPr>
      <w:pStyle w:val="Footer"/>
      <w:tabs>
        <w:tab w:val="clear" w:pos="4320"/>
        <w:tab w:val="clear" w:pos="8640"/>
        <w:tab w:val="left" w:pos="3750"/>
      </w:tabs>
    </w:pPr>
    <w:r>
      <w:rPr>
        <w:rFonts w:hint="eastAsia"/>
        <w:noProof/>
      </w:rPr>
      <w:drawing>
        <wp:anchor distT="0" distB="0" distL="114300" distR="114300" simplePos="0" relativeHeight="251662337" behindDoc="1" locked="0" layoutInCell="1" allowOverlap="1" wp14:anchorId="22693C93" wp14:editId="45048395">
          <wp:simplePos x="0" y="0"/>
          <wp:positionH relativeFrom="page">
            <wp:posOffset>31679</wp:posOffset>
          </wp:positionH>
          <wp:positionV relativeFrom="page">
            <wp:posOffset>8903368</wp:posOffset>
          </wp:positionV>
          <wp:extent cx="7708771" cy="115883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7708771" cy="1158835"/>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CB25D2">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6886" w14:textId="77777777" w:rsidR="00692053" w:rsidRDefault="00692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C75E" w14:textId="77777777" w:rsidR="00F76746" w:rsidRDefault="00F76746" w:rsidP="003249C5">
      <w:r>
        <w:separator/>
      </w:r>
    </w:p>
  </w:footnote>
  <w:footnote w:type="continuationSeparator" w:id="0">
    <w:p w14:paraId="1287B9ED" w14:textId="77777777" w:rsidR="00F76746" w:rsidRDefault="00F76746" w:rsidP="003249C5">
      <w:r>
        <w:continuationSeparator/>
      </w:r>
    </w:p>
  </w:footnote>
  <w:footnote w:type="continuationNotice" w:id="1">
    <w:p w14:paraId="6EC1A95C" w14:textId="77777777" w:rsidR="00F76746" w:rsidRDefault="00F767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5D4F" w14:textId="77777777" w:rsidR="00692053" w:rsidRDefault="00692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C737" w14:textId="77777777" w:rsidR="00C153D3" w:rsidRDefault="00C153D3">
    <w:pPr>
      <w:pStyle w:val="Header"/>
    </w:pPr>
    <w:r>
      <w:rPr>
        <w:rFonts w:hint="eastAsia"/>
        <w:noProof/>
      </w:rPr>
      <w:drawing>
        <wp:anchor distT="0" distB="0" distL="114300" distR="114300" simplePos="0" relativeHeight="251660289" behindDoc="1" locked="0" layoutInCell="1" allowOverlap="1" wp14:anchorId="3EEEFF1E" wp14:editId="71BE08EC">
          <wp:simplePos x="0" y="0"/>
          <wp:positionH relativeFrom="page">
            <wp:posOffset>0</wp:posOffset>
          </wp:positionH>
          <wp:positionV relativeFrom="page">
            <wp:posOffset>0</wp:posOffset>
          </wp:positionV>
          <wp:extent cx="3063769" cy="1352503"/>
          <wp:effectExtent l="0" t="0" r="1016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olution_lh_hdr.png"/>
                  <pic:cNvPicPr/>
                </pic:nvPicPr>
                <pic:blipFill>
                  <a:blip r:embed="rId1">
                    <a:extLst>
                      <a:ext uri="{28A0092B-C50C-407E-A947-70E740481C1C}">
                        <a14:useLocalDpi xmlns:a14="http://schemas.microsoft.com/office/drawing/2010/main" val="0"/>
                      </a:ext>
                    </a:extLst>
                  </a:blip>
                  <a:stretch>
                    <a:fillRect/>
                  </a:stretch>
                </pic:blipFill>
                <pic:spPr>
                  <a:xfrm>
                    <a:off x="0" y="0"/>
                    <a:ext cx="3063769" cy="1352503"/>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6F2D" w14:textId="77777777" w:rsidR="00692053" w:rsidRDefault="006920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5775D"/>
    <w:multiLevelType w:val="hybridMultilevel"/>
    <w:tmpl w:val="EA1CE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76D5FDB"/>
    <w:multiLevelType w:val="hybridMultilevel"/>
    <w:tmpl w:val="584AA0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2434238">
    <w:abstractNumId w:val="1"/>
  </w:num>
  <w:num w:numId="2" w16cid:durableId="64848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4"/>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AwMrWwNDU0MzEyNDVX0lEKTi0uzszPAykwqQUAI/wQdiwAAAA="/>
  </w:docVars>
  <w:rsids>
    <w:rsidRoot w:val="0048497C"/>
    <w:rsid w:val="00020C92"/>
    <w:rsid w:val="00025D96"/>
    <w:rsid w:val="000406AD"/>
    <w:rsid w:val="00040EE5"/>
    <w:rsid w:val="0004296B"/>
    <w:rsid w:val="00046ACE"/>
    <w:rsid w:val="0005112C"/>
    <w:rsid w:val="00051E50"/>
    <w:rsid w:val="000533A2"/>
    <w:rsid w:val="000574D9"/>
    <w:rsid w:val="00071C88"/>
    <w:rsid w:val="00075D12"/>
    <w:rsid w:val="000775DC"/>
    <w:rsid w:val="00096893"/>
    <w:rsid w:val="000A0A26"/>
    <w:rsid w:val="000B1C8F"/>
    <w:rsid w:val="000B27B3"/>
    <w:rsid w:val="000C2E0E"/>
    <w:rsid w:val="000C5E9D"/>
    <w:rsid w:val="000D4BD7"/>
    <w:rsid w:val="000F16C0"/>
    <w:rsid w:val="001073DA"/>
    <w:rsid w:val="00112EFA"/>
    <w:rsid w:val="00116CD9"/>
    <w:rsid w:val="00121DCB"/>
    <w:rsid w:val="0012534F"/>
    <w:rsid w:val="00157A17"/>
    <w:rsid w:val="00160DB0"/>
    <w:rsid w:val="001651AF"/>
    <w:rsid w:val="00191DC0"/>
    <w:rsid w:val="001A106D"/>
    <w:rsid w:val="001B3909"/>
    <w:rsid w:val="001B60FD"/>
    <w:rsid w:val="001B7B3C"/>
    <w:rsid w:val="001C0118"/>
    <w:rsid w:val="001C0697"/>
    <w:rsid w:val="001C1AE0"/>
    <w:rsid w:val="001C6954"/>
    <w:rsid w:val="001E1F5C"/>
    <w:rsid w:val="001F13F1"/>
    <w:rsid w:val="00200EC2"/>
    <w:rsid w:val="00213E6D"/>
    <w:rsid w:val="002254D3"/>
    <w:rsid w:val="002310CB"/>
    <w:rsid w:val="00241130"/>
    <w:rsid w:val="00263417"/>
    <w:rsid w:val="00266294"/>
    <w:rsid w:val="00272725"/>
    <w:rsid w:val="00272A1A"/>
    <w:rsid w:val="0028600A"/>
    <w:rsid w:val="002A797E"/>
    <w:rsid w:val="002B1AE2"/>
    <w:rsid w:val="002D6499"/>
    <w:rsid w:val="002D6A70"/>
    <w:rsid w:val="002D6CA7"/>
    <w:rsid w:val="002E65E7"/>
    <w:rsid w:val="002E7282"/>
    <w:rsid w:val="002F78AA"/>
    <w:rsid w:val="00310501"/>
    <w:rsid w:val="003249C5"/>
    <w:rsid w:val="00330DE3"/>
    <w:rsid w:val="003446ED"/>
    <w:rsid w:val="00351D7A"/>
    <w:rsid w:val="00353F62"/>
    <w:rsid w:val="00387307"/>
    <w:rsid w:val="003C1360"/>
    <w:rsid w:val="003F193B"/>
    <w:rsid w:val="003F5074"/>
    <w:rsid w:val="0040454A"/>
    <w:rsid w:val="00406BA7"/>
    <w:rsid w:val="00413257"/>
    <w:rsid w:val="004137AA"/>
    <w:rsid w:val="00424F4F"/>
    <w:rsid w:val="00441F35"/>
    <w:rsid w:val="00444463"/>
    <w:rsid w:val="00477C2E"/>
    <w:rsid w:val="004809A7"/>
    <w:rsid w:val="0048497C"/>
    <w:rsid w:val="00485FEC"/>
    <w:rsid w:val="004A27C0"/>
    <w:rsid w:val="004B04CF"/>
    <w:rsid w:val="004B0D2B"/>
    <w:rsid w:val="004B34EA"/>
    <w:rsid w:val="004C1542"/>
    <w:rsid w:val="004E117F"/>
    <w:rsid w:val="004E2749"/>
    <w:rsid w:val="004E2FFB"/>
    <w:rsid w:val="004F0DA1"/>
    <w:rsid w:val="004F4879"/>
    <w:rsid w:val="00505707"/>
    <w:rsid w:val="00522697"/>
    <w:rsid w:val="00530529"/>
    <w:rsid w:val="00530E40"/>
    <w:rsid w:val="00532D13"/>
    <w:rsid w:val="00533A3F"/>
    <w:rsid w:val="005460CA"/>
    <w:rsid w:val="00576010"/>
    <w:rsid w:val="00582B5B"/>
    <w:rsid w:val="005967DF"/>
    <w:rsid w:val="005A088A"/>
    <w:rsid w:val="005C227A"/>
    <w:rsid w:val="005D359A"/>
    <w:rsid w:val="005E0815"/>
    <w:rsid w:val="005E5A3D"/>
    <w:rsid w:val="00600FF7"/>
    <w:rsid w:val="00602428"/>
    <w:rsid w:val="00647867"/>
    <w:rsid w:val="006563BF"/>
    <w:rsid w:val="006623A2"/>
    <w:rsid w:val="0067632E"/>
    <w:rsid w:val="006831C1"/>
    <w:rsid w:val="00684BA3"/>
    <w:rsid w:val="00692053"/>
    <w:rsid w:val="006A0D8A"/>
    <w:rsid w:val="006A6223"/>
    <w:rsid w:val="006E3BCB"/>
    <w:rsid w:val="006F02BC"/>
    <w:rsid w:val="006F2F72"/>
    <w:rsid w:val="007046BC"/>
    <w:rsid w:val="00706BEF"/>
    <w:rsid w:val="00720F0E"/>
    <w:rsid w:val="00726DB6"/>
    <w:rsid w:val="007350E7"/>
    <w:rsid w:val="00740737"/>
    <w:rsid w:val="007478A1"/>
    <w:rsid w:val="00751834"/>
    <w:rsid w:val="00776709"/>
    <w:rsid w:val="0078156C"/>
    <w:rsid w:val="007A0125"/>
    <w:rsid w:val="007A01FA"/>
    <w:rsid w:val="007F0C05"/>
    <w:rsid w:val="007F558A"/>
    <w:rsid w:val="007F5674"/>
    <w:rsid w:val="007F649F"/>
    <w:rsid w:val="007F66D4"/>
    <w:rsid w:val="00802230"/>
    <w:rsid w:val="0081326C"/>
    <w:rsid w:val="00814820"/>
    <w:rsid w:val="00814F85"/>
    <w:rsid w:val="008453A8"/>
    <w:rsid w:val="0084666F"/>
    <w:rsid w:val="00870CD7"/>
    <w:rsid w:val="0087287A"/>
    <w:rsid w:val="00875B33"/>
    <w:rsid w:val="00876D44"/>
    <w:rsid w:val="00885D59"/>
    <w:rsid w:val="00886A84"/>
    <w:rsid w:val="00890E66"/>
    <w:rsid w:val="008A1A36"/>
    <w:rsid w:val="008A315B"/>
    <w:rsid w:val="008C0419"/>
    <w:rsid w:val="008F4329"/>
    <w:rsid w:val="00900E8D"/>
    <w:rsid w:val="009038DF"/>
    <w:rsid w:val="00931541"/>
    <w:rsid w:val="0094014E"/>
    <w:rsid w:val="009422E5"/>
    <w:rsid w:val="009440E1"/>
    <w:rsid w:val="009563FF"/>
    <w:rsid w:val="0097377D"/>
    <w:rsid w:val="00974B0C"/>
    <w:rsid w:val="009814E9"/>
    <w:rsid w:val="00983403"/>
    <w:rsid w:val="0099378C"/>
    <w:rsid w:val="009A32C9"/>
    <w:rsid w:val="009A4F65"/>
    <w:rsid w:val="009B788A"/>
    <w:rsid w:val="009C5B2D"/>
    <w:rsid w:val="009F5EB4"/>
    <w:rsid w:val="00A07E01"/>
    <w:rsid w:val="00A14BC3"/>
    <w:rsid w:val="00A22964"/>
    <w:rsid w:val="00A4005F"/>
    <w:rsid w:val="00A661BD"/>
    <w:rsid w:val="00A70AF1"/>
    <w:rsid w:val="00AA1BCE"/>
    <w:rsid w:val="00AA777D"/>
    <w:rsid w:val="00AB0942"/>
    <w:rsid w:val="00AB5759"/>
    <w:rsid w:val="00AC2668"/>
    <w:rsid w:val="00AC3661"/>
    <w:rsid w:val="00AC5071"/>
    <w:rsid w:val="00AC5689"/>
    <w:rsid w:val="00AC7B3F"/>
    <w:rsid w:val="00AC7CCE"/>
    <w:rsid w:val="00AD6422"/>
    <w:rsid w:val="00AE0B24"/>
    <w:rsid w:val="00AE11FA"/>
    <w:rsid w:val="00AE720A"/>
    <w:rsid w:val="00AF68BA"/>
    <w:rsid w:val="00B21AD4"/>
    <w:rsid w:val="00B22A52"/>
    <w:rsid w:val="00B271C4"/>
    <w:rsid w:val="00B33C80"/>
    <w:rsid w:val="00B44E63"/>
    <w:rsid w:val="00B462E4"/>
    <w:rsid w:val="00B46BC4"/>
    <w:rsid w:val="00B665C1"/>
    <w:rsid w:val="00B96756"/>
    <w:rsid w:val="00BA03BF"/>
    <w:rsid w:val="00BA33A8"/>
    <w:rsid w:val="00BB0500"/>
    <w:rsid w:val="00BB7E0A"/>
    <w:rsid w:val="00BC060E"/>
    <w:rsid w:val="00BC379C"/>
    <w:rsid w:val="00BC3FDC"/>
    <w:rsid w:val="00BD16B4"/>
    <w:rsid w:val="00BD42C2"/>
    <w:rsid w:val="00BE6838"/>
    <w:rsid w:val="00C00E13"/>
    <w:rsid w:val="00C153D3"/>
    <w:rsid w:val="00C15AE2"/>
    <w:rsid w:val="00C7790C"/>
    <w:rsid w:val="00C94C4D"/>
    <w:rsid w:val="00CA3276"/>
    <w:rsid w:val="00CB0BCE"/>
    <w:rsid w:val="00CB25D2"/>
    <w:rsid w:val="00CB399A"/>
    <w:rsid w:val="00CB48E6"/>
    <w:rsid w:val="00CB5865"/>
    <w:rsid w:val="00CC1A33"/>
    <w:rsid w:val="00CC4D8C"/>
    <w:rsid w:val="00CD69BB"/>
    <w:rsid w:val="00CE1F8E"/>
    <w:rsid w:val="00CE6EA4"/>
    <w:rsid w:val="00CF3DE8"/>
    <w:rsid w:val="00D14164"/>
    <w:rsid w:val="00D14EBA"/>
    <w:rsid w:val="00D22E3A"/>
    <w:rsid w:val="00D24915"/>
    <w:rsid w:val="00D2652A"/>
    <w:rsid w:val="00D42364"/>
    <w:rsid w:val="00D430C0"/>
    <w:rsid w:val="00D64A55"/>
    <w:rsid w:val="00D760CB"/>
    <w:rsid w:val="00D76746"/>
    <w:rsid w:val="00DA50EE"/>
    <w:rsid w:val="00DA66AE"/>
    <w:rsid w:val="00DB79E9"/>
    <w:rsid w:val="00DC4396"/>
    <w:rsid w:val="00DD4F9E"/>
    <w:rsid w:val="00E05C25"/>
    <w:rsid w:val="00E11FFD"/>
    <w:rsid w:val="00E174D0"/>
    <w:rsid w:val="00E67E83"/>
    <w:rsid w:val="00E73830"/>
    <w:rsid w:val="00E7492A"/>
    <w:rsid w:val="00E85640"/>
    <w:rsid w:val="00EF01CD"/>
    <w:rsid w:val="00EF2616"/>
    <w:rsid w:val="00F358A3"/>
    <w:rsid w:val="00F37327"/>
    <w:rsid w:val="00F44DFF"/>
    <w:rsid w:val="00F45C48"/>
    <w:rsid w:val="00F46F51"/>
    <w:rsid w:val="00F76746"/>
    <w:rsid w:val="00F81696"/>
    <w:rsid w:val="00F8295D"/>
    <w:rsid w:val="00F833B8"/>
    <w:rsid w:val="00F909BD"/>
    <w:rsid w:val="00FA278D"/>
    <w:rsid w:val="00FD2627"/>
    <w:rsid w:val="00FD5950"/>
    <w:rsid w:val="00FE3B40"/>
    <w:rsid w:val="071697DA"/>
    <w:rsid w:val="0D8BFFA9"/>
    <w:rsid w:val="0EFF6702"/>
    <w:rsid w:val="1808067B"/>
    <w:rsid w:val="1929F518"/>
    <w:rsid w:val="1EFC7E7C"/>
    <w:rsid w:val="205FC039"/>
    <w:rsid w:val="223CA2BF"/>
    <w:rsid w:val="2467AD16"/>
    <w:rsid w:val="263955D2"/>
    <w:rsid w:val="29C5B968"/>
    <w:rsid w:val="2CC9B317"/>
    <w:rsid w:val="2D293CF0"/>
    <w:rsid w:val="2FC6E833"/>
    <w:rsid w:val="37460D01"/>
    <w:rsid w:val="37FA73F6"/>
    <w:rsid w:val="3AE8B1BB"/>
    <w:rsid w:val="3E7246AE"/>
    <w:rsid w:val="3F559D85"/>
    <w:rsid w:val="3F745779"/>
    <w:rsid w:val="405C4D8C"/>
    <w:rsid w:val="41718D2C"/>
    <w:rsid w:val="435BDAB9"/>
    <w:rsid w:val="4440E070"/>
    <w:rsid w:val="4554875D"/>
    <w:rsid w:val="48DF803C"/>
    <w:rsid w:val="494506C9"/>
    <w:rsid w:val="49D3B3E3"/>
    <w:rsid w:val="4D1EE9BC"/>
    <w:rsid w:val="4DAAE8AB"/>
    <w:rsid w:val="4FF2FD35"/>
    <w:rsid w:val="534DBC05"/>
    <w:rsid w:val="56194C77"/>
    <w:rsid w:val="567B86E0"/>
    <w:rsid w:val="56E120AA"/>
    <w:rsid w:val="59BC715B"/>
    <w:rsid w:val="59D13DB9"/>
    <w:rsid w:val="5E754C67"/>
    <w:rsid w:val="62302274"/>
    <w:rsid w:val="652DF979"/>
    <w:rsid w:val="66D7AA7C"/>
    <w:rsid w:val="67EE06A6"/>
    <w:rsid w:val="69571C84"/>
    <w:rsid w:val="6D51755B"/>
    <w:rsid w:val="6DDC27A5"/>
    <w:rsid w:val="6E59BBDF"/>
    <w:rsid w:val="6FC6BAAA"/>
    <w:rsid w:val="7060D719"/>
    <w:rsid w:val="7349C47E"/>
    <w:rsid w:val="7647CA17"/>
    <w:rsid w:val="796EB959"/>
    <w:rsid w:val="7AB5D5FF"/>
    <w:rsid w:val="7B4118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AB9A4A"/>
  <w14:defaultImageDpi w14:val="330"/>
  <w15:docId w15:val="{77AB6E8E-D2C2-4D24-A029-1A8219C8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97C"/>
    <w:pPr>
      <w:spacing w:after="200" w:line="276" w:lineRule="auto"/>
    </w:pPr>
    <w:rPr>
      <w:sz w:val="22"/>
      <w:szCs w:val="22"/>
    </w:rPr>
  </w:style>
  <w:style w:type="paragraph" w:styleId="Heading1">
    <w:name w:val="heading 1"/>
    <w:basedOn w:val="Normal"/>
    <w:next w:val="Normal"/>
    <w:link w:val="Heading1Char"/>
    <w:uiPriority w:val="9"/>
    <w:qFormat/>
    <w:rsid w:val="00DA66A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49C5"/>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sid w:val="003249C5"/>
  </w:style>
  <w:style w:type="paragraph" w:styleId="Footer">
    <w:name w:val="footer"/>
    <w:basedOn w:val="Normal"/>
    <w:link w:val="FooterChar"/>
    <w:uiPriority w:val="99"/>
    <w:unhideWhenUsed/>
    <w:rsid w:val="003249C5"/>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sid w:val="003249C5"/>
  </w:style>
  <w:style w:type="paragraph" w:styleId="BalloonText">
    <w:name w:val="Balloon Text"/>
    <w:basedOn w:val="Normal"/>
    <w:link w:val="BalloonTextChar"/>
    <w:uiPriority w:val="99"/>
    <w:semiHidden/>
    <w:unhideWhenUsed/>
    <w:rsid w:val="003249C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49C5"/>
    <w:rPr>
      <w:rFonts w:ascii="Lucida Grande" w:hAnsi="Lucida Grande" w:cs="Lucida Grande"/>
      <w:sz w:val="18"/>
      <w:szCs w:val="18"/>
    </w:rPr>
  </w:style>
  <w:style w:type="paragraph" w:styleId="NormalWeb">
    <w:name w:val="Normal (Web)"/>
    <w:basedOn w:val="Normal"/>
    <w:uiPriority w:val="99"/>
    <w:unhideWhenUsed/>
    <w:rsid w:val="003249C5"/>
    <w:pPr>
      <w:spacing w:before="100" w:beforeAutospacing="1" w:after="100" w:afterAutospacing="1" w:line="240" w:lineRule="auto"/>
    </w:pPr>
    <w:rPr>
      <w:rFonts w:ascii="Times" w:hAnsi="Times" w:cs="Times New Roman"/>
      <w:sz w:val="20"/>
      <w:szCs w:val="20"/>
    </w:rPr>
  </w:style>
  <w:style w:type="paragraph" w:styleId="ListParagraph">
    <w:name w:val="List Paragraph"/>
    <w:basedOn w:val="Normal"/>
    <w:uiPriority w:val="34"/>
    <w:qFormat/>
    <w:rsid w:val="0048497C"/>
    <w:pPr>
      <w:ind w:left="720"/>
      <w:contextualSpacing/>
    </w:pPr>
  </w:style>
  <w:style w:type="table" w:styleId="TableGrid">
    <w:name w:val="Table Grid"/>
    <w:basedOn w:val="TableNormal"/>
    <w:uiPriority w:val="59"/>
    <w:rsid w:val="0048497C"/>
    <w:pPr>
      <w:spacing w:after="200" w:line="276" w:lineRule="auto"/>
    </w:pPr>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8497C"/>
    <w:pPr>
      <w:autoSpaceDE w:val="0"/>
      <w:autoSpaceDN w:val="0"/>
      <w:adjustRightInd w:val="0"/>
      <w:spacing w:after="200" w:line="276" w:lineRule="auto"/>
    </w:pPr>
    <w:rPr>
      <w:rFonts w:cs="Calibri"/>
      <w:color w:val="000000"/>
    </w:rPr>
  </w:style>
  <w:style w:type="paragraph" w:styleId="BodyText3">
    <w:name w:val="Body Text 3"/>
    <w:basedOn w:val="Normal"/>
    <w:link w:val="BodyText3Char"/>
    <w:uiPriority w:val="99"/>
    <w:semiHidden/>
    <w:unhideWhenUsed/>
    <w:rsid w:val="00E174D0"/>
    <w:pPr>
      <w:spacing w:after="120"/>
    </w:pPr>
    <w:rPr>
      <w:sz w:val="16"/>
      <w:szCs w:val="16"/>
    </w:rPr>
  </w:style>
  <w:style w:type="character" w:customStyle="1" w:styleId="BodyText3Char">
    <w:name w:val="Body Text 3 Char"/>
    <w:basedOn w:val="DefaultParagraphFont"/>
    <w:link w:val="BodyText3"/>
    <w:uiPriority w:val="99"/>
    <w:semiHidden/>
    <w:rsid w:val="00E174D0"/>
    <w:rPr>
      <w:sz w:val="16"/>
      <w:szCs w:val="16"/>
    </w:rPr>
  </w:style>
  <w:style w:type="character" w:customStyle="1" w:styleId="Heading1Char">
    <w:name w:val="Heading 1 Char"/>
    <w:basedOn w:val="DefaultParagraphFont"/>
    <w:link w:val="Heading1"/>
    <w:uiPriority w:val="9"/>
    <w:rsid w:val="00DA66AE"/>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886A84"/>
    <w:rPr>
      <w:sz w:val="22"/>
      <w:szCs w:val="22"/>
    </w:rPr>
  </w:style>
  <w:style w:type="character" w:styleId="Hyperlink">
    <w:name w:val="Hyperlink"/>
    <w:basedOn w:val="DefaultParagraphFont"/>
    <w:uiPriority w:val="99"/>
    <w:unhideWhenUsed/>
    <w:rsid w:val="000F16C0"/>
    <w:rPr>
      <w:color w:val="0000FF" w:themeColor="hyperlink"/>
      <w:u w:val="single"/>
    </w:rPr>
  </w:style>
  <w:style w:type="character" w:styleId="UnresolvedMention">
    <w:name w:val="Unresolved Mention"/>
    <w:basedOn w:val="DefaultParagraphFont"/>
    <w:uiPriority w:val="99"/>
    <w:semiHidden/>
    <w:unhideWhenUsed/>
    <w:rsid w:val="000F16C0"/>
    <w:rPr>
      <w:color w:val="605E5C"/>
      <w:shd w:val="clear" w:color="auto" w:fill="E1DFDD"/>
    </w:rPr>
  </w:style>
  <w:style w:type="paragraph" w:styleId="Revision">
    <w:name w:val="Revision"/>
    <w:hidden/>
    <w:uiPriority w:val="99"/>
    <w:semiHidden/>
    <w:rsid w:val="008453A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700982">
      <w:bodyDiv w:val="1"/>
      <w:marLeft w:val="0"/>
      <w:marRight w:val="0"/>
      <w:marTop w:val="0"/>
      <w:marBottom w:val="0"/>
      <w:divBdr>
        <w:top w:val="none" w:sz="0" w:space="0" w:color="auto"/>
        <w:left w:val="none" w:sz="0" w:space="0" w:color="auto"/>
        <w:bottom w:val="none" w:sz="0" w:space="0" w:color="auto"/>
        <w:right w:val="none" w:sz="0" w:space="0" w:color="auto"/>
      </w:divBdr>
    </w:div>
    <w:div w:id="607354406">
      <w:bodyDiv w:val="1"/>
      <w:marLeft w:val="0"/>
      <w:marRight w:val="0"/>
      <w:marTop w:val="0"/>
      <w:marBottom w:val="0"/>
      <w:divBdr>
        <w:top w:val="none" w:sz="0" w:space="0" w:color="auto"/>
        <w:left w:val="none" w:sz="0" w:space="0" w:color="auto"/>
        <w:bottom w:val="none" w:sz="0" w:space="0" w:color="auto"/>
        <w:right w:val="none" w:sz="0" w:space="0" w:color="auto"/>
      </w:divBdr>
    </w:div>
    <w:div w:id="988634254">
      <w:bodyDiv w:val="1"/>
      <w:marLeft w:val="0"/>
      <w:marRight w:val="0"/>
      <w:marTop w:val="0"/>
      <w:marBottom w:val="0"/>
      <w:divBdr>
        <w:top w:val="none" w:sz="0" w:space="0" w:color="auto"/>
        <w:left w:val="none" w:sz="0" w:space="0" w:color="auto"/>
        <w:bottom w:val="none" w:sz="0" w:space="0" w:color="auto"/>
        <w:right w:val="none" w:sz="0" w:space="0" w:color="auto"/>
      </w:divBdr>
    </w:div>
    <w:div w:id="1589075155">
      <w:bodyDiv w:val="1"/>
      <w:marLeft w:val="0"/>
      <w:marRight w:val="0"/>
      <w:marTop w:val="0"/>
      <w:marBottom w:val="0"/>
      <w:divBdr>
        <w:top w:val="none" w:sz="0" w:space="0" w:color="auto"/>
        <w:left w:val="none" w:sz="0" w:space="0" w:color="auto"/>
        <w:bottom w:val="none" w:sz="0" w:space="0" w:color="auto"/>
        <w:right w:val="none" w:sz="0" w:space="0" w:color="auto"/>
      </w:divBdr>
    </w:div>
    <w:div w:id="1632007684">
      <w:bodyDiv w:val="1"/>
      <w:marLeft w:val="0"/>
      <w:marRight w:val="0"/>
      <w:marTop w:val="0"/>
      <w:marBottom w:val="0"/>
      <w:divBdr>
        <w:top w:val="none" w:sz="0" w:space="0" w:color="auto"/>
        <w:left w:val="none" w:sz="0" w:space="0" w:color="auto"/>
        <w:bottom w:val="none" w:sz="0" w:space="0" w:color="auto"/>
        <w:right w:val="none" w:sz="0" w:space="0" w:color="auto"/>
      </w:divBdr>
    </w:div>
    <w:div w:id="1828351803">
      <w:bodyDiv w:val="1"/>
      <w:marLeft w:val="0"/>
      <w:marRight w:val="0"/>
      <w:marTop w:val="0"/>
      <w:marBottom w:val="0"/>
      <w:divBdr>
        <w:top w:val="none" w:sz="0" w:space="0" w:color="auto"/>
        <w:left w:val="none" w:sz="0" w:space="0" w:color="auto"/>
        <w:bottom w:val="none" w:sz="0" w:space="0" w:color="auto"/>
        <w:right w:val="none" w:sz="0" w:space="0" w:color="auto"/>
      </w:divBdr>
    </w:div>
    <w:div w:id="1938367515">
      <w:bodyDiv w:val="1"/>
      <w:marLeft w:val="0"/>
      <w:marRight w:val="0"/>
      <w:marTop w:val="0"/>
      <w:marBottom w:val="0"/>
      <w:divBdr>
        <w:top w:val="none" w:sz="0" w:space="0" w:color="auto"/>
        <w:left w:val="none" w:sz="0" w:space="0" w:color="auto"/>
        <w:bottom w:val="none" w:sz="0" w:space="0" w:color="auto"/>
        <w:right w:val="none" w:sz="0" w:space="0" w:color="auto"/>
      </w:divBdr>
    </w:div>
    <w:div w:id="2026784050">
      <w:bodyDiv w:val="1"/>
      <w:marLeft w:val="0"/>
      <w:marRight w:val="0"/>
      <w:marTop w:val="0"/>
      <w:marBottom w:val="0"/>
      <w:divBdr>
        <w:top w:val="none" w:sz="0" w:space="0" w:color="auto"/>
        <w:left w:val="none" w:sz="0" w:space="0" w:color="auto"/>
        <w:bottom w:val="none" w:sz="0" w:space="0" w:color="auto"/>
        <w:right w:val="none" w:sz="0" w:space="0" w:color="auto"/>
      </w:divBdr>
      <w:divsChild>
        <w:div w:id="663511580">
          <w:marLeft w:val="0"/>
          <w:marRight w:val="0"/>
          <w:marTop w:val="0"/>
          <w:marBottom w:val="0"/>
          <w:divBdr>
            <w:top w:val="none" w:sz="0" w:space="0" w:color="auto"/>
            <w:left w:val="none" w:sz="0" w:space="0" w:color="auto"/>
            <w:bottom w:val="none" w:sz="0" w:space="0" w:color="auto"/>
            <w:right w:val="none" w:sz="0" w:space="0" w:color="auto"/>
          </w:divBdr>
        </w:div>
        <w:div w:id="777021156">
          <w:marLeft w:val="0"/>
          <w:marRight w:val="0"/>
          <w:marTop w:val="0"/>
          <w:marBottom w:val="0"/>
          <w:divBdr>
            <w:top w:val="none" w:sz="0" w:space="0" w:color="auto"/>
            <w:left w:val="none" w:sz="0" w:space="0" w:color="auto"/>
            <w:bottom w:val="none" w:sz="0" w:space="0" w:color="auto"/>
            <w:right w:val="none" w:sz="0" w:space="0" w:color="auto"/>
          </w:divBdr>
        </w:div>
        <w:div w:id="18733768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31EA14A271C448B9C77C2806D9E8BB" ma:contentTypeVersion="14" ma:contentTypeDescription="Create a new document." ma:contentTypeScope="" ma:versionID="b8ed843eea4df32566f1e58a1a3faac1">
  <xsd:schema xmlns:xsd="http://www.w3.org/2001/XMLSchema" xmlns:xs="http://www.w3.org/2001/XMLSchema" xmlns:p="http://schemas.microsoft.com/office/2006/metadata/properties" xmlns:ns2="0f3312b4-02cd-4dc6-9c79-deae455fc8e8" xmlns:ns3="cad4c3e2-9c62-4c2a-9ba5-9b6601c90d7e" targetNamespace="http://schemas.microsoft.com/office/2006/metadata/properties" ma:root="true" ma:fieldsID="8de0cb5066fc90922283e0d908cdc4db" ns2:_="" ns3:_="">
    <xsd:import namespace="0f3312b4-02cd-4dc6-9c79-deae455fc8e8"/>
    <xsd:import namespace="cad4c3e2-9c62-4c2a-9ba5-9b6601c90d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312b4-02cd-4dc6-9c79-deae455fc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d4c3e2-9c62-4c2a-9ba5-9b6601c90d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cad4c3e2-9c62-4c2a-9ba5-9b6601c90d7e">
      <UserInfo>
        <DisplayName>Seth Duckworth</DisplayName>
        <AccountId>985</AccountId>
        <AccountType/>
      </UserInfo>
      <UserInfo>
        <DisplayName>Keith Courter</DisplayName>
        <AccountId>89</AccountId>
        <AccountType/>
      </UserInfo>
      <UserInfo>
        <DisplayName>Aaron Lebow</DisplayName>
        <AccountId>127</AccountId>
        <AccountType/>
      </UserInfo>
      <UserInfo>
        <DisplayName>Molly Haynes</DisplayName>
        <AccountId>54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BE654-9966-4EED-8C9F-0E41AC1E2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3312b4-02cd-4dc6-9c79-deae455fc8e8"/>
    <ds:schemaRef ds:uri="cad4c3e2-9c62-4c2a-9ba5-9b6601c90d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D9F807-B2EA-4DDB-86C8-EEAB274F4033}">
  <ds:schemaRefs>
    <ds:schemaRef ds:uri="http://schemas.microsoft.com/office/2006/metadata/properties"/>
    <ds:schemaRef ds:uri="http://schemas.microsoft.com/office/infopath/2007/PartnerControls"/>
    <ds:schemaRef ds:uri="cad4c3e2-9c62-4c2a-9ba5-9b6601c90d7e"/>
  </ds:schemaRefs>
</ds:datastoreItem>
</file>

<file path=customXml/itemProps3.xml><?xml version="1.0" encoding="utf-8"?>
<ds:datastoreItem xmlns:ds="http://schemas.openxmlformats.org/officeDocument/2006/customXml" ds:itemID="{ECA0076E-83A1-40D6-87B4-D5E8C8029D7C}">
  <ds:schemaRefs>
    <ds:schemaRef ds:uri="http://schemas.microsoft.com/sharepoint/v3/contenttype/forms"/>
  </ds:schemaRefs>
</ds:datastoreItem>
</file>

<file path=customXml/itemProps4.xml><?xml version="1.0" encoding="utf-8"?>
<ds:datastoreItem xmlns:ds="http://schemas.openxmlformats.org/officeDocument/2006/customXml" ds:itemID="{6CA6A1DA-0C01-488E-836F-5B8543C39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3228</Words>
  <Characters>18532</Characters>
  <Application>Microsoft Office Word</Application>
  <DocSecurity>2</DocSecurity>
  <Lines>261</Lines>
  <Paragraphs>70</Paragraphs>
  <ScaleCrop>false</ScaleCrop>
  <HeadingPairs>
    <vt:vector size="2" baseType="variant">
      <vt:variant>
        <vt:lpstr>Title</vt:lpstr>
      </vt:variant>
      <vt:variant>
        <vt:i4>1</vt:i4>
      </vt:variant>
    </vt:vector>
  </HeadingPairs>
  <TitlesOfParts>
    <vt:vector size="1" baseType="lpstr">
      <vt:lpstr/>
    </vt:vector>
  </TitlesOfParts>
  <Company>Revolution Group, Inc.</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Snide</dc:creator>
  <cp:keywords/>
  <dc:description/>
  <cp:lastModifiedBy>Rick Snide</cp:lastModifiedBy>
  <cp:revision>21</cp:revision>
  <cp:lastPrinted>2019-10-02T14:13:00Z</cp:lastPrinted>
  <dcterms:created xsi:type="dcterms:W3CDTF">2025-05-12T14:29:00Z</dcterms:created>
  <dcterms:modified xsi:type="dcterms:W3CDTF">2026-06-23T15:03:00Z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0x0101008431EA14A271C448B9C77C2806D9E8BB</vt:lpwstr>
  </property>
  <property fmtid="{D5CDD505-2E9C-101B-9397-08002B2CF9AE}" pid="3" name="docLang">
    <vt:lpwstr>en</vt:lpwstr>
  </property>
</Properties>
</file>