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397326382"/>
        <w:docPartObj>
          <w:docPartGallery w:val="Cover Pages"/>
          <w:docPartUnique/>
        </w:docPartObj>
      </w:sdtPr>
      <w:sdtEndPr>
        <w:rPr>
          <w:rFonts w:eastAsiaTheme="minorHAnsi"/>
          <w:color w:val="2F5496" w:themeColor="accent1" w:themeShade="BF"/>
          <w:sz w:val="32"/>
          <w:szCs w:val="32"/>
        </w:rPr>
      </w:sdtEndPr>
      <w:sdtContent>
        <w:p w14:paraId="639FF8C7" w14:textId="021F74FA" w:rsidR="00CB5F2C" w:rsidRDefault="00CB5F2C">
          <w:pPr>
            <w:pStyle w:val="NoSpacing"/>
            <w:rPr>
              <w:sz w:val="2"/>
            </w:rPr>
          </w:pPr>
        </w:p>
        <w:p w14:paraId="0B17E58E" w14:textId="77777777" w:rsidR="00CB5F2C" w:rsidRDefault="00CB5F2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CE2458" wp14:editId="355520C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A600854" w14:textId="1A877362" w:rsidR="00CB5F2C" w:rsidRDefault="00CB5F2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Tour Planner Protocol</w:t>
                                    </w:r>
                                  </w:p>
                                </w:sdtContent>
                              </w:sdt>
                              <w:p w14:paraId="112C5FDA" w14:textId="2AC596F3" w:rsidR="00CB5F2C" w:rsidRDefault="00CB5F2C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Raphael DOHNALEK, Jonas BRANDENBURG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E65DFCC" w14:textId="77777777" w:rsidR="00CB5F2C" w:rsidRDefault="00CB5F2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ECE24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A600854" w14:textId="1A877362" w:rsidR="00CB5F2C" w:rsidRDefault="00CB5F2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Tour Planner Protocol</w:t>
                              </w:r>
                            </w:p>
                          </w:sdtContent>
                        </w:sdt>
                        <w:p w14:paraId="112C5FDA" w14:textId="2AC596F3" w:rsidR="00CB5F2C" w:rsidRDefault="00CB5F2C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Raphael DOHNALEK, Jonas BRANDENBURG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E65DFCC" w14:textId="77777777" w:rsidR="00CB5F2C" w:rsidRDefault="00CB5F2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DD85AB3" wp14:editId="101C530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B433FF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AA10C1" wp14:editId="7C51947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E261BB" w14:textId="3E012CF3" w:rsidR="00CB5F2C" w:rsidRDefault="00CB5F2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FH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Technikum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Wien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4CC0EC3" w14:textId="45B213CC" w:rsidR="00CB5F2C" w:rsidRDefault="002A6A38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SWEN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AA10C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1E261BB" w14:textId="3E012CF3" w:rsidR="00CB5F2C" w:rsidRDefault="00CB5F2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FH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Technikum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Wien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4CC0EC3" w14:textId="45B213CC" w:rsidR="00CB5F2C" w:rsidRDefault="002A6A38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SWEN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CAE329B" w14:textId="4717450D" w:rsidR="00CB5F2C" w:rsidRDefault="00CB5F2C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14:paraId="391AD56C" w14:textId="208B57A6" w:rsidR="000B3B0E" w:rsidRDefault="002C0762" w:rsidP="002C0762">
      <w:pPr>
        <w:pStyle w:val="Title"/>
      </w:pPr>
      <w:r>
        <w:lastRenderedPageBreak/>
        <w:t>Tour Planner Protocol</w:t>
      </w:r>
    </w:p>
    <w:p w14:paraId="48DD5EC3" w14:textId="77777777" w:rsidR="00537DA3" w:rsidRPr="00537DA3" w:rsidRDefault="00537DA3" w:rsidP="00537DA3"/>
    <w:p w14:paraId="7A376A73" w14:textId="08A1386F" w:rsidR="002C0762" w:rsidRDefault="00785F4C" w:rsidP="00785F4C">
      <w:pPr>
        <w:pStyle w:val="Heading1"/>
        <w:numPr>
          <w:ilvl w:val="0"/>
          <w:numId w:val="1"/>
        </w:numPr>
      </w:pPr>
      <w:r>
        <w:t>App Architecture</w:t>
      </w:r>
    </w:p>
    <w:p w14:paraId="2BFEA197" w14:textId="2DFE0232" w:rsidR="00E900F9" w:rsidRPr="00E900F9" w:rsidRDefault="00E900F9" w:rsidP="002B5943">
      <w:pPr>
        <w:ind w:firstLine="360"/>
      </w:pPr>
      <w:r>
        <w:t>The following diagram shows the overall application architecture:</w:t>
      </w:r>
    </w:p>
    <w:p w14:paraId="3CF22DEE" w14:textId="0FB499C2" w:rsidR="00E900F9" w:rsidRPr="00E900F9" w:rsidRDefault="00E900F9" w:rsidP="00E900F9">
      <w:pPr>
        <w:jc w:val="center"/>
      </w:pPr>
      <w:r>
        <w:rPr>
          <w:noProof/>
        </w:rPr>
        <w:drawing>
          <wp:inline distT="0" distB="0" distL="0" distR="0" wp14:anchorId="5A92E034" wp14:editId="21850F1B">
            <wp:extent cx="4842662" cy="547029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12" cy="54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B17B" w14:textId="463F99CC" w:rsidR="00F52F80" w:rsidRPr="00F52F80" w:rsidRDefault="009A4643" w:rsidP="00F52F80">
      <w:pPr>
        <w:pStyle w:val="Heading1"/>
        <w:numPr>
          <w:ilvl w:val="0"/>
          <w:numId w:val="1"/>
        </w:numPr>
      </w:pPr>
      <w:r>
        <w:lastRenderedPageBreak/>
        <w:t>Use Cases</w:t>
      </w:r>
      <w:r w:rsidR="00F52F80">
        <w:rPr>
          <w:noProof/>
        </w:rPr>
        <w:drawing>
          <wp:inline distT="0" distB="0" distL="0" distR="0" wp14:anchorId="7502715A" wp14:editId="5C9769D2">
            <wp:extent cx="5760720" cy="276415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E469B" w14:textId="6DE33279" w:rsidR="00E66986" w:rsidRDefault="009A4643" w:rsidP="009A4643">
      <w:pPr>
        <w:pStyle w:val="Heading1"/>
        <w:numPr>
          <w:ilvl w:val="0"/>
          <w:numId w:val="1"/>
        </w:numPr>
      </w:pPr>
      <w:r>
        <w:t>U</w:t>
      </w:r>
      <w:r w:rsidR="007C0103">
        <w:t>I</w:t>
      </w:r>
      <w:r w:rsidR="00A35530">
        <w:t>-Wireframe</w:t>
      </w:r>
    </w:p>
    <w:p w14:paraId="465792DC" w14:textId="0D904604" w:rsidR="00E66986" w:rsidRPr="00E66986" w:rsidRDefault="00E66986" w:rsidP="0018783F">
      <w:pPr>
        <w:ind w:firstLine="360"/>
      </w:pPr>
      <w:r>
        <w:t>The following wireframe shows the plan of the Tour Planner Client application</w:t>
      </w:r>
      <w:r w:rsidR="009C6B74">
        <w:t>:</w:t>
      </w:r>
    </w:p>
    <w:p w14:paraId="0DE07614" w14:textId="16D0C3DB" w:rsidR="009A4643" w:rsidRDefault="00E66986" w:rsidP="00740367">
      <w:r>
        <w:rPr>
          <w:noProof/>
        </w:rPr>
        <w:drawing>
          <wp:inline distT="0" distB="0" distL="0" distR="0" wp14:anchorId="29A6FA1E" wp14:editId="4362BEF0">
            <wp:extent cx="5756910" cy="39719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204B" w14:textId="1209CE64" w:rsidR="009A4643" w:rsidRDefault="009A4643" w:rsidP="009A4643">
      <w:pPr>
        <w:pStyle w:val="Heading1"/>
        <w:numPr>
          <w:ilvl w:val="0"/>
          <w:numId w:val="1"/>
        </w:numPr>
      </w:pPr>
      <w:r>
        <w:t>Design Patterns</w:t>
      </w:r>
    </w:p>
    <w:p w14:paraId="4462751D" w14:textId="047E5A13" w:rsidR="00B325DC" w:rsidRDefault="007A56E4" w:rsidP="007922C9">
      <w:pPr>
        <w:pStyle w:val="Heading2"/>
        <w:numPr>
          <w:ilvl w:val="1"/>
          <w:numId w:val="1"/>
        </w:numPr>
      </w:pPr>
      <w:r>
        <w:t>Dependency Injection</w:t>
      </w:r>
    </w:p>
    <w:p w14:paraId="58639D4C" w14:textId="65A6362A" w:rsidR="007A56E4" w:rsidRDefault="00C74D4A" w:rsidP="00CA2864">
      <w:pPr>
        <w:ind w:left="360"/>
      </w:pPr>
      <w:r>
        <w:t xml:space="preserve">Dependency injection is used in the backend and frontend with </w:t>
      </w:r>
      <w:proofErr w:type="spellStart"/>
      <w:r>
        <w:t>Microsoft.Extensions.DependencyInjection</w:t>
      </w:r>
      <w:proofErr w:type="spellEnd"/>
      <w:r>
        <w:t xml:space="preserve">. </w:t>
      </w:r>
      <w:r w:rsidR="00F5155F">
        <w:t xml:space="preserve">In the backend, the dependency injection is managed </w:t>
      </w:r>
      <w:r w:rsidR="00F5155F">
        <w:lastRenderedPageBreak/>
        <w:t xml:space="preserve">through the </w:t>
      </w:r>
      <w:r w:rsidR="001407DE">
        <w:t>ASP.N</w:t>
      </w:r>
      <w:r w:rsidR="009208B6">
        <w:t>ET</w:t>
      </w:r>
      <w:r w:rsidR="001407DE">
        <w:t xml:space="preserve"> Service/Controller system and in the frontend the dependency injection is self</w:t>
      </w:r>
      <w:r w:rsidR="0051253A">
        <w:t>-</w:t>
      </w:r>
      <w:r w:rsidR="001407DE">
        <w:t>managed.</w:t>
      </w:r>
    </w:p>
    <w:p w14:paraId="5CB75C73" w14:textId="4A368B45" w:rsidR="000224DA" w:rsidRDefault="000224DA" w:rsidP="00CA2864">
      <w:pPr>
        <w:ind w:left="360"/>
      </w:pPr>
      <w:r>
        <w:t xml:space="preserve">The frontend </w:t>
      </w:r>
      <w:r w:rsidR="002A78C6">
        <w:t xml:space="preserve">registers all </w:t>
      </w:r>
      <w:r w:rsidR="007D2E9B">
        <w:t xml:space="preserve">API-Call-Controller </w:t>
      </w:r>
      <w:r w:rsidR="00DC6219">
        <w:t xml:space="preserve">and </w:t>
      </w:r>
      <w:proofErr w:type="spellStart"/>
      <w:r w:rsidR="007000C9">
        <w:t>ViewModels</w:t>
      </w:r>
      <w:proofErr w:type="spellEnd"/>
      <w:r w:rsidR="007000C9">
        <w:t xml:space="preserve"> </w:t>
      </w:r>
      <w:r w:rsidR="00755A28">
        <w:t xml:space="preserve">and manages its </w:t>
      </w:r>
      <w:r w:rsidR="00327808">
        <w:t>dependencies.</w:t>
      </w:r>
    </w:p>
    <w:p w14:paraId="2989A258" w14:textId="33C6BD8C" w:rsidR="00FB58F4" w:rsidRDefault="00F45184" w:rsidP="0064570D">
      <w:pPr>
        <w:pStyle w:val="Heading2"/>
        <w:numPr>
          <w:ilvl w:val="1"/>
          <w:numId w:val="1"/>
        </w:numPr>
      </w:pPr>
      <w:r>
        <w:t>MVVM</w:t>
      </w:r>
    </w:p>
    <w:p w14:paraId="6A6264F8" w14:textId="3462ED3D" w:rsidR="00F45184" w:rsidRDefault="00080D68" w:rsidP="00B15ED1">
      <w:pPr>
        <w:ind w:left="360"/>
      </w:pPr>
      <w:r>
        <w:t xml:space="preserve">The MVVM pattern is used </w:t>
      </w:r>
      <w:r w:rsidR="0032376F">
        <w:t xml:space="preserve">in the frontend application of the </w:t>
      </w:r>
      <w:proofErr w:type="spellStart"/>
      <w:r w:rsidR="0032376F">
        <w:t>TourPlanner</w:t>
      </w:r>
      <w:proofErr w:type="spellEnd"/>
      <w:r w:rsidR="0032376F">
        <w:t xml:space="preserve"> application.</w:t>
      </w:r>
      <w:r w:rsidR="003D0A1F">
        <w:t xml:space="preserve"> The view models </w:t>
      </w:r>
      <w:r w:rsidR="00536641">
        <w:t xml:space="preserve">have databinding with the views and </w:t>
      </w:r>
      <w:r w:rsidR="000828CC">
        <w:t xml:space="preserve">use the universal </w:t>
      </w:r>
      <w:r w:rsidR="00507EA2">
        <w:t xml:space="preserve">models that are also used by the </w:t>
      </w:r>
      <w:r w:rsidR="006B6203">
        <w:t>backend server.</w:t>
      </w:r>
    </w:p>
    <w:p w14:paraId="523408B0" w14:textId="5977ACEB" w:rsidR="00686955" w:rsidRDefault="0011517F" w:rsidP="00686955">
      <w:pPr>
        <w:pStyle w:val="Heading2"/>
        <w:numPr>
          <w:ilvl w:val="1"/>
          <w:numId w:val="1"/>
        </w:numPr>
      </w:pPr>
      <w:r>
        <w:t>MVC</w:t>
      </w:r>
    </w:p>
    <w:p w14:paraId="5F3195C0" w14:textId="539FFFFB" w:rsidR="005D1690" w:rsidRPr="005D1690" w:rsidRDefault="002C6EB0" w:rsidP="005D1690">
      <w:pPr>
        <w:ind w:left="360"/>
      </w:pPr>
      <w:r>
        <w:t xml:space="preserve">The backend application is designed in </w:t>
      </w:r>
      <w:r w:rsidR="00142DB6">
        <w:t>the MVC</w:t>
      </w:r>
      <w:r w:rsidR="00B54778">
        <w:t xml:space="preserve"> pattern.</w:t>
      </w:r>
      <w:r w:rsidR="00B60142">
        <w:t xml:space="preserve"> Controllers manage the endpoints </w:t>
      </w:r>
      <w:r w:rsidR="009208B6">
        <w:t xml:space="preserve">of the ASP.NET </w:t>
      </w:r>
      <w:r w:rsidR="008E3E9D">
        <w:t>API</w:t>
      </w:r>
      <w:r w:rsidR="0010565D">
        <w:t xml:space="preserve"> and </w:t>
      </w:r>
      <w:r w:rsidR="008753FD">
        <w:t xml:space="preserve">the custom </w:t>
      </w:r>
      <w:r w:rsidR="00116534">
        <w:t>s</w:t>
      </w:r>
      <w:r w:rsidR="00881E8A">
        <w:t xml:space="preserve">ervices manage the dependency to external </w:t>
      </w:r>
      <w:r w:rsidR="00A27FE2">
        <w:t>other services</w:t>
      </w:r>
      <w:r w:rsidR="009B4A73">
        <w:t xml:space="preserve">. </w:t>
      </w:r>
      <w:r w:rsidR="00BA303B">
        <w:t xml:space="preserve">The models used in the backend also apply to the </w:t>
      </w:r>
      <w:r w:rsidR="00FB3B9C">
        <w:t>frontend.</w:t>
      </w:r>
    </w:p>
    <w:p w14:paraId="4255D5EA" w14:textId="2B55DC6B" w:rsidR="009A4643" w:rsidRDefault="00FD0458" w:rsidP="00FD0458">
      <w:pPr>
        <w:pStyle w:val="Heading1"/>
        <w:numPr>
          <w:ilvl w:val="0"/>
          <w:numId w:val="1"/>
        </w:numPr>
      </w:pPr>
      <w:r>
        <w:t>Unit Tests</w:t>
      </w:r>
    </w:p>
    <w:p w14:paraId="17F5CEB6" w14:textId="1118CA0D" w:rsidR="00D75608" w:rsidRPr="00D75608" w:rsidRDefault="00504431" w:rsidP="00D75608">
      <w:pPr>
        <w:ind w:left="360"/>
      </w:pPr>
      <w:r>
        <w:t xml:space="preserve">For our unit test strategy, we decided on </w:t>
      </w:r>
      <w:r w:rsidR="008D2699">
        <w:t xml:space="preserve">mainly </w:t>
      </w:r>
      <w:r>
        <w:t xml:space="preserve">testing the </w:t>
      </w:r>
      <w:r w:rsidR="003578A1">
        <w:t>frontend</w:t>
      </w:r>
      <w:r w:rsidR="003E4269">
        <w:t xml:space="preserve"> with unit tests that check if </w:t>
      </w:r>
      <w:r w:rsidR="00D342B2">
        <w:t>the</w:t>
      </w:r>
      <w:r w:rsidR="00552067">
        <w:t xml:space="preserve"> </w:t>
      </w:r>
      <w:r w:rsidR="003D0277">
        <w:t xml:space="preserve">commands were assigned </w:t>
      </w:r>
      <w:r w:rsidR="00FD7175">
        <w:t>correctly</w:t>
      </w:r>
      <w:r w:rsidR="00444932">
        <w:t xml:space="preserve"> </w:t>
      </w:r>
      <w:r w:rsidR="00892F96">
        <w:t xml:space="preserve">and </w:t>
      </w:r>
      <w:r w:rsidR="007D507A">
        <w:t>that</w:t>
      </w:r>
      <w:r w:rsidR="00E7290A">
        <w:t xml:space="preserve"> the</w:t>
      </w:r>
      <w:r w:rsidR="007D507A">
        <w:t xml:space="preserve"> user inputs </w:t>
      </w:r>
      <w:r w:rsidR="00C66721">
        <w:t>are valid.</w:t>
      </w:r>
      <w:r w:rsidR="009E1164">
        <w:t xml:space="preserve"> In the backend we run a few integration tests if the database is connected </w:t>
      </w:r>
      <w:r w:rsidR="00687968">
        <w:t>correctly,</w:t>
      </w:r>
      <w:r w:rsidR="009E1164">
        <w:t xml:space="preserve"> and </w:t>
      </w:r>
      <w:r w:rsidR="00437277">
        <w:t>the dependency injection works.</w:t>
      </w:r>
    </w:p>
    <w:p w14:paraId="794159A5" w14:textId="79A546CD" w:rsidR="00FD0458" w:rsidRDefault="00CE60B6" w:rsidP="00CE60B6">
      <w:pPr>
        <w:pStyle w:val="Heading1"/>
        <w:numPr>
          <w:ilvl w:val="0"/>
          <w:numId w:val="1"/>
        </w:numPr>
      </w:pPr>
      <w:r>
        <w:t>Unique Feature</w:t>
      </w:r>
    </w:p>
    <w:p w14:paraId="549A154A" w14:textId="387F3ED3" w:rsidR="00E1339A" w:rsidRPr="00E1339A" w:rsidRDefault="00025FC5" w:rsidP="00E1339A">
      <w:pPr>
        <w:ind w:left="360"/>
      </w:pPr>
      <w:r>
        <w:t xml:space="preserve">Our unique feature is a </w:t>
      </w:r>
      <w:r w:rsidR="00D4213D">
        <w:t xml:space="preserve">live </w:t>
      </w:r>
      <w:r w:rsidR="0089785E">
        <w:t xml:space="preserve">check </w:t>
      </w:r>
      <w:r w:rsidR="00585AB3">
        <w:t xml:space="preserve">if the address that was given by the user in the create tour window is valid. </w:t>
      </w:r>
      <w:r w:rsidR="005E4A77">
        <w:t>The user can also check</w:t>
      </w:r>
      <w:r w:rsidR="00140E26">
        <w:t xml:space="preserve"> the location through a live map that is displayed whenever the user clicks “check”</w:t>
      </w:r>
      <w:r w:rsidR="003C71B3">
        <w:t>.</w:t>
      </w:r>
    </w:p>
    <w:p w14:paraId="6EE671C1" w14:textId="1566CDD6" w:rsidR="004032F7" w:rsidRDefault="009A4643" w:rsidP="004032F7">
      <w:pPr>
        <w:pStyle w:val="Heading1"/>
        <w:numPr>
          <w:ilvl w:val="0"/>
          <w:numId w:val="1"/>
        </w:numPr>
      </w:pPr>
      <w:r>
        <w:t>Lessons Learned</w:t>
      </w:r>
    </w:p>
    <w:p w14:paraId="30DDA20B" w14:textId="3DA11AF1" w:rsidR="004032F7" w:rsidRDefault="002A6DB5" w:rsidP="00017D40">
      <w:pPr>
        <w:ind w:left="360"/>
      </w:pPr>
      <w:r>
        <w:t>We learned how to properly use logging, dependency injection</w:t>
      </w:r>
      <w:r w:rsidR="00D96153">
        <w:t xml:space="preserve"> and </w:t>
      </w:r>
      <w:r w:rsidR="009C0CF7">
        <w:t>how to apply the MVVM</w:t>
      </w:r>
      <w:r w:rsidR="005969FB">
        <w:t xml:space="preserve"> pattern in WPF.</w:t>
      </w:r>
      <w:r w:rsidR="003D7641">
        <w:t xml:space="preserve"> </w:t>
      </w:r>
      <w:r w:rsidR="00D75C5C">
        <w:t xml:space="preserve">At first it was difficult to </w:t>
      </w:r>
      <w:r w:rsidR="00853CCD">
        <w:t xml:space="preserve">apply </w:t>
      </w:r>
      <w:r w:rsidR="00521146">
        <w:t xml:space="preserve">databinding </w:t>
      </w:r>
      <w:r w:rsidR="00DF6656">
        <w:t xml:space="preserve">into the view models and </w:t>
      </w:r>
      <w:r w:rsidR="008C5178">
        <w:t xml:space="preserve">get the concept of </w:t>
      </w:r>
      <w:r w:rsidR="00454C1B">
        <w:t>view and view models</w:t>
      </w:r>
      <w:r w:rsidR="0054243B">
        <w:t xml:space="preserve">, but </w:t>
      </w:r>
      <w:r w:rsidR="000944E3">
        <w:t>later</w:t>
      </w:r>
      <w:r w:rsidR="0054243B">
        <w:t xml:space="preserve"> it became quite </w:t>
      </w:r>
      <w:r w:rsidR="00860F0E">
        <w:t>handy,</w:t>
      </w:r>
      <w:r w:rsidR="0054243B">
        <w:t xml:space="preserve"> and </w:t>
      </w:r>
      <w:r w:rsidR="00A07078">
        <w:t xml:space="preserve">it was </w:t>
      </w:r>
      <w:r w:rsidR="009B5526">
        <w:t>easier</w:t>
      </w:r>
      <w:r w:rsidR="00C85884">
        <w:t xml:space="preserve"> to work with.</w:t>
      </w:r>
    </w:p>
    <w:p w14:paraId="62C4F081" w14:textId="3C46DD49" w:rsidR="00C85884" w:rsidRPr="004032F7" w:rsidRDefault="00DF0BB8" w:rsidP="00017D40">
      <w:pPr>
        <w:ind w:left="360"/>
      </w:pPr>
      <w:r>
        <w:t>Learning more about d</w:t>
      </w:r>
      <w:r w:rsidR="0034563F">
        <w:t xml:space="preserve">ependency injection </w:t>
      </w:r>
      <w:r>
        <w:t xml:space="preserve">was also a good </w:t>
      </w:r>
      <w:r w:rsidR="00B517E8">
        <w:t xml:space="preserve">time investment </w:t>
      </w:r>
      <w:r w:rsidR="00DD5143">
        <w:t xml:space="preserve">and </w:t>
      </w:r>
      <w:r w:rsidR="003F17C0">
        <w:t xml:space="preserve">made the application </w:t>
      </w:r>
      <w:r w:rsidR="00720F5F">
        <w:t xml:space="preserve">better structured, </w:t>
      </w:r>
      <w:r w:rsidR="00DF5DC6">
        <w:t xml:space="preserve">more loosely </w:t>
      </w:r>
      <w:r w:rsidR="009626DE">
        <w:t>coupled,</w:t>
      </w:r>
      <w:r w:rsidR="00DF5DC6">
        <w:t xml:space="preserve"> and </w:t>
      </w:r>
      <w:r w:rsidR="009202FB">
        <w:t>easier to maintain.</w:t>
      </w:r>
    </w:p>
    <w:p w14:paraId="452FECC8" w14:textId="163559B1" w:rsidR="007E5084" w:rsidRDefault="007E5084" w:rsidP="007E5084">
      <w:pPr>
        <w:pStyle w:val="Heading1"/>
        <w:numPr>
          <w:ilvl w:val="0"/>
          <w:numId w:val="1"/>
        </w:numPr>
      </w:pPr>
      <w:r>
        <w:t>Tracked Time</w:t>
      </w:r>
    </w:p>
    <w:p w14:paraId="17BE94B3" w14:textId="7D9D5EF3" w:rsidR="00AE5FA5" w:rsidRPr="00AE5FA5" w:rsidRDefault="00AE5FA5" w:rsidP="00017D40">
      <w:pPr>
        <w:ind w:left="360"/>
        <w:rPr>
          <w:lang w:val="de-AT"/>
        </w:rPr>
      </w:pPr>
      <w:r w:rsidRPr="00AE5FA5">
        <w:rPr>
          <w:lang w:val="de-AT"/>
        </w:rPr>
        <w:t xml:space="preserve">Raphael Dohnalek: </w:t>
      </w:r>
      <w:hyperlink r:id="rId8" w:history="1">
        <w:r w:rsidR="00017D40" w:rsidRPr="00FA2EDC">
          <w:rPr>
            <w:rStyle w:val="Hyperlink"/>
            <w:lang w:val="de-AT"/>
          </w:rPr>
          <w:t>https://docs.google.com/spreadsheets/d/1As8elikETEDbZLdop5JOnQ5E-</w:t>
        </w:r>
      </w:hyperlink>
      <w:r w:rsidR="00491D3E" w:rsidRPr="00491D3E">
        <w:rPr>
          <w:lang w:val="de-AT"/>
        </w:rPr>
        <w:t>aFp33qBT1w8bwKAji4/edit?usp=sharing</w:t>
      </w:r>
    </w:p>
    <w:p w14:paraId="1E5B6651" w14:textId="77777777" w:rsidR="00AE5FA5" w:rsidRPr="00AE5FA5" w:rsidRDefault="00AE5FA5" w:rsidP="00AE5FA5">
      <w:pPr>
        <w:rPr>
          <w:lang w:val="de-AT"/>
        </w:rPr>
      </w:pPr>
    </w:p>
    <w:p w14:paraId="2C79FC64" w14:textId="63F9C1D8" w:rsidR="00DA1B3D" w:rsidRDefault="000B7AB7" w:rsidP="00147DAA">
      <w:pPr>
        <w:pStyle w:val="Heading1"/>
        <w:numPr>
          <w:ilvl w:val="0"/>
          <w:numId w:val="1"/>
        </w:numPr>
      </w:pPr>
      <w:r>
        <w:t>GIT Repository</w:t>
      </w:r>
    </w:p>
    <w:p w14:paraId="03C9345A" w14:textId="20E280F5" w:rsidR="005F16ED" w:rsidRPr="00F6490D" w:rsidRDefault="00F6490D" w:rsidP="00DA1B3D">
      <w:pPr>
        <w:ind w:firstLine="360"/>
      </w:pPr>
      <w:r w:rsidRPr="00F6490D">
        <w:t>https://github.com/rasebdon/TourPlanner</w:t>
      </w:r>
    </w:p>
    <w:sectPr w:rsidR="005F16ED" w:rsidRPr="00F6490D" w:rsidSect="00CB5F2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B2C9F"/>
    <w:multiLevelType w:val="multilevel"/>
    <w:tmpl w:val="97307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415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94"/>
    <w:rsid w:val="00017D40"/>
    <w:rsid w:val="000224DA"/>
    <w:rsid w:val="00025FC5"/>
    <w:rsid w:val="00080D68"/>
    <w:rsid w:val="000828CC"/>
    <w:rsid w:val="000944E3"/>
    <w:rsid w:val="000B3B0E"/>
    <w:rsid w:val="000B7AB7"/>
    <w:rsid w:val="0010565D"/>
    <w:rsid w:val="0011517F"/>
    <w:rsid w:val="00116534"/>
    <w:rsid w:val="00117A50"/>
    <w:rsid w:val="001407DE"/>
    <w:rsid w:val="00140E26"/>
    <w:rsid w:val="00142DB6"/>
    <w:rsid w:val="00147DAA"/>
    <w:rsid w:val="0018783F"/>
    <w:rsid w:val="002A6A38"/>
    <w:rsid w:val="002A6DB5"/>
    <w:rsid w:val="002A78C6"/>
    <w:rsid w:val="002B5943"/>
    <w:rsid w:val="002C0762"/>
    <w:rsid w:val="002C6EB0"/>
    <w:rsid w:val="0032376F"/>
    <w:rsid w:val="00327808"/>
    <w:rsid w:val="0034563F"/>
    <w:rsid w:val="003578A1"/>
    <w:rsid w:val="003C71B3"/>
    <w:rsid w:val="003D0277"/>
    <w:rsid w:val="003D0A1F"/>
    <w:rsid w:val="003D7641"/>
    <w:rsid w:val="003E4269"/>
    <w:rsid w:val="003E5057"/>
    <w:rsid w:val="003E5935"/>
    <w:rsid w:val="003F17C0"/>
    <w:rsid w:val="004004B6"/>
    <w:rsid w:val="004032F7"/>
    <w:rsid w:val="00437277"/>
    <w:rsid w:val="00444932"/>
    <w:rsid w:val="00454C1B"/>
    <w:rsid w:val="00491D3E"/>
    <w:rsid w:val="004C288E"/>
    <w:rsid w:val="004D2ACF"/>
    <w:rsid w:val="00501058"/>
    <w:rsid w:val="00504431"/>
    <w:rsid w:val="00507EA2"/>
    <w:rsid w:val="0051253A"/>
    <w:rsid w:val="00521146"/>
    <w:rsid w:val="00536641"/>
    <w:rsid w:val="00537DA3"/>
    <w:rsid w:val="0054243B"/>
    <w:rsid w:val="00552067"/>
    <w:rsid w:val="00577700"/>
    <w:rsid w:val="00585AB3"/>
    <w:rsid w:val="005969FB"/>
    <w:rsid w:val="005D1690"/>
    <w:rsid w:val="005E4A77"/>
    <w:rsid w:val="005F16ED"/>
    <w:rsid w:val="0064570D"/>
    <w:rsid w:val="00686955"/>
    <w:rsid w:val="00687968"/>
    <w:rsid w:val="006A1A86"/>
    <w:rsid w:val="006B6203"/>
    <w:rsid w:val="007000C9"/>
    <w:rsid w:val="00720F5F"/>
    <w:rsid w:val="00737C89"/>
    <w:rsid w:val="00740367"/>
    <w:rsid w:val="00755A28"/>
    <w:rsid w:val="00785F4C"/>
    <w:rsid w:val="007922C9"/>
    <w:rsid w:val="00795294"/>
    <w:rsid w:val="007A56E4"/>
    <w:rsid w:val="007C0103"/>
    <w:rsid w:val="007D2E9B"/>
    <w:rsid w:val="007D507A"/>
    <w:rsid w:val="007E5084"/>
    <w:rsid w:val="00833771"/>
    <w:rsid w:val="0084485C"/>
    <w:rsid w:val="00853CCD"/>
    <w:rsid w:val="00860F0E"/>
    <w:rsid w:val="008753FD"/>
    <w:rsid w:val="00881E8A"/>
    <w:rsid w:val="00892F96"/>
    <w:rsid w:val="0089785E"/>
    <w:rsid w:val="008C5178"/>
    <w:rsid w:val="008D2699"/>
    <w:rsid w:val="008E3E9D"/>
    <w:rsid w:val="009049B0"/>
    <w:rsid w:val="009202FB"/>
    <w:rsid w:val="009208B6"/>
    <w:rsid w:val="009626DE"/>
    <w:rsid w:val="009A4643"/>
    <w:rsid w:val="009B4A73"/>
    <w:rsid w:val="009B5526"/>
    <w:rsid w:val="009C0CF7"/>
    <w:rsid w:val="009C6B74"/>
    <w:rsid w:val="009E1164"/>
    <w:rsid w:val="00A05331"/>
    <w:rsid w:val="00A07078"/>
    <w:rsid w:val="00A27FE2"/>
    <w:rsid w:val="00A35530"/>
    <w:rsid w:val="00AE5FA5"/>
    <w:rsid w:val="00B15ED1"/>
    <w:rsid w:val="00B325DC"/>
    <w:rsid w:val="00B517E8"/>
    <w:rsid w:val="00B526B8"/>
    <w:rsid w:val="00B54778"/>
    <w:rsid w:val="00B60142"/>
    <w:rsid w:val="00BA303B"/>
    <w:rsid w:val="00C66721"/>
    <w:rsid w:val="00C74D4A"/>
    <w:rsid w:val="00C85884"/>
    <w:rsid w:val="00CA2864"/>
    <w:rsid w:val="00CB5F2C"/>
    <w:rsid w:val="00CE60B6"/>
    <w:rsid w:val="00D342B2"/>
    <w:rsid w:val="00D4213D"/>
    <w:rsid w:val="00D75608"/>
    <w:rsid w:val="00D75C5C"/>
    <w:rsid w:val="00D96153"/>
    <w:rsid w:val="00DA1B3D"/>
    <w:rsid w:val="00DC6219"/>
    <w:rsid w:val="00DD5143"/>
    <w:rsid w:val="00DF0BB8"/>
    <w:rsid w:val="00DF5DC6"/>
    <w:rsid w:val="00DF6656"/>
    <w:rsid w:val="00E1339A"/>
    <w:rsid w:val="00E66986"/>
    <w:rsid w:val="00E7290A"/>
    <w:rsid w:val="00E900F9"/>
    <w:rsid w:val="00F45184"/>
    <w:rsid w:val="00F5155F"/>
    <w:rsid w:val="00F52F80"/>
    <w:rsid w:val="00F6490D"/>
    <w:rsid w:val="00FB3B9C"/>
    <w:rsid w:val="00FB58F4"/>
    <w:rsid w:val="00FD0458"/>
    <w:rsid w:val="00FD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5206"/>
  <w15:chartTrackingRefBased/>
  <w15:docId w15:val="{6EEC10DF-E7D5-4B73-A870-D7FB6686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5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1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6E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922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CB5F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5F2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As8elikETEDbZLdop5JOnQ5E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 Technikum Wien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 Planner Protocol</dc:title>
  <dc:subject>Raphael DOHNALEK, Jonas BRANDENBURG</dc:subject>
  <dc:creator>Raphael Dohnalek</dc:creator>
  <cp:keywords/>
  <dc:description/>
  <cp:lastModifiedBy>Raphael Dohnalek</cp:lastModifiedBy>
  <cp:revision>141</cp:revision>
  <dcterms:created xsi:type="dcterms:W3CDTF">2022-05-21T09:24:00Z</dcterms:created>
  <dcterms:modified xsi:type="dcterms:W3CDTF">2022-05-27T13:37:00Z</dcterms:modified>
  <cp:category>SWEN 2</cp:category>
</cp:coreProperties>
</file>