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C42F" w14:textId="3DF751E1" w:rsidR="00E0023F" w:rsidRDefault="0053561F" w:rsidP="00F958AB">
      <w:pPr>
        <w:pStyle w:val="Titel"/>
        <w:spacing w:line="360" w:lineRule="auto"/>
      </w:pPr>
      <w:r>
        <w:t>User Manual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026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70BFD" w14:textId="470998AA" w:rsidR="00400C42" w:rsidRDefault="00400C42" w:rsidP="00F958AB">
          <w:pPr>
            <w:pStyle w:val="Inhaltsverzeichnisberschrift"/>
            <w:spacing w:line="360" w:lineRule="auto"/>
          </w:pPr>
          <w:r>
            <w:rPr>
              <w:lang w:val="de-DE"/>
            </w:rPr>
            <w:t>Inhalt</w:t>
          </w:r>
        </w:p>
        <w:p w14:paraId="66123CE0" w14:textId="2BFEA702" w:rsidR="00C44B08" w:rsidRDefault="00400C42" w:rsidP="00F958AB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45176" w:history="1">
            <w:r w:rsidR="00C44B08" w:rsidRPr="005C6574">
              <w:rPr>
                <w:rStyle w:val="Hyperlink"/>
                <w:noProof/>
              </w:rPr>
              <w:t>0.</w:t>
            </w:r>
            <w:r w:rsidR="00C44B08">
              <w:rPr>
                <w:rFonts w:eastAsiaTheme="minorEastAsia"/>
                <w:noProof/>
                <w:lang w:eastAsia="de-AT"/>
              </w:rPr>
              <w:tab/>
            </w:r>
            <w:r w:rsidR="00C44B08" w:rsidRPr="005C6574">
              <w:rPr>
                <w:rStyle w:val="Hyperlink"/>
                <w:noProof/>
              </w:rPr>
              <w:t>Basis Features</w:t>
            </w:r>
            <w:r w:rsidR="00C44B08">
              <w:rPr>
                <w:noProof/>
                <w:webHidden/>
              </w:rPr>
              <w:tab/>
            </w:r>
            <w:r w:rsidR="00C44B08">
              <w:rPr>
                <w:noProof/>
                <w:webHidden/>
              </w:rPr>
              <w:fldChar w:fldCharType="begin"/>
            </w:r>
            <w:r w:rsidR="00C44B08">
              <w:rPr>
                <w:noProof/>
                <w:webHidden/>
              </w:rPr>
              <w:instrText xml:space="preserve"> PAGEREF _Toc75445176 \h </w:instrText>
            </w:r>
            <w:r w:rsidR="00C44B08">
              <w:rPr>
                <w:noProof/>
                <w:webHidden/>
              </w:rPr>
            </w:r>
            <w:r w:rsidR="00C44B08">
              <w:rPr>
                <w:noProof/>
                <w:webHidden/>
              </w:rPr>
              <w:fldChar w:fldCharType="separate"/>
            </w:r>
            <w:r w:rsidR="00C44B08">
              <w:rPr>
                <w:noProof/>
                <w:webHidden/>
              </w:rPr>
              <w:t>1</w:t>
            </w:r>
            <w:r w:rsidR="00C44B08">
              <w:rPr>
                <w:noProof/>
                <w:webHidden/>
              </w:rPr>
              <w:fldChar w:fldCharType="end"/>
            </w:r>
          </w:hyperlink>
        </w:p>
        <w:p w14:paraId="64B65BC7" w14:textId="0BCAB85A" w:rsidR="00C44B08" w:rsidRDefault="00C44B08" w:rsidP="00F958AB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AT"/>
            </w:rPr>
          </w:pPr>
          <w:hyperlink w:anchor="_Toc75445177" w:history="1">
            <w:r w:rsidRPr="005C657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C6574">
              <w:rPr>
                <w:rStyle w:val="Hyperlink"/>
                <w:noProof/>
              </w:rPr>
              <w:t>User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CB8B" w14:textId="1AB3618D" w:rsidR="00C44B08" w:rsidRDefault="00C44B08" w:rsidP="00F958AB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AT"/>
            </w:rPr>
          </w:pPr>
          <w:hyperlink w:anchor="_Toc75445178" w:history="1">
            <w:r w:rsidRPr="005C657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C6574">
              <w:rPr>
                <w:rStyle w:val="Hyperlink"/>
                <w:noProof/>
              </w:rPr>
              <w:t>Developer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C5CB3" w14:textId="01B5659F" w:rsidR="00C44B08" w:rsidRDefault="00C44B08" w:rsidP="00F958AB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AT"/>
            </w:rPr>
          </w:pPr>
          <w:hyperlink w:anchor="_Toc75445179" w:history="1">
            <w:r w:rsidRPr="005C657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C6574">
              <w:rPr>
                <w:rStyle w:val="Hyperlink"/>
                <w:noProof/>
              </w:rPr>
              <w:t>Admin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_Toc75445179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4355" w14:textId="08AD2AA1" w:rsidR="0023168B" w:rsidRPr="0023168B" w:rsidRDefault="00400C42" w:rsidP="00F958AB">
          <w:pPr>
            <w:spacing w:line="360" w:lineRule="auto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C1B141D" w14:textId="52358C65" w:rsidR="00E17A98" w:rsidRDefault="00E17A98" w:rsidP="00F958AB">
      <w:pPr>
        <w:pStyle w:val="berschrift1"/>
        <w:numPr>
          <w:ilvl w:val="0"/>
          <w:numId w:val="2"/>
        </w:numPr>
        <w:spacing w:line="360" w:lineRule="auto"/>
      </w:pPr>
      <w:bookmarkStart w:id="0" w:name="_Toc75445176"/>
      <w:r>
        <w:t>Basis Features</w:t>
      </w:r>
      <w:bookmarkEnd w:id="0"/>
    </w:p>
    <w:p w14:paraId="6B57CDD0" w14:textId="30FC96D1" w:rsidR="00933953" w:rsidRPr="00933953" w:rsidRDefault="00933953" w:rsidP="00F958AB">
      <w:pPr>
        <w:spacing w:line="360" w:lineRule="auto"/>
      </w:pPr>
      <w:r>
        <w:t xml:space="preserve">Als anonymer Websitebesucher können Spiele heruntergeladen werden. </w:t>
      </w:r>
      <w:r w:rsidR="007E0667">
        <w:t>Die Download-Links sind bei jedem Spiel zu finden und plat</w:t>
      </w:r>
      <w:r w:rsidR="007B5E87">
        <w:t>t</w:t>
      </w:r>
      <w:r w:rsidR="007E0667">
        <w:t>formspezifisch sortiert.</w:t>
      </w:r>
      <w:r w:rsidR="007541CD">
        <w:t xml:space="preserve"> Außerdem können Beiträge zu Spielen in den dazu vorgesehenen Spieleforen gelesen werden</w:t>
      </w:r>
      <w:r w:rsidR="00CD705B">
        <w:t>.</w:t>
      </w:r>
    </w:p>
    <w:p w14:paraId="57B0E88A" w14:textId="6969A38D" w:rsidR="00A601A4" w:rsidRDefault="00891F96" w:rsidP="00F958AB">
      <w:pPr>
        <w:pStyle w:val="berschrift1"/>
        <w:numPr>
          <w:ilvl w:val="0"/>
          <w:numId w:val="2"/>
        </w:numPr>
        <w:spacing w:line="360" w:lineRule="auto"/>
      </w:pPr>
      <w:bookmarkStart w:id="1" w:name="_Toc75445177"/>
      <w:r>
        <w:t>User</w:t>
      </w:r>
      <w:r w:rsidR="000960A7">
        <w:t xml:space="preserve"> Features</w:t>
      </w:r>
      <w:bookmarkEnd w:id="1"/>
    </w:p>
    <w:p w14:paraId="14B45222" w14:textId="6F7DDF08" w:rsidR="001F5AA1" w:rsidRDefault="00A826DF" w:rsidP="00F958AB">
      <w:pPr>
        <w:spacing w:line="360" w:lineRule="auto"/>
      </w:pPr>
      <w:r>
        <w:t xml:space="preserve">Als registrierter Benutzer </w:t>
      </w:r>
      <w:r w:rsidR="00D65415">
        <w:t xml:space="preserve">ist es möglich Bewertungen zu Spielen abzugeben, </w:t>
      </w:r>
      <w:r w:rsidR="00F81B74">
        <w:t xml:space="preserve">neue </w:t>
      </w:r>
      <w:r w:rsidR="009C3BA8">
        <w:t xml:space="preserve">Beiträge zu erstellen und </w:t>
      </w:r>
      <w:r w:rsidR="009D292A">
        <w:t>diese zu bewerten sowie zu kommentieren.</w:t>
      </w:r>
      <w:r w:rsidR="002C67BD">
        <w:t xml:space="preserve"> Zusätzlich </w:t>
      </w:r>
      <w:r w:rsidR="00406949">
        <w:t>kann das Profil unter dem Reiter „Profil“</w:t>
      </w:r>
      <w:r w:rsidR="00C81DC6">
        <w:t xml:space="preserve"> angepasst werden.</w:t>
      </w:r>
    </w:p>
    <w:p w14:paraId="4AE23150" w14:textId="77777777" w:rsidR="001F5AA1" w:rsidRDefault="001F5AA1" w:rsidP="00F958AB">
      <w:pPr>
        <w:spacing w:line="360" w:lineRule="auto"/>
      </w:pPr>
      <w:r>
        <w:br w:type="page"/>
      </w:r>
    </w:p>
    <w:p w14:paraId="56F77CDC" w14:textId="77777777" w:rsidR="00A826DF" w:rsidRPr="00A826DF" w:rsidRDefault="00A826DF" w:rsidP="00F958AB">
      <w:pPr>
        <w:spacing w:line="360" w:lineRule="auto"/>
      </w:pPr>
    </w:p>
    <w:p w14:paraId="2A81195B" w14:textId="09254704" w:rsidR="009C7B0D" w:rsidRDefault="00FE7A05" w:rsidP="00F958AB">
      <w:pPr>
        <w:pStyle w:val="berschrift1"/>
        <w:numPr>
          <w:ilvl w:val="0"/>
          <w:numId w:val="2"/>
        </w:numPr>
        <w:spacing w:line="360" w:lineRule="auto"/>
      </w:pPr>
      <w:bookmarkStart w:id="2" w:name="_Toc75445178"/>
      <w:r>
        <w:t>Developer Features</w:t>
      </w:r>
      <w:bookmarkEnd w:id="2"/>
    </w:p>
    <w:p w14:paraId="3080590B" w14:textId="5FBAA55A" w:rsidR="00FE0F81" w:rsidRPr="00FE0F81" w:rsidRDefault="004C3AA1" w:rsidP="00F958AB">
      <w:pPr>
        <w:spacing w:line="360" w:lineRule="auto"/>
      </w:pPr>
      <w:r>
        <w:rPr>
          <w:noProof/>
        </w:rPr>
        <w:drawing>
          <wp:inline distT="0" distB="0" distL="0" distR="0" wp14:anchorId="30524CED" wp14:editId="6F926F09">
            <wp:extent cx="5760720" cy="27895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8362" w14:textId="1371E342" w:rsidR="007A35A4" w:rsidRDefault="00733FD5" w:rsidP="00F958AB">
      <w:pPr>
        <w:spacing w:line="360" w:lineRule="auto"/>
      </w:pPr>
      <w:r>
        <w:t>Um den Developer-Status zu bekommen, muss</w:t>
      </w:r>
      <w:r w:rsidR="00BF56A3">
        <w:t xml:space="preserve"> der Button „</w:t>
      </w:r>
      <w:proofErr w:type="spellStart"/>
      <w:r w:rsidR="00BF56A3">
        <w:t>Enable</w:t>
      </w:r>
      <w:proofErr w:type="spellEnd"/>
      <w:r w:rsidR="00BF56A3">
        <w:t xml:space="preserve"> Developer Mode“</w:t>
      </w:r>
      <w:r w:rsidR="00D23BB0">
        <w:t xml:space="preserve"> im Profil </w:t>
      </w:r>
      <w:r w:rsidR="00CC6CF0">
        <w:t>aktiviert werden.</w:t>
      </w:r>
    </w:p>
    <w:p w14:paraId="13282562" w14:textId="48C3A19C" w:rsidR="001E16F9" w:rsidRDefault="00C8647A" w:rsidP="00F958AB">
      <w:pPr>
        <w:spacing w:line="360" w:lineRule="auto"/>
      </w:pPr>
      <w:r>
        <w:rPr>
          <w:noProof/>
        </w:rPr>
        <w:drawing>
          <wp:inline distT="0" distB="0" distL="0" distR="0" wp14:anchorId="141BB1BF" wp14:editId="2D4A0E3C">
            <wp:extent cx="5760720" cy="28092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9EED" w14:textId="71A1806E" w:rsidR="00A04BE8" w:rsidRDefault="00FA110F" w:rsidP="00F958AB">
      <w:pPr>
        <w:spacing w:line="360" w:lineRule="auto"/>
      </w:pPr>
      <w:r>
        <w:t>Sobald der Modus aktiviert wurde, können eigene Spiele hochgeladen werden.</w:t>
      </w:r>
      <w:r w:rsidR="00EE3C3C">
        <w:t xml:space="preserve"> Unter dem Reiter „</w:t>
      </w:r>
      <w:proofErr w:type="spellStart"/>
      <w:r w:rsidR="003953D4">
        <w:t>Your</w:t>
      </w:r>
      <w:proofErr w:type="spellEnd"/>
      <w:r w:rsidR="003953D4">
        <w:t xml:space="preserve"> Games</w:t>
      </w:r>
      <w:r w:rsidR="00EE3C3C">
        <w:t>“</w:t>
      </w:r>
      <w:r w:rsidR="00F66AAB">
        <w:t xml:space="preserve"> ist dies möglich.</w:t>
      </w:r>
    </w:p>
    <w:p w14:paraId="5BC8E1CA" w14:textId="3A00102F" w:rsidR="009604B7" w:rsidRDefault="009604B7" w:rsidP="00F958AB">
      <w:pPr>
        <w:spacing w:line="360" w:lineRule="auto"/>
      </w:pPr>
      <w:r>
        <w:t>Es muss beachtet werden, dass ein neu hochgeladenes Spiel erst zugelassen werden muss</w:t>
      </w:r>
      <w:r w:rsidR="00257EB3">
        <w:t>, dies geschieht manuell durch einen Administrator</w:t>
      </w:r>
      <w:r w:rsidR="00AD30CC">
        <w:t xml:space="preserve">. Sobald das </w:t>
      </w:r>
      <w:r w:rsidR="002D32CA">
        <w:t>S</w:t>
      </w:r>
      <w:r w:rsidR="00AD30CC">
        <w:t xml:space="preserve">piel </w:t>
      </w:r>
      <w:r w:rsidR="002D32CA">
        <w:t xml:space="preserve">freigegeben ist, können andere Benutzer es herunterladen und bewerten. </w:t>
      </w:r>
      <w:r w:rsidR="00A2548A">
        <w:t>Es wird außerdem automatisch ein neues Forum für das Spiel</w:t>
      </w:r>
      <w:r w:rsidR="00FA628B">
        <w:t xml:space="preserve"> erstellt.</w:t>
      </w:r>
    </w:p>
    <w:p w14:paraId="2F79BBCF" w14:textId="69DF32DA" w:rsidR="00B07BF2" w:rsidRPr="007A35A4" w:rsidRDefault="00B07BF2" w:rsidP="00F958AB">
      <w:pPr>
        <w:spacing w:line="360" w:lineRule="auto"/>
      </w:pPr>
      <w:r>
        <w:lastRenderedPageBreak/>
        <w:t>Als Developer ist es zusätzlich noch möglich, sich mit anderen Developern im dafür vorgesehenen Forum auszutauschen.</w:t>
      </w:r>
    </w:p>
    <w:p w14:paraId="1B7D8633" w14:textId="133D4746" w:rsidR="00B2286B" w:rsidRDefault="000D24C0" w:rsidP="00F958AB">
      <w:pPr>
        <w:pStyle w:val="berschrift1"/>
        <w:numPr>
          <w:ilvl w:val="0"/>
          <w:numId w:val="2"/>
        </w:numPr>
        <w:spacing w:line="360" w:lineRule="auto"/>
      </w:pPr>
      <w:bookmarkStart w:id="3" w:name="_Toc75445179"/>
      <w:r>
        <w:t>Admin Features</w:t>
      </w:r>
      <w:bookmarkEnd w:id="3"/>
    </w:p>
    <w:p w14:paraId="758B8471" w14:textId="718500E5" w:rsidR="002E40C1" w:rsidRPr="002E40C1" w:rsidRDefault="009604B7" w:rsidP="00F958AB">
      <w:pPr>
        <w:spacing w:line="360" w:lineRule="auto"/>
      </w:pPr>
      <w:r>
        <w:t xml:space="preserve">Als Administrator können die Spiele </w:t>
      </w:r>
      <w:r w:rsidR="001F5AA1">
        <w:t xml:space="preserve">zugelassen (unter dem Reiter </w:t>
      </w:r>
      <w:r w:rsidR="00B25A10">
        <w:t>„</w:t>
      </w:r>
      <w:r w:rsidR="00C2309D">
        <w:t xml:space="preserve">Game </w:t>
      </w:r>
      <w:proofErr w:type="spellStart"/>
      <w:r w:rsidR="00C2309D">
        <w:t>Verification</w:t>
      </w:r>
      <w:proofErr w:type="spellEnd"/>
      <w:r w:rsidR="00B25A10">
        <w:t>“</w:t>
      </w:r>
      <w:r w:rsidR="001F5AA1">
        <w:t>)</w:t>
      </w:r>
      <w:r w:rsidR="00C42A84">
        <w:t xml:space="preserve"> und gelöscht werden. Zusätzlich ist es möglich </w:t>
      </w:r>
      <w:r w:rsidR="00305192">
        <w:t xml:space="preserve">Benutzer zu </w:t>
      </w:r>
      <w:r w:rsidR="00ED50A9">
        <w:t>löschen.</w:t>
      </w:r>
      <w:r w:rsidR="00C44B08">
        <w:t xml:space="preserve"> </w:t>
      </w:r>
    </w:p>
    <w:sectPr w:rsidR="002E40C1" w:rsidRPr="002E4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8006D"/>
    <w:multiLevelType w:val="hybridMultilevel"/>
    <w:tmpl w:val="2C04FC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E08F2"/>
    <w:multiLevelType w:val="hybridMultilevel"/>
    <w:tmpl w:val="A8E4C97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6347E"/>
    <w:multiLevelType w:val="hybridMultilevel"/>
    <w:tmpl w:val="6212B06E"/>
    <w:lvl w:ilvl="0" w:tplc="8BF48F6C"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74"/>
    <w:rsid w:val="00092E72"/>
    <w:rsid w:val="000960A7"/>
    <w:rsid w:val="000C70D1"/>
    <w:rsid w:val="000D24C0"/>
    <w:rsid w:val="000D3CC9"/>
    <w:rsid w:val="000E6236"/>
    <w:rsid w:val="001108A8"/>
    <w:rsid w:val="0011626B"/>
    <w:rsid w:val="001670EA"/>
    <w:rsid w:val="00175740"/>
    <w:rsid w:val="001A778B"/>
    <w:rsid w:val="001D526E"/>
    <w:rsid w:val="001E16F9"/>
    <w:rsid w:val="001F5AA1"/>
    <w:rsid w:val="001F5BEC"/>
    <w:rsid w:val="001F6486"/>
    <w:rsid w:val="0023168B"/>
    <w:rsid w:val="00257EB3"/>
    <w:rsid w:val="00287675"/>
    <w:rsid w:val="002B2A17"/>
    <w:rsid w:val="002C67BD"/>
    <w:rsid w:val="002D32CA"/>
    <w:rsid w:val="002D5208"/>
    <w:rsid w:val="002E2B79"/>
    <w:rsid w:val="002E40C1"/>
    <w:rsid w:val="00305192"/>
    <w:rsid w:val="003154AB"/>
    <w:rsid w:val="0034732E"/>
    <w:rsid w:val="00356045"/>
    <w:rsid w:val="00363574"/>
    <w:rsid w:val="00371C65"/>
    <w:rsid w:val="00377E19"/>
    <w:rsid w:val="003953D4"/>
    <w:rsid w:val="003C789F"/>
    <w:rsid w:val="003D0F66"/>
    <w:rsid w:val="003F4A1D"/>
    <w:rsid w:val="00400C42"/>
    <w:rsid w:val="00406949"/>
    <w:rsid w:val="00406A1E"/>
    <w:rsid w:val="004166F5"/>
    <w:rsid w:val="00422CD6"/>
    <w:rsid w:val="004304C6"/>
    <w:rsid w:val="00442B94"/>
    <w:rsid w:val="00462804"/>
    <w:rsid w:val="00462BCA"/>
    <w:rsid w:val="00465924"/>
    <w:rsid w:val="00484396"/>
    <w:rsid w:val="004863EE"/>
    <w:rsid w:val="0048792A"/>
    <w:rsid w:val="004A67E7"/>
    <w:rsid w:val="004B1565"/>
    <w:rsid w:val="004C3AA1"/>
    <w:rsid w:val="00512CD2"/>
    <w:rsid w:val="0053561F"/>
    <w:rsid w:val="0053742B"/>
    <w:rsid w:val="00550965"/>
    <w:rsid w:val="00557AA5"/>
    <w:rsid w:val="005B007C"/>
    <w:rsid w:val="005E377C"/>
    <w:rsid w:val="005F545F"/>
    <w:rsid w:val="00601D9F"/>
    <w:rsid w:val="006115F7"/>
    <w:rsid w:val="00624FA9"/>
    <w:rsid w:val="006312DA"/>
    <w:rsid w:val="00661A1B"/>
    <w:rsid w:val="00664D23"/>
    <w:rsid w:val="006909B2"/>
    <w:rsid w:val="006B3208"/>
    <w:rsid w:val="006D5D87"/>
    <w:rsid w:val="0071446B"/>
    <w:rsid w:val="00733FD5"/>
    <w:rsid w:val="00752AB4"/>
    <w:rsid w:val="00753D79"/>
    <w:rsid w:val="007541CD"/>
    <w:rsid w:val="0078130C"/>
    <w:rsid w:val="00787A71"/>
    <w:rsid w:val="007A35A4"/>
    <w:rsid w:val="007B5E87"/>
    <w:rsid w:val="007D175D"/>
    <w:rsid w:val="007D6E5C"/>
    <w:rsid w:val="007E0667"/>
    <w:rsid w:val="00800E21"/>
    <w:rsid w:val="00805744"/>
    <w:rsid w:val="00816DAE"/>
    <w:rsid w:val="00836C50"/>
    <w:rsid w:val="0086189E"/>
    <w:rsid w:val="00891F96"/>
    <w:rsid w:val="008A4159"/>
    <w:rsid w:val="008B2E9B"/>
    <w:rsid w:val="008C7DD2"/>
    <w:rsid w:val="008D3E53"/>
    <w:rsid w:val="008D54C5"/>
    <w:rsid w:val="008D54CE"/>
    <w:rsid w:val="00902843"/>
    <w:rsid w:val="00933953"/>
    <w:rsid w:val="00941770"/>
    <w:rsid w:val="009571A3"/>
    <w:rsid w:val="009604B7"/>
    <w:rsid w:val="0097091D"/>
    <w:rsid w:val="009835C3"/>
    <w:rsid w:val="00987326"/>
    <w:rsid w:val="009C3BA8"/>
    <w:rsid w:val="009C5636"/>
    <w:rsid w:val="009C7B0D"/>
    <w:rsid w:val="009D292A"/>
    <w:rsid w:val="009F0991"/>
    <w:rsid w:val="009F389E"/>
    <w:rsid w:val="00A04BE8"/>
    <w:rsid w:val="00A1566D"/>
    <w:rsid w:val="00A2548A"/>
    <w:rsid w:val="00A31F9A"/>
    <w:rsid w:val="00A42E7F"/>
    <w:rsid w:val="00A55A3F"/>
    <w:rsid w:val="00A601A4"/>
    <w:rsid w:val="00A826DF"/>
    <w:rsid w:val="00A937E3"/>
    <w:rsid w:val="00AD30CC"/>
    <w:rsid w:val="00AE0736"/>
    <w:rsid w:val="00AE6B99"/>
    <w:rsid w:val="00B07BF2"/>
    <w:rsid w:val="00B2286B"/>
    <w:rsid w:val="00B2332C"/>
    <w:rsid w:val="00B25A10"/>
    <w:rsid w:val="00B66254"/>
    <w:rsid w:val="00B9662E"/>
    <w:rsid w:val="00BF046A"/>
    <w:rsid w:val="00BF56A3"/>
    <w:rsid w:val="00C11188"/>
    <w:rsid w:val="00C2309D"/>
    <w:rsid w:val="00C42A84"/>
    <w:rsid w:val="00C43701"/>
    <w:rsid w:val="00C44B08"/>
    <w:rsid w:val="00C766AE"/>
    <w:rsid w:val="00C81DC6"/>
    <w:rsid w:val="00C8647A"/>
    <w:rsid w:val="00CB078F"/>
    <w:rsid w:val="00CB2417"/>
    <w:rsid w:val="00CB3CB9"/>
    <w:rsid w:val="00CC6CF0"/>
    <w:rsid w:val="00CD705B"/>
    <w:rsid w:val="00D13DF5"/>
    <w:rsid w:val="00D154A7"/>
    <w:rsid w:val="00D16DC2"/>
    <w:rsid w:val="00D213E3"/>
    <w:rsid w:val="00D23BB0"/>
    <w:rsid w:val="00D37915"/>
    <w:rsid w:val="00D4680C"/>
    <w:rsid w:val="00D65415"/>
    <w:rsid w:val="00D80CDE"/>
    <w:rsid w:val="00DD039D"/>
    <w:rsid w:val="00DD6610"/>
    <w:rsid w:val="00E0023F"/>
    <w:rsid w:val="00E17A98"/>
    <w:rsid w:val="00E84E7E"/>
    <w:rsid w:val="00EC3A89"/>
    <w:rsid w:val="00ED50A9"/>
    <w:rsid w:val="00EE3C3C"/>
    <w:rsid w:val="00F22FC3"/>
    <w:rsid w:val="00F66AAB"/>
    <w:rsid w:val="00F67CCE"/>
    <w:rsid w:val="00F754ED"/>
    <w:rsid w:val="00F81B74"/>
    <w:rsid w:val="00F856DC"/>
    <w:rsid w:val="00F95082"/>
    <w:rsid w:val="00F958AB"/>
    <w:rsid w:val="00FA110F"/>
    <w:rsid w:val="00FA628B"/>
    <w:rsid w:val="00FC033C"/>
    <w:rsid w:val="00FC1294"/>
    <w:rsid w:val="00FD45E0"/>
    <w:rsid w:val="00FE0F81"/>
    <w:rsid w:val="00F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65EA"/>
  <w15:chartTrackingRefBased/>
  <w15:docId w15:val="{C0E842CC-AF38-49DD-A12A-2E1CDD5E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7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7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6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7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71C6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0C42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00C4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00C42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7A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 - VWA.XSL" StyleName="ChiVWA" Version="15"/>
</file>

<file path=customXml/itemProps1.xml><?xml version="1.0" encoding="utf-8"?>
<ds:datastoreItem xmlns:ds="http://schemas.openxmlformats.org/officeDocument/2006/customXml" ds:itemID="{92407737-89F3-4FFB-96C9-9B30DD88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Rasebdon</dc:creator>
  <cp:keywords/>
  <dc:description/>
  <cp:lastModifiedBy>Raphael Rasebdon</cp:lastModifiedBy>
  <cp:revision>170</cp:revision>
  <dcterms:created xsi:type="dcterms:W3CDTF">2021-06-21T19:48:00Z</dcterms:created>
  <dcterms:modified xsi:type="dcterms:W3CDTF">2021-06-24T14:39:00Z</dcterms:modified>
</cp:coreProperties>
</file>