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E1E4D" w14:textId="6E7B0A46" w:rsidR="00BC75B2" w:rsidRPr="00BC75B2" w:rsidRDefault="00A366D0" w:rsidP="00BC75B2">
      <w:pPr>
        <w:rPr>
          <w:sz w:val="22"/>
          <w:szCs w:val="22"/>
        </w:rPr>
      </w:pPr>
      <w:r>
        <w:rPr>
          <w:sz w:val="22"/>
          <w:szCs w:val="22"/>
        </w:rPr>
        <w:t>`</w:t>
      </w:r>
      <w:r w:rsidR="00BC75B2" w:rsidRPr="00BC75B2">
        <w:rPr>
          <w:sz w:val="22"/>
          <w:szCs w:val="22"/>
        </w:rPr>
        <w:t>Smart Group, a prominent conglomerate in Bangladesh, has recognized the importance of effective human resource management in today's competitive business landscape. In line with their commitment to excellence, they have planned to offer a comprehensive training course in HR management. This course aims to empower HR professionals and students by equipping them with the requisite skills and knowledge needed to excel in the dynamic field of HR.</w:t>
      </w:r>
    </w:p>
    <w:p w14:paraId="27A55CE1" w14:textId="77777777" w:rsidR="00BC75B2" w:rsidRPr="00BC75B2" w:rsidRDefault="00BC75B2" w:rsidP="00BC75B2">
      <w:pPr>
        <w:rPr>
          <w:b/>
          <w:bCs/>
          <w:i/>
          <w:iCs/>
          <w:sz w:val="22"/>
          <w:szCs w:val="22"/>
        </w:rPr>
      </w:pPr>
      <w:r w:rsidRPr="00BC75B2">
        <w:rPr>
          <w:b/>
          <w:bCs/>
          <w:i/>
          <w:iCs/>
          <w:color w:val="FF0000"/>
          <w:sz w:val="22"/>
          <w:szCs w:val="22"/>
        </w:rPr>
        <w:t>Course Overview:</w:t>
      </w:r>
    </w:p>
    <w:p w14:paraId="0DE8DBB7" w14:textId="77777777" w:rsidR="00BC75B2" w:rsidRPr="00BC75B2" w:rsidRDefault="00BC75B2" w:rsidP="00BC75B2">
      <w:pPr>
        <w:rPr>
          <w:sz w:val="22"/>
          <w:szCs w:val="22"/>
        </w:rPr>
      </w:pPr>
      <w:r w:rsidRPr="00BC75B2">
        <w:rPr>
          <w:sz w:val="22"/>
          <w:szCs w:val="22"/>
        </w:rPr>
        <w:t>The HR management training course offered by Smart Group covers a wide range of important topics, designed to enhance the participants' understanding and proficiency in various HR functions. Some of the key areas covered include talent acquisition and retention, employee engagement, performance management, compensation and benefits, training and development, and legal aspects of HR.</w:t>
      </w:r>
    </w:p>
    <w:p w14:paraId="2612F380" w14:textId="77777777" w:rsidR="00BC75B2" w:rsidRPr="00BC75B2" w:rsidRDefault="00BC75B2" w:rsidP="00BC75B2">
      <w:pPr>
        <w:rPr>
          <w:b/>
          <w:bCs/>
          <w:i/>
          <w:iCs/>
          <w:color w:val="FF0000"/>
          <w:sz w:val="22"/>
          <w:szCs w:val="22"/>
        </w:rPr>
      </w:pPr>
      <w:r w:rsidRPr="00BC75B2">
        <w:rPr>
          <w:b/>
          <w:bCs/>
          <w:i/>
          <w:iCs/>
          <w:color w:val="FF0000"/>
          <w:sz w:val="22"/>
          <w:szCs w:val="22"/>
        </w:rPr>
        <w:t>Objective:</w:t>
      </w:r>
    </w:p>
    <w:p w14:paraId="401433D7" w14:textId="77777777" w:rsidR="00BC75B2" w:rsidRPr="00BC75B2" w:rsidRDefault="00BC75B2" w:rsidP="00BC75B2">
      <w:pPr>
        <w:rPr>
          <w:sz w:val="22"/>
          <w:szCs w:val="22"/>
        </w:rPr>
      </w:pPr>
      <w:r w:rsidRPr="00BC75B2">
        <w:rPr>
          <w:sz w:val="22"/>
          <w:szCs w:val="22"/>
        </w:rPr>
        <w:t>The primary objective of this training course is to provide HR professionals and students with a holistic understanding of HR management practices, enabling them to contribute effectively to organizational success. By acquiring a comprehensive skill set, participants will be equipped to handle the challenges faced by HR departments in today's fast-paced business environment.</w:t>
      </w:r>
    </w:p>
    <w:p w14:paraId="7251454E" w14:textId="77777777" w:rsidR="00BC75B2" w:rsidRPr="00BC75B2" w:rsidRDefault="00BC75B2" w:rsidP="00BC75B2">
      <w:pPr>
        <w:rPr>
          <w:b/>
          <w:bCs/>
          <w:i/>
          <w:iCs/>
          <w:color w:val="FF0000"/>
          <w:sz w:val="22"/>
          <w:szCs w:val="22"/>
        </w:rPr>
      </w:pPr>
      <w:r w:rsidRPr="00BC75B2">
        <w:rPr>
          <w:b/>
          <w:bCs/>
          <w:i/>
          <w:iCs/>
          <w:color w:val="FF0000"/>
          <w:sz w:val="22"/>
          <w:szCs w:val="22"/>
        </w:rPr>
        <w:t>Target Audience:</w:t>
      </w:r>
    </w:p>
    <w:p w14:paraId="5AA05561" w14:textId="65268C37" w:rsidR="00BC75B2" w:rsidRPr="00BC75B2" w:rsidRDefault="00BC75B2" w:rsidP="00BC75B2">
      <w:pPr>
        <w:rPr>
          <w:sz w:val="22"/>
          <w:szCs w:val="22"/>
        </w:rPr>
      </w:pPr>
      <w:r w:rsidRPr="00BC75B2">
        <w:rPr>
          <w:sz w:val="22"/>
          <w:szCs w:val="22"/>
        </w:rPr>
        <w:t>Smart Group's HR management training course is open to both internal HR professionals within the conglomerate and external students interested in pursuing a career in HR. This inclusive approach creates a diverse learning environment, where participants can share insights and experiences, fostering cross-industry collaboration.</w:t>
      </w:r>
    </w:p>
    <w:p w14:paraId="75FF68F2" w14:textId="77777777" w:rsidR="00BC75B2" w:rsidRPr="00BC75B2" w:rsidRDefault="00BC75B2" w:rsidP="00BC75B2">
      <w:pPr>
        <w:rPr>
          <w:b/>
          <w:bCs/>
          <w:i/>
          <w:iCs/>
          <w:color w:val="FF0000"/>
          <w:sz w:val="22"/>
          <w:szCs w:val="22"/>
        </w:rPr>
      </w:pPr>
      <w:r w:rsidRPr="00BC75B2">
        <w:rPr>
          <w:b/>
          <w:bCs/>
          <w:i/>
          <w:iCs/>
          <w:color w:val="FF0000"/>
          <w:sz w:val="22"/>
          <w:szCs w:val="22"/>
        </w:rPr>
        <w:t>Course Structure:</w:t>
      </w:r>
    </w:p>
    <w:p w14:paraId="6269F1F7" w14:textId="77777777" w:rsidR="00BC75B2" w:rsidRPr="00BC75B2" w:rsidRDefault="00BC75B2" w:rsidP="00BC75B2">
      <w:pPr>
        <w:rPr>
          <w:sz w:val="22"/>
          <w:szCs w:val="22"/>
        </w:rPr>
      </w:pPr>
      <w:r w:rsidRPr="00BC75B2">
        <w:rPr>
          <w:sz w:val="22"/>
          <w:szCs w:val="22"/>
        </w:rPr>
        <w:t>The training course is divided into several modules, each focusing on a specific HR function. The modules are delivered through a combination of lectures, case studies, interactive group discussions, and practical exercises. This diverse pedagogical approach ensures active engagement and knowledge retention among participants.</w:t>
      </w:r>
    </w:p>
    <w:p w14:paraId="30739A54" w14:textId="77777777" w:rsidR="00BC75B2" w:rsidRPr="00BC75B2" w:rsidRDefault="00BC75B2" w:rsidP="00BC75B2">
      <w:pPr>
        <w:rPr>
          <w:b/>
          <w:bCs/>
          <w:i/>
          <w:iCs/>
          <w:color w:val="FF0000"/>
          <w:sz w:val="22"/>
          <w:szCs w:val="22"/>
        </w:rPr>
      </w:pPr>
      <w:r w:rsidRPr="00BC75B2">
        <w:rPr>
          <w:b/>
          <w:bCs/>
          <w:i/>
          <w:iCs/>
          <w:color w:val="FF0000"/>
          <w:sz w:val="22"/>
          <w:szCs w:val="22"/>
        </w:rPr>
        <w:t>Expert Faculty:</w:t>
      </w:r>
    </w:p>
    <w:p w14:paraId="5DF46533" w14:textId="77777777" w:rsidR="00BC75B2" w:rsidRPr="00BC75B2" w:rsidRDefault="00BC75B2" w:rsidP="00BC75B2">
      <w:pPr>
        <w:rPr>
          <w:sz w:val="22"/>
          <w:szCs w:val="22"/>
        </w:rPr>
      </w:pPr>
      <w:r w:rsidRPr="00BC75B2">
        <w:rPr>
          <w:sz w:val="22"/>
          <w:szCs w:val="22"/>
        </w:rPr>
        <w:t>Smart Group collaborates with experienced HR professionals, industry experts, and renowned academicians to deliver the training course. Their rich knowledge and practical insights enable participants to grasp the intricacies of HR management through real-world examples and best practices. This collaboration also helps bridge the gap between academic theories and practical application.</w:t>
      </w:r>
    </w:p>
    <w:p w14:paraId="0EABAD2C" w14:textId="77777777" w:rsidR="00BC75B2" w:rsidRPr="00BC75B2" w:rsidRDefault="00BC75B2" w:rsidP="00BC75B2">
      <w:pPr>
        <w:rPr>
          <w:b/>
          <w:bCs/>
          <w:i/>
          <w:iCs/>
          <w:color w:val="FF0000"/>
          <w:sz w:val="22"/>
          <w:szCs w:val="22"/>
        </w:rPr>
      </w:pPr>
      <w:r w:rsidRPr="00BC75B2">
        <w:rPr>
          <w:b/>
          <w:bCs/>
          <w:i/>
          <w:iCs/>
          <w:color w:val="FF0000"/>
          <w:sz w:val="22"/>
          <w:szCs w:val="22"/>
        </w:rPr>
        <w:t>Industry-Relevant Case Studies:</w:t>
      </w:r>
    </w:p>
    <w:p w14:paraId="6B1F2715" w14:textId="77777777" w:rsidR="00BC75B2" w:rsidRPr="00BC75B2" w:rsidRDefault="00BC75B2" w:rsidP="00BC75B2">
      <w:pPr>
        <w:rPr>
          <w:sz w:val="22"/>
          <w:szCs w:val="22"/>
        </w:rPr>
      </w:pPr>
      <w:r w:rsidRPr="00BC75B2">
        <w:rPr>
          <w:sz w:val="22"/>
          <w:szCs w:val="22"/>
        </w:rPr>
        <w:lastRenderedPageBreak/>
        <w:t>To enhance the practical understanding of HR management, the course utilizes industry-relevant case studies. These case studies are derived from various sectors, enabling participants to develop analytical and problem-solving skills. By examining real-life scenarios, participants gain valuable insights into solving complex HR challenges encountered in organizations.</w:t>
      </w:r>
    </w:p>
    <w:p w14:paraId="04DDC5C6" w14:textId="77777777" w:rsidR="00BC75B2" w:rsidRPr="00BC75B2" w:rsidRDefault="00BC75B2" w:rsidP="00BC75B2">
      <w:pPr>
        <w:rPr>
          <w:b/>
          <w:bCs/>
          <w:i/>
          <w:iCs/>
          <w:color w:val="FF0000"/>
          <w:sz w:val="22"/>
          <w:szCs w:val="22"/>
        </w:rPr>
      </w:pPr>
      <w:r w:rsidRPr="00BC75B2">
        <w:rPr>
          <w:b/>
          <w:bCs/>
          <w:i/>
          <w:iCs/>
          <w:color w:val="FF0000"/>
          <w:sz w:val="22"/>
          <w:szCs w:val="22"/>
        </w:rPr>
        <w:t>Career Development:</w:t>
      </w:r>
    </w:p>
    <w:p w14:paraId="4C7068D7" w14:textId="3E49C46A" w:rsidR="00BC75B2" w:rsidRPr="00BC75B2" w:rsidRDefault="00BC75B2" w:rsidP="00BC75B2">
      <w:pPr>
        <w:rPr>
          <w:sz w:val="22"/>
          <w:szCs w:val="22"/>
        </w:rPr>
      </w:pPr>
      <w:r w:rsidRPr="00BC75B2">
        <w:rPr>
          <w:sz w:val="22"/>
          <w:szCs w:val="22"/>
        </w:rPr>
        <w:t>Apart from theoretical knowledge, the HR management training course aims to provide participants with guidance on career development in HR. This includes resume building, interview preparation, and networking opportunities with seasoned professionals in the field. With this support, participants can refine their skills to succeed in job applications and excel in their career progression.</w:t>
      </w:r>
    </w:p>
    <w:p w14:paraId="704650E9" w14:textId="77777777" w:rsidR="00A21CCB" w:rsidRPr="00A21CCB" w:rsidRDefault="00A21CCB" w:rsidP="00A21CCB">
      <w:pPr>
        <w:rPr>
          <w:b/>
          <w:bCs/>
          <w:i/>
          <w:iCs/>
          <w:color w:val="FF0000"/>
        </w:rPr>
      </w:pPr>
      <w:r w:rsidRPr="00A21CCB">
        <w:rPr>
          <w:b/>
          <w:bCs/>
          <w:i/>
          <w:iCs/>
          <w:color w:val="FF0000"/>
        </w:rPr>
        <w:t>Learning Outcomes:</w:t>
      </w:r>
    </w:p>
    <w:p w14:paraId="55FB4695" w14:textId="1BD3FCE9" w:rsidR="00A21CCB" w:rsidRDefault="00A21CCB" w:rsidP="00A21CCB">
      <w:pPr>
        <w:pStyle w:val="ListParagraph"/>
        <w:numPr>
          <w:ilvl w:val="0"/>
          <w:numId w:val="99"/>
        </w:numPr>
      </w:pPr>
      <w:r w:rsidRPr="006C3AA7">
        <w:rPr>
          <w:i/>
          <w:iCs/>
        </w:rPr>
        <w:t xml:space="preserve">Understand the role of human resource management in enhancing organizational performance: </w:t>
      </w:r>
      <w:r>
        <w:t>Participants will gain a comprehensive understanding of the strategic role of HRM in achieving business objectives. They will learn how to align HR practices with the overall organizational strategy, effectively manage workforce planning, and create an inclusive and high-performance culture within their respective companies.</w:t>
      </w:r>
    </w:p>
    <w:p w14:paraId="1E8FD6C3" w14:textId="37EF243A" w:rsidR="00A21CCB" w:rsidRDefault="00A21CCB" w:rsidP="00A21CCB">
      <w:pPr>
        <w:pStyle w:val="ListParagraph"/>
        <w:numPr>
          <w:ilvl w:val="0"/>
          <w:numId w:val="99"/>
        </w:numPr>
      </w:pPr>
      <w:r w:rsidRPr="006C3AA7">
        <w:rPr>
          <w:i/>
          <w:iCs/>
        </w:rPr>
        <w:t>Develop effective recruitment and selection strategies:</w:t>
      </w:r>
      <w:r>
        <w:t xml:space="preserve"> Participants will learn how to design and implement effective recruitment and selection processes tailored to their specific industries. They will acquire the skills to attract, identify, and select top talent, ensuring a diverse and inclusive workforce.</w:t>
      </w:r>
    </w:p>
    <w:p w14:paraId="0FE64D75" w14:textId="3C84CDCE" w:rsidR="00A21CCB" w:rsidRDefault="00A21CCB" w:rsidP="00A21CCB">
      <w:pPr>
        <w:pStyle w:val="ListParagraph"/>
        <w:numPr>
          <w:ilvl w:val="0"/>
          <w:numId w:val="99"/>
        </w:numPr>
      </w:pPr>
      <w:r w:rsidRPr="006C3AA7">
        <w:rPr>
          <w:i/>
          <w:iCs/>
        </w:rPr>
        <w:t>Implement performance management systems:</w:t>
      </w:r>
      <w:r>
        <w:t xml:space="preserve"> Participants will gain insights into designing and implementing performance management systems that align individual and team goals with organizational objectives. They will learn how to effectively measure and evaluate employee performance, provide feedback, and foster a performance-driven culture.</w:t>
      </w:r>
    </w:p>
    <w:p w14:paraId="69E5B879" w14:textId="2AD8D8AB" w:rsidR="00A21CCB" w:rsidRDefault="00A21CCB" w:rsidP="006C3AA7">
      <w:pPr>
        <w:pStyle w:val="ListParagraph"/>
        <w:numPr>
          <w:ilvl w:val="0"/>
          <w:numId w:val="99"/>
        </w:numPr>
      </w:pPr>
      <w:r w:rsidRPr="006C3AA7">
        <w:rPr>
          <w:i/>
          <w:iCs/>
        </w:rPr>
        <w:t>Develop compensation and benefits strategies:</w:t>
      </w:r>
      <w:r>
        <w:t xml:space="preserve"> Participants will gain a comprehensive understanding of compensation and benefits principles and practices. They will learn how to design competitive and equitable compensation packages that attract and retain top talent, while also managing costs within the organization.</w:t>
      </w:r>
    </w:p>
    <w:p w14:paraId="155145DF" w14:textId="30517A10" w:rsidR="00A21CCB" w:rsidRDefault="00A21CCB" w:rsidP="006C3AA7">
      <w:pPr>
        <w:pStyle w:val="ListParagraph"/>
        <w:numPr>
          <w:ilvl w:val="0"/>
          <w:numId w:val="99"/>
        </w:numPr>
      </w:pPr>
      <w:r>
        <w:t>Enhance employee engagement and retention: Participants will learn strategies to foster employee engagement, improve retention rates, and create a positive work environment within their respective companies. They will explore various approaches to talent development, employee recognition, and employee well-being to enhance overall employee satisfaction and productivity.</w:t>
      </w:r>
    </w:p>
    <w:p w14:paraId="69F22BE3" w14:textId="77777777" w:rsidR="00A21CCB" w:rsidRDefault="00A21CCB" w:rsidP="00A21CCB"/>
    <w:p w14:paraId="2EF18B75" w14:textId="3605710D" w:rsidR="00A21CCB" w:rsidRDefault="00A21CCB" w:rsidP="003C1FA5">
      <w:pPr>
        <w:pStyle w:val="ListParagraph"/>
        <w:numPr>
          <w:ilvl w:val="0"/>
          <w:numId w:val="99"/>
        </w:numPr>
      </w:pPr>
      <w:r>
        <w:lastRenderedPageBreak/>
        <w:t>Navigate legal and ethical issues in HRM: Participants will strengthen their knowledge of labor laws, regulations, and ethical guidelines relevant to HRM. They will learn how to ensure compliance, handle disciplinary matters, and promote a fair and ethical work culture.</w:t>
      </w:r>
    </w:p>
    <w:p w14:paraId="07D0C171" w14:textId="77777777" w:rsidR="00A21CCB" w:rsidRDefault="00A21CCB" w:rsidP="00813696">
      <w:pPr>
        <w:pBdr>
          <w:bottom w:val="single" w:sz="6" w:space="1" w:color="auto"/>
        </w:pBdr>
      </w:pPr>
    </w:p>
    <w:p w14:paraId="402395C4" w14:textId="77777777" w:rsidR="00F97398" w:rsidRDefault="00F97398" w:rsidP="00813696"/>
    <w:p w14:paraId="1B0109D8" w14:textId="77777777" w:rsidR="00327C19" w:rsidRPr="00327C19" w:rsidRDefault="00327C19" w:rsidP="00327C19">
      <w:pPr>
        <w:rPr>
          <w:b/>
          <w:bCs/>
          <w:i/>
          <w:iCs/>
          <w:color w:val="FF0000"/>
          <w:u w:val="single"/>
        </w:rPr>
      </w:pPr>
      <w:proofErr w:type="gramStart"/>
      <w:r w:rsidRPr="00327C19">
        <w:rPr>
          <w:b/>
          <w:bCs/>
          <w:i/>
          <w:iCs/>
          <w:color w:val="FF0000"/>
          <w:u w:val="single"/>
        </w:rPr>
        <w:t>Module  100</w:t>
      </w:r>
      <w:proofErr w:type="gramEnd"/>
      <w:r w:rsidRPr="00327C19">
        <w:rPr>
          <w:b/>
          <w:bCs/>
          <w:i/>
          <w:iCs/>
          <w:color w:val="FF0000"/>
          <w:u w:val="single"/>
        </w:rPr>
        <w:t xml:space="preserve">  : Orientation and Introduction to the Company</w:t>
      </w:r>
    </w:p>
    <w:p w14:paraId="11E366C2" w14:textId="337A086E" w:rsidR="00327C19" w:rsidRPr="00327C19" w:rsidRDefault="00327C19" w:rsidP="00327C19">
      <w:pPr>
        <w:pStyle w:val="ListParagraph"/>
        <w:numPr>
          <w:ilvl w:val="0"/>
          <w:numId w:val="100"/>
        </w:numPr>
        <w:rPr>
          <w:i/>
          <w:iCs/>
        </w:rPr>
      </w:pPr>
      <w:r w:rsidRPr="00327C19">
        <w:rPr>
          <w:i/>
          <w:iCs/>
        </w:rPr>
        <w:t>Overview of the company's mission, vision, and core values</w:t>
      </w:r>
    </w:p>
    <w:p w14:paraId="5BE9D84C" w14:textId="68AB0C9F" w:rsidR="00327C19" w:rsidRPr="00327C19" w:rsidRDefault="00327C19" w:rsidP="00327C19">
      <w:pPr>
        <w:pStyle w:val="ListParagraph"/>
        <w:numPr>
          <w:ilvl w:val="0"/>
          <w:numId w:val="100"/>
        </w:numPr>
        <w:rPr>
          <w:i/>
          <w:iCs/>
        </w:rPr>
      </w:pPr>
      <w:r w:rsidRPr="00327C19">
        <w:rPr>
          <w:i/>
          <w:iCs/>
        </w:rPr>
        <w:t>Introduction to the company's departments and teams</w:t>
      </w:r>
    </w:p>
    <w:p w14:paraId="351BC1D0" w14:textId="6B0F7F3D" w:rsidR="00327C19" w:rsidRPr="00327C19" w:rsidRDefault="00327C19" w:rsidP="00327C19">
      <w:pPr>
        <w:pStyle w:val="ListParagraph"/>
        <w:numPr>
          <w:ilvl w:val="0"/>
          <w:numId w:val="100"/>
        </w:numPr>
        <w:pBdr>
          <w:bottom w:val="single" w:sz="6" w:space="1" w:color="auto"/>
        </w:pBdr>
      </w:pPr>
      <w:r w:rsidRPr="00327C19">
        <w:rPr>
          <w:i/>
          <w:iCs/>
        </w:rPr>
        <w:t>Familiarization with the company's policies, procedures, and culture</w:t>
      </w:r>
    </w:p>
    <w:p w14:paraId="54DF0CD9" w14:textId="77777777" w:rsidR="00327C19" w:rsidRDefault="00327C19" w:rsidP="00327C19">
      <w:pPr>
        <w:pStyle w:val="ListParagraph"/>
      </w:pPr>
    </w:p>
    <w:p w14:paraId="2309820F" w14:textId="0F4BBA96" w:rsidR="00327C19" w:rsidRDefault="00327C19" w:rsidP="008D4B14">
      <w:r>
        <w:t xml:space="preserve">The Orientation and Introduction module in the HR management training course offered by Smart Group is an essential component in helping HR professionals and students establish a strong foundation of knowledge about the company. This module aims to provide participants with a comprehensive understanding of the company's mission, vision, core values, structure, policies, procedures, and culture. </w:t>
      </w:r>
    </w:p>
    <w:p w14:paraId="2F6835D6" w14:textId="77777777" w:rsidR="00327C19" w:rsidRPr="008D4B14" w:rsidRDefault="00327C19" w:rsidP="008D4B14">
      <w:pPr>
        <w:rPr>
          <w:i/>
          <w:iCs/>
          <w:color w:val="4472C4" w:themeColor="accent1"/>
        </w:rPr>
      </w:pPr>
      <w:r w:rsidRPr="008D4B14">
        <w:rPr>
          <w:i/>
          <w:iCs/>
          <w:color w:val="4472C4" w:themeColor="accent1"/>
        </w:rPr>
        <w:t>Company Overview:</w:t>
      </w:r>
    </w:p>
    <w:p w14:paraId="4BE62457" w14:textId="77777777" w:rsidR="00327C19" w:rsidRDefault="00327C19" w:rsidP="008D4B14">
      <w:r>
        <w:t>The Orientation and Introduction module begins with an overview of Smart Group's mission, vision, and core values. Participants are introduced to the company's long-term goals, its purpose, and the values that guide its operations. Understanding the organization's mission and vision is crucial as it helps participants align their efforts with the company's objectives and work towards a common goal.</w:t>
      </w:r>
    </w:p>
    <w:p w14:paraId="26610EE4" w14:textId="16E60699" w:rsidR="00327C19" w:rsidRPr="008D4B14" w:rsidRDefault="008D4B14" w:rsidP="008D4B14">
      <w:pPr>
        <w:rPr>
          <w:i/>
          <w:iCs/>
          <w:color w:val="4472C4" w:themeColor="accent1"/>
        </w:rPr>
      </w:pPr>
      <w:r w:rsidRPr="008D4B14">
        <w:rPr>
          <w:i/>
          <w:iCs/>
          <w:color w:val="4472C4" w:themeColor="accent1"/>
        </w:rPr>
        <w:t>I</w:t>
      </w:r>
      <w:r w:rsidR="00327C19" w:rsidRPr="008D4B14">
        <w:rPr>
          <w:i/>
          <w:iCs/>
          <w:color w:val="4472C4" w:themeColor="accent1"/>
        </w:rPr>
        <w:t>n-depth Understanding:</w:t>
      </w:r>
    </w:p>
    <w:p w14:paraId="74850C34" w14:textId="77777777" w:rsidR="00327C19" w:rsidRDefault="00327C19" w:rsidP="008D4B14">
      <w:r>
        <w:t>This module provides participants with an in-depth understanding of the various departments and teams within Smart Group. Participants gain insight into how different departments collaborate and work together towards the company's success. This knowledge helps build a sense of cohesion and collaboration within the organization.</w:t>
      </w:r>
    </w:p>
    <w:p w14:paraId="3085E750" w14:textId="77777777" w:rsidR="00327C19" w:rsidRPr="008D4B14" w:rsidRDefault="00327C19" w:rsidP="008D4B14">
      <w:pPr>
        <w:rPr>
          <w:i/>
          <w:iCs/>
          <w:color w:val="4472C4" w:themeColor="accent1"/>
        </w:rPr>
      </w:pPr>
      <w:r w:rsidRPr="008D4B14">
        <w:rPr>
          <w:i/>
          <w:iCs/>
          <w:color w:val="4472C4" w:themeColor="accent1"/>
        </w:rPr>
        <w:t>Policies, Procedures, and Culture:</w:t>
      </w:r>
    </w:p>
    <w:p w14:paraId="709DECFA" w14:textId="37B485D8" w:rsidR="00327C19" w:rsidRDefault="00327C19" w:rsidP="008D4B14">
      <w:r>
        <w:t>Familiarizing participants with the company's policies and</w:t>
      </w:r>
      <w:r w:rsidR="008D4B14">
        <w:t xml:space="preserve"> </w:t>
      </w:r>
      <w:r>
        <w:t>procedures is a crucial part of this module. Participants learn about the rules, regulations, and guidelines that govern employee behavior and conduct. They also gain an understanding of the company's culture, which encompasses the shared beliefs, values, and practices that shape the working environment. Familiarity with the company's culture enables participants to adapt quickly and effectively, aligning their work approach to the organization's expectations.</w:t>
      </w:r>
    </w:p>
    <w:p w14:paraId="75991892" w14:textId="77777777" w:rsidR="00327C19" w:rsidRDefault="00327C19" w:rsidP="00327C19">
      <w:pPr>
        <w:pStyle w:val="ListParagraph"/>
      </w:pPr>
    </w:p>
    <w:p w14:paraId="0D508CA8" w14:textId="77777777" w:rsidR="00327C19" w:rsidRPr="008D4B14" w:rsidRDefault="00327C19" w:rsidP="008D4B14">
      <w:pPr>
        <w:rPr>
          <w:i/>
          <w:iCs/>
          <w:color w:val="4472C4" w:themeColor="accent1"/>
        </w:rPr>
      </w:pPr>
      <w:r w:rsidRPr="008D4B14">
        <w:rPr>
          <w:i/>
          <w:iCs/>
          <w:color w:val="4472C4" w:themeColor="accent1"/>
        </w:rPr>
        <w:t>Importance of Module 100:</w:t>
      </w:r>
    </w:p>
    <w:p w14:paraId="6630C6FF" w14:textId="77777777" w:rsidR="00327C19" w:rsidRDefault="00327C19" w:rsidP="008D4B14">
      <w:r>
        <w:t>Module 100 is essential for HR professionals and students as it provides them with a solid foundation upon which they can build their HR strategies and initiatives. By understanding the company's culture, participants can contribute to creating a positive and inclusive work environment. They can align HR practices with the company's mission, vision, and values, ensuring that HR initiatives support the overall organizational objectives.</w:t>
      </w:r>
    </w:p>
    <w:p w14:paraId="0AC471A4" w14:textId="77777777" w:rsidR="00327C19" w:rsidRDefault="00327C19" w:rsidP="008D4B14">
      <w:r>
        <w:t>Moreover, an in-depth understanding of the company's policies and procedures equips HR professionals to effectively communicate these to employees. They can act as trusted advisors and resources for employees, providing clarity on matters such as performance evaluation, promotions, and employee benefits. Understanding the company's structure and different departments allows HR professionals to collaborate with other teams, facilitating cross-departmental coordination and teamwork.</w:t>
      </w:r>
    </w:p>
    <w:p w14:paraId="2D48569A" w14:textId="77777777" w:rsidR="00327C19" w:rsidRDefault="00327C19" w:rsidP="00327C19">
      <w:pPr>
        <w:pStyle w:val="ListParagraph"/>
      </w:pPr>
    </w:p>
    <w:p w14:paraId="001AA09A" w14:textId="4AA9558D" w:rsidR="00813696" w:rsidRPr="00240D1A" w:rsidRDefault="00813696" w:rsidP="00813696">
      <w:pPr>
        <w:rPr>
          <w:b/>
          <w:bCs/>
          <w:i/>
          <w:iCs/>
          <w:color w:val="FF0000"/>
        </w:rPr>
      </w:pPr>
      <w:r w:rsidRPr="00240D1A">
        <w:rPr>
          <w:b/>
          <w:bCs/>
          <w:i/>
          <w:iCs/>
          <w:color w:val="FF0000"/>
        </w:rPr>
        <w:t xml:space="preserve">Module </w:t>
      </w:r>
      <w:r w:rsidR="00F97398" w:rsidRPr="00240D1A">
        <w:rPr>
          <w:b/>
          <w:bCs/>
          <w:i/>
          <w:iCs/>
          <w:color w:val="FF0000"/>
        </w:rPr>
        <w:t>10</w:t>
      </w:r>
      <w:r w:rsidRPr="00240D1A">
        <w:rPr>
          <w:b/>
          <w:bCs/>
          <w:i/>
          <w:iCs/>
          <w:color w:val="FF0000"/>
        </w:rPr>
        <w:t>1: Introduction to Human Resource Management</w:t>
      </w:r>
    </w:p>
    <w:p w14:paraId="188FD2E5" w14:textId="629AEE2F" w:rsidR="00813696" w:rsidRDefault="00813696" w:rsidP="00240D1A">
      <w:pPr>
        <w:pStyle w:val="ListParagraph"/>
        <w:numPr>
          <w:ilvl w:val="0"/>
          <w:numId w:val="101"/>
        </w:numPr>
      </w:pPr>
      <w:r>
        <w:t>Overview of Human Resource Management</w:t>
      </w:r>
    </w:p>
    <w:p w14:paraId="609A4F57" w14:textId="6B9F759C" w:rsidR="00813696" w:rsidRDefault="00813696" w:rsidP="00240D1A">
      <w:pPr>
        <w:pStyle w:val="ListParagraph"/>
        <w:numPr>
          <w:ilvl w:val="0"/>
          <w:numId w:val="101"/>
        </w:numPr>
      </w:pPr>
      <w:r>
        <w:t>Importance of HR in organizations</w:t>
      </w:r>
    </w:p>
    <w:p w14:paraId="1AE2B500" w14:textId="2691FBA7" w:rsidR="00813696" w:rsidRDefault="00813696" w:rsidP="00240D1A">
      <w:pPr>
        <w:pStyle w:val="ListParagraph"/>
        <w:numPr>
          <w:ilvl w:val="0"/>
          <w:numId w:val="101"/>
        </w:numPr>
      </w:pPr>
      <w:r>
        <w:t>Role and responsibilities of HR professionals</w:t>
      </w:r>
    </w:p>
    <w:p w14:paraId="06467860" w14:textId="6E146DE8" w:rsidR="00813696" w:rsidRDefault="00813696" w:rsidP="00240D1A">
      <w:pPr>
        <w:pStyle w:val="ListParagraph"/>
        <w:numPr>
          <w:ilvl w:val="0"/>
          <w:numId w:val="101"/>
        </w:numPr>
        <w:pBdr>
          <w:bottom w:val="single" w:sz="6" w:space="1" w:color="auto"/>
        </w:pBdr>
      </w:pPr>
      <w:r>
        <w:t>Current trends and challenges in HR</w:t>
      </w:r>
    </w:p>
    <w:p w14:paraId="6457E85B" w14:textId="77777777" w:rsidR="00597C29" w:rsidRDefault="00597C29" w:rsidP="00597C29"/>
    <w:p w14:paraId="1BAC85CA" w14:textId="4724A843" w:rsidR="00597C29" w:rsidRDefault="00597C29" w:rsidP="00597C29">
      <w:r>
        <w:t>The Orientation and Introduction module within Smart Group's HR management training course is a critical component that sets the stage for participants to establish a strong foundation within the company. This module encompasses an overview of the company's mission, vision, and core values, as well as an introduction to its departments and teams. Additionally, participants have the opportunity to become familiar with the company's policies, procedures, and culture. This essay will delve into the importance of this module and how it contributes to the overall success of both the HR professionals and students involved.</w:t>
      </w:r>
    </w:p>
    <w:p w14:paraId="3155CB08" w14:textId="77777777" w:rsidR="00597C29" w:rsidRPr="00597C29" w:rsidRDefault="00597C29" w:rsidP="00597C29">
      <w:pPr>
        <w:rPr>
          <w:i/>
          <w:iCs/>
          <w:color w:val="4472C4" w:themeColor="accent1"/>
        </w:rPr>
      </w:pPr>
      <w:r w:rsidRPr="00597C29">
        <w:rPr>
          <w:i/>
          <w:iCs/>
          <w:color w:val="4472C4" w:themeColor="accent1"/>
        </w:rPr>
        <w:t>Company Overview:</w:t>
      </w:r>
    </w:p>
    <w:p w14:paraId="435AB68A" w14:textId="77777777" w:rsidR="00597C29" w:rsidRDefault="00597C29" w:rsidP="00597C29">
      <w:r>
        <w:t>The Orientation and Introduction module begins with a comprehensive overview of Smart Group's mission, vision, and core values. Participants gain a deep understanding of the company's purpose, its long-term goals, and the values that underpin its operations. This knowledge is crucial as it enables participants to align their efforts with the overall objectives of the organization, enhancing their ability to contribute effectively to its success.</w:t>
      </w:r>
    </w:p>
    <w:p w14:paraId="0A19B4A9" w14:textId="77777777" w:rsidR="00597C29" w:rsidRDefault="00597C29" w:rsidP="00597C29"/>
    <w:p w14:paraId="173479C9" w14:textId="77777777" w:rsidR="00597C29" w:rsidRPr="00597C29" w:rsidRDefault="00597C29" w:rsidP="00597C29">
      <w:pPr>
        <w:rPr>
          <w:i/>
          <w:iCs/>
          <w:color w:val="4472C4" w:themeColor="accent1"/>
        </w:rPr>
      </w:pPr>
      <w:r w:rsidRPr="00597C29">
        <w:rPr>
          <w:i/>
          <w:iCs/>
          <w:color w:val="4472C4" w:themeColor="accent1"/>
        </w:rPr>
        <w:lastRenderedPageBreak/>
        <w:t>Introduction to Departments and Teams:</w:t>
      </w:r>
    </w:p>
    <w:p w14:paraId="11006935" w14:textId="345C48D1" w:rsidR="00597C29" w:rsidRDefault="00597C29" w:rsidP="00597C29">
      <w:r>
        <w:t>A key aspect of the module involves introducing participants to the various departments and teams within Smart Group. By providing insights into the structure of the company, participants gain an understanding of how different departments collaborate to achieve common goals. This knowledge promotes cohesion, effective communication, and collaboration among teams, which are essential for driving organizational success.</w:t>
      </w:r>
    </w:p>
    <w:p w14:paraId="0386B231" w14:textId="77777777" w:rsidR="00597C29" w:rsidRPr="00597C29" w:rsidRDefault="00597C29" w:rsidP="00597C29">
      <w:pPr>
        <w:rPr>
          <w:i/>
          <w:iCs/>
          <w:color w:val="4472C4" w:themeColor="accent1"/>
        </w:rPr>
      </w:pPr>
      <w:r w:rsidRPr="00597C29">
        <w:rPr>
          <w:i/>
          <w:iCs/>
          <w:color w:val="4472C4" w:themeColor="accent1"/>
        </w:rPr>
        <w:t>Familiarizing with Policies, Procedures, and Culture:</w:t>
      </w:r>
    </w:p>
    <w:p w14:paraId="616EABD5" w14:textId="77777777" w:rsidR="00597C29" w:rsidRDefault="00597C29" w:rsidP="00597C29">
      <w:r>
        <w:t>In this module, participants become intimately familiar with the company's policies, procedures, and culture. They learn about the rules, regulations, and guidelines that guide employee behavior and conduct, ensuring uniformity and consistency across the organization. Understanding the company's policies and procedures equips participants with the knowledge they need to advise employees and handle HR matters effectively. Moreover, becoming familiar with the company's culture enables participants to adapt quickly, aligning their work approach with the organization's expectations.</w:t>
      </w:r>
    </w:p>
    <w:p w14:paraId="6DE72E65" w14:textId="77777777" w:rsidR="00597C29" w:rsidRPr="00597C29" w:rsidRDefault="00597C29" w:rsidP="00597C29">
      <w:pPr>
        <w:rPr>
          <w:i/>
          <w:iCs/>
          <w:color w:val="4472C4" w:themeColor="accent1"/>
        </w:rPr>
      </w:pPr>
      <w:r w:rsidRPr="00597C29">
        <w:rPr>
          <w:i/>
          <w:iCs/>
          <w:color w:val="4472C4" w:themeColor="accent1"/>
        </w:rPr>
        <w:t>Importance of the Orientation and Introduction Module:</w:t>
      </w:r>
    </w:p>
    <w:p w14:paraId="58EBC483" w14:textId="77777777" w:rsidR="00597C29" w:rsidRDefault="00597C29" w:rsidP="00597C29">
      <w:r>
        <w:t>The Orientation and Introduction module serves as a crucial stepping stone for HR professionals and students in their quest for excellence. A deep understanding of the company's mission, vision, and core values enables participants to integrate these principles into their HR strategies and initiatives. By aligning HR practices with the company's goals, HR professionals can effectively contribute to the organization's vision and create a positive work environment that reflects its core values.</w:t>
      </w:r>
    </w:p>
    <w:p w14:paraId="1B33A42F" w14:textId="77777777" w:rsidR="00240D1A" w:rsidRDefault="00240D1A" w:rsidP="00240D1A">
      <w:pPr>
        <w:ind w:left="360"/>
      </w:pPr>
    </w:p>
    <w:p w14:paraId="767794F9" w14:textId="5C4D1905" w:rsidR="00813696" w:rsidRPr="00E4576F" w:rsidRDefault="00813696" w:rsidP="00813696">
      <w:pPr>
        <w:rPr>
          <w:b/>
          <w:bCs/>
          <w:i/>
          <w:iCs/>
          <w:color w:val="FF0000"/>
          <w:u w:val="single"/>
        </w:rPr>
      </w:pPr>
      <w:r w:rsidRPr="00E4576F">
        <w:rPr>
          <w:b/>
          <w:bCs/>
          <w:i/>
          <w:iCs/>
          <w:color w:val="FF0000"/>
          <w:u w:val="single"/>
        </w:rPr>
        <w:t xml:space="preserve">Module </w:t>
      </w:r>
      <w:r w:rsidR="00F97398" w:rsidRPr="00E4576F">
        <w:rPr>
          <w:b/>
          <w:bCs/>
          <w:i/>
          <w:iCs/>
          <w:color w:val="FF0000"/>
          <w:u w:val="single"/>
        </w:rPr>
        <w:t>10</w:t>
      </w:r>
      <w:r w:rsidRPr="00E4576F">
        <w:rPr>
          <w:b/>
          <w:bCs/>
          <w:i/>
          <w:iCs/>
          <w:color w:val="FF0000"/>
          <w:u w:val="single"/>
        </w:rPr>
        <w:t>2: Workforce Planning and Talent Acquisition</w:t>
      </w:r>
    </w:p>
    <w:p w14:paraId="649B1C86" w14:textId="6DBBF151" w:rsidR="00813696" w:rsidRDefault="00813696" w:rsidP="00E4576F">
      <w:pPr>
        <w:pStyle w:val="ListParagraph"/>
        <w:numPr>
          <w:ilvl w:val="0"/>
          <w:numId w:val="102"/>
        </w:numPr>
      </w:pPr>
      <w:r>
        <w:t>Strategic workforce planning</w:t>
      </w:r>
    </w:p>
    <w:p w14:paraId="2DA23B7D" w14:textId="39160FAC" w:rsidR="00813696" w:rsidRDefault="00813696" w:rsidP="00E4576F">
      <w:pPr>
        <w:pStyle w:val="ListParagraph"/>
        <w:numPr>
          <w:ilvl w:val="0"/>
          <w:numId w:val="102"/>
        </w:numPr>
      </w:pPr>
      <w:r>
        <w:t>Job analysis and job design</w:t>
      </w:r>
    </w:p>
    <w:p w14:paraId="43D0F916" w14:textId="56B5FD97" w:rsidR="00813696" w:rsidRDefault="00813696" w:rsidP="00E4576F">
      <w:pPr>
        <w:pStyle w:val="ListParagraph"/>
        <w:numPr>
          <w:ilvl w:val="0"/>
          <w:numId w:val="102"/>
        </w:numPr>
      </w:pPr>
      <w:r>
        <w:t>Recruitment and selection strategies</w:t>
      </w:r>
    </w:p>
    <w:p w14:paraId="42F09031" w14:textId="4EC7988B" w:rsidR="00813696" w:rsidRDefault="00813696" w:rsidP="00E4576F">
      <w:pPr>
        <w:pStyle w:val="ListParagraph"/>
        <w:numPr>
          <w:ilvl w:val="0"/>
          <w:numId w:val="102"/>
        </w:numPr>
        <w:pBdr>
          <w:bottom w:val="single" w:sz="6" w:space="1" w:color="auto"/>
        </w:pBdr>
      </w:pPr>
      <w:r>
        <w:t>Interviewing techniques and assessment methods</w:t>
      </w:r>
    </w:p>
    <w:p w14:paraId="69C2E5D6" w14:textId="77777777" w:rsidR="00E4576F" w:rsidRDefault="00E4576F" w:rsidP="00E4576F"/>
    <w:p w14:paraId="6CEDC099" w14:textId="6B4C50C1" w:rsidR="00E4576F" w:rsidRDefault="00E4576F" w:rsidP="00E4576F">
      <w:r>
        <w:t>The Workforce Planning and Talent Acquisition module within the HR management training course offered by Smart Group is designed to equip HR professionals and students with the knowledge and skills necessary to develop a strategic approach to talent acquisition. This module covers key components such as strategic workforce planning, job analysis and job design, recruitment and selection strategies, and effective interviewing techniques and assessment methods. This essay will provide a detailed overview of these topics and highlight their importance in the context of Smart Group's HR initiatives.</w:t>
      </w:r>
    </w:p>
    <w:p w14:paraId="780290EF" w14:textId="77777777" w:rsidR="00E4576F" w:rsidRDefault="00E4576F" w:rsidP="00E4576F"/>
    <w:p w14:paraId="157F1BA2" w14:textId="77777777" w:rsidR="00E4576F" w:rsidRPr="00E4576F" w:rsidRDefault="00E4576F" w:rsidP="00E4576F">
      <w:pPr>
        <w:rPr>
          <w:i/>
          <w:iCs/>
          <w:color w:val="4472C4" w:themeColor="accent1"/>
        </w:rPr>
      </w:pPr>
      <w:r w:rsidRPr="00E4576F">
        <w:rPr>
          <w:i/>
          <w:iCs/>
          <w:color w:val="4472C4" w:themeColor="accent1"/>
        </w:rPr>
        <w:lastRenderedPageBreak/>
        <w:t>Strategic Workforce Planning:</w:t>
      </w:r>
    </w:p>
    <w:p w14:paraId="4853E49A" w14:textId="77777777" w:rsidR="00E4576F" w:rsidRDefault="00E4576F" w:rsidP="00E4576F">
      <w:r>
        <w:t>Strategic workforce planning encompasses the process of aligning an organization's workforce requirements with its long-term goals and objectives. In this module, participants learn how to assess current and future workforce needs, taking into account factors such as organizational growth, expansion into new markets, and changes in technology. By understanding the dynamics of workforce planning, HR professionals can develop effective strategies to ensure that the organization has the right people with the right skills in the right positions at the right time.</w:t>
      </w:r>
    </w:p>
    <w:p w14:paraId="210B3408" w14:textId="77777777" w:rsidR="00E4576F" w:rsidRPr="00E4576F" w:rsidRDefault="00E4576F" w:rsidP="00E4576F">
      <w:pPr>
        <w:rPr>
          <w:i/>
          <w:iCs/>
          <w:color w:val="4472C4" w:themeColor="accent1"/>
        </w:rPr>
      </w:pPr>
      <w:r w:rsidRPr="00E4576F">
        <w:rPr>
          <w:i/>
          <w:iCs/>
          <w:color w:val="4472C4" w:themeColor="accent1"/>
        </w:rPr>
        <w:t>Job Analysis and Job Design:</w:t>
      </w:r>
    </w:p>
    <w:p w14:paraId="03EEB298" w14:textId="63AF0F24" w:rsidR="00E4576F" w:rsidRDefault="00E4576F" w:rsidP="00E4576F">
      <w:r>
        <w:t>Job analysis and job design are crucial steps in talent acquisition, as they lay the foundation for determining the ideal candidate profile for each role. Participants learn how to conduct in-depth job analyses to identify the key responsibilities, required skills, and qualifications for each position. This knowledge helps HR professionals establish clear job descriptions and specifications, facilitating effective recruitment and selection processes.</w:t>
      </w:r>
    </w:p>
    <w:p w14:paraId="59BB29AB" w14:textId="77777777" w:rsidR="00E4576F" w:rsidRPr="00E4576F" w:rsidRDefault="00E4576F" w:rsidP="00E4576F">
      <w:pPr>
        <w:rPr>
          <w:i/>
          <w:iCs/>
          <w:color w:val="4472C4" w:themeColor="accent1"/>
        </w:rPr>
      </w:pPr>
      <w:r w:rsidRPr="00E4576F">
        <w:rPr>
          <w:i/>
          <w:iCs/>
          <w:color w:val="4472C4" w:themeColor="accent1"/>
        </w:rPr>
        <w:t>Recruitment and Selection Strategies:</w:t>
      </w:r>
    </w:p>
    <w:p w14:paraId="7C3A7D61" w14:textId="77777777" w:rsidR="00E4576F" w:rsidRDefault="00E4576F" w:rsidP="00E4576F">
      <w:r>
        <w:t>The recruitment and selection strategies covered in this module enable participants to attract top talent and identify individuals who align with Smart Group's values and organizational culture. Participants learn various sourcing methods, including traditional job postings, online recruiting platforms, and networking, allowing them to reach a diverse pool of potential candidates. Additionally, the module explores best practices for screening resumes, conducting interviews, and administering assessments to make informed selection decisions.</w:t>
      </w:r>
    </w:p>
    <w:p w14:paraId="02FAA9A3" w14:textId="77777777" w:rsidR="00E4576F" w:rsidRPr="00E4576F" w:rsidRDefault="00E4576F" w:rsidP="00E4576F">
      <w:pPr>
        <w:rPr>
          <w:i/>
          <w:iCs/>
          <w:color w:val="4472C4" w:themeColor="accent1"/>
        </w:rPr>
      </w:pPr>
      <w:r w:rsidRPr="00E4576F">
        <w:rPr>
          <w:i/>
          <w:iCs/>
          <w:color w:val="4472C4" w:themeColor="accent1"/>
        </w:rPr>
        <w:t>Interviewing Techniques and Assessment Methods:</w:t>
      </w:r>
    </w:p>
    <w:p w14:paraId="654A78CD" w14:textId="77777777" w:rsidR="00E4576F" w:rsidRDefault="00E4576F" w:rsidP="00E4576F">
      <w:r>
        <w:t>This module goes beyond basic interviewing skills and delves into advanced techniques for conducting effective interviews. Participants learn how to utilize behavior-based interviewing methods, asking candidates to provide specific examples of past experiences to gauge their fit for the role. Moreover, the module explores innovative assessment methods, such as situational judgment tests and case studies, to evaluate candidates' problem-solving abilities and their potential to succeed within Smart Group's dynamic environment.</w:t>
      </w:r>
    </w:p>
    <w:p w14:paraId="7ECB23A7" w14:textId="77777777" w:rsidR="00E4576F" w:rsidRPr="00E4576F" w:rsidRDefault="00E4576F" w:rsidP="00E4576F">
      <w:pPr>
        <w:rPr>
          <w:i/>
          <w:iCs/>
          <w:color w:val="4472C4" w:themeColor="accent1"/>
        </w:rPr>
      </w:pPr>
      <w:r w:rsidRPr="00E4576F">
        <w:rPr>
          <w:i/>
          <w:iCs/>
          <w:color w:val="4472C4" w:themeColor="accent1"/>
        </w:rPr>
        <w:t>Importance of Workforce Planning and Talent Acquisition:</w:t>
      </w:r>
    </w:p>
    <w:p w14:paraId="3EF5F43E" w14:textId="729B43EC" w:rsidR="00E4576F" w:rsidRDefault="00E4576F" w:rsidP="00E4576F">
      <w:r>
        <w:t>Workforce planning and talent acquisition serve as critical functions within Smart Group's HR initiatives, supporting the overall strategic objectives of the organization. By proactively planning for future workforce needs, HR professionals ensure that Smart Group has the talent it needs to meet business demands and drive growth. Effective job analysis and job design enable HR professionals to clearly articulate the requirements for each role, attracting candidates who possess the skills and competencies necessary for success.</w:t>
      </w:r>
    </w:p>
    <w:p w14:paraId="7CA7D014" w14:textId="77777777" w:rsidR="00E4576F" w:rsidRDefault="00E4576F" w:rsidP="00E4576F"/>
    <w:p w14:paraId="4CE67C23" w14:textId="77777777" w:rsidR="00E4576F" w:rsidRDefault="00E4576F" w:rsidP="00E4576F">
      <w:r>
        <w:lastRenderedPageBreak/>
        <w:t>Having robust recruitment and selection strategies is crucial for Smart Group's success in acquiring top talent. By implementing a comprehensive approach to sourcing candidates and employing effective interviewing techniques and assessment methods, HR professionals can identify individuals who not only possess the required skills but also align with the company's values and culture. This selection process increases the likelihood of retaining employees who fit into Smart Group's work environment and are inclined to contribute to its long-term success.</w:t>
      </w:r>
    </w:p>
    <w:p w14:paraId="3DCA154C" w14:textId="77777777" w:rsidR="008D46E4" w:rsidRDefault="008D46E4" w:rsidP="00813696"/>
    <w:p w14:paraId="09E9A2A4" w14:textId="5BA0AAEC" w:rsidR="00813696" w:rsidRPr="008D46E4" w:rsidRDefault="00813696" w:rsidP="00813696">
      <w:pPr>
        <w:rPr>
          <w:b/>
          <w:bCs/>
          <w:i/>
          <w:iCs/>
          <w:color w:val="FF0000"/>
        </w:rPr>
      </w:pPr>
      <w:r w:rsidRPr="008D46E4">
        <w:rPr>
          <w:b/>
          <w:bCs/>
          <w:i/>
          <w:iCs/>
          <w:color w:val="FF0000"/>
        </w:rPr>
        <w:t>Module</w:t>
      </w:r>
      <w:r w:rsidR="00F97398" w:rsidRPr="008D46E4">
        <w:rPr>
          <w:b/>
          <w:bCs/>
          <w:i/>
          <w:iCs/>
          <w:color w:val="FF0000"/>
        </w:rPr>
        <w:t>10</w:t>
      </w:r>
      <w:r w:rsidRPr="008D46E4">
        <w:rPr>
          <w:b/>
          <w:bCs/>
          <w:i/>
          <w:iCs/>
          <w:color w:val="FF0000"/>
        </w:rPr>
        <w:t>3: Employee Development and Training</w:t>
      </w:r>
    </w:p>
    <w:p w14:paraId="63112CF7" w14:textId="7545A54D" w:rsidR="00813696" w:rsidRDefault="00813696" w:rsidP="008D46E4">
      <w:pPr>
        <w:pStyle w:val="ListParagraph"/>
        <w:numPr>
          <w:ilvl w:val="0"/>
          <w:numId w:val="103"/>
        </w:numPr>
      </w:pPr>
      <w:r>
        <w:t>Learning and development strategies</w:t>
      </w:r>
    </w:p>
    <w:p w14:paraId="24F6F332" w14:textId="6B88FB73" w:rsidR="00813696" w:rsidRDefault="00813696" w:rsidP="008D46E4">
      <w:pPr>
        <w:pStyle w:val="ListParagraph"/>
        <w:numPr>
          <w:ilvl w:val="0"/>
          <w:numId w:val="103"/>
        </w:numPr>
      </w:pPr>
      <w:r>
        <w:t>Training needs assessment</w:t>
      </w:r>
    </w:p>
    <w:p w14:paraId="30DC9B7C" w14:textId="419C9411" w:rsidR="00813696" w:rsidRDefault="00813696" w:rsidP="008D46E4">
      <w:pPr>
        <w:pStyle w:val="ListParagraph"/>
        <w:numPr>
          <w:ilvl w:val="0"/>
          <w:numId w:val="103"/>
        </w:numPr>
      </w:pPr>
      <w:r>
        <w:t>Designing and implementing effective training programs</w:t>
      </w:r>
    </w:p>
    <w:p w14:paraId="1A45A11E" w14:textId="254AA2E0" w:rsidR="00813696" w:rsidRDefault="00813696" w:rsidP="008D46E4">
      <w:pPr>
        <w:pStyle w:val="ListParagraph"/>
        <w:numPr>
          <w:ilvl w:val="0"/>
          <w:numId w:val="103"/>
        </w:numPr>
        <w:pBdr>
          <w:bottom w:val="single" w:sz="6" w:space="1" w:color="auto"/>
        </w:pBdr>
      </w:pPr>
      <w:r>
        <w:t>Evaluating the effectiveness of training initiatives</w:t>
      </w:r>
    </w:p>
    <w:p w14:paraId="1B2454D6" w14:textId="77777777" w:rsidR="008D46E4" w:rsidRDefault="008D46E4" w:rsidP="008D46E4"/>
    <w:p w14:paraId="5716FCBF" w14:textId="7BDD83F7" w:rsidR="008D46E4" w:rsidRPr="008D46E4" w:rsidRDefault="008D46E4" w:rsidP="008D46E4">
      <w:pPr>
        <w:rPr>
          <w:i/>
          <w:iCs/>
          <w:color w:val="4472C4" w:themeColor="accent1"/>
        </w:rPr>
      </w:pPr>
      <w:r w:rsidRPr="008D46E4">
        <w:rPr>
          <w:i/>
          <w:iCs/>
          <w:color w:val="4472C4" w:themeColor="accent1"/>
        </w:rPr>
        <w:t>Learning and Development Strategies:</w:t>
      </w:r>
    </w:p>
    <w:p w14:paraId="016D5A18" w14:textId="77777777" w:rsidR="008D46E4" w:rsidRDefault="008D46E4" w:rsidP="008D46E4">
      <w:r>
        <w:t>Learning and development strategies are crucial for organizations to ensure the continuous growth and improvement of their workforce. These strategies outline the goals and objectives of training programs and provide a roadmap for employees' learning journey. A well-defined learning and development strategy aligns organizational goals with individual and team development needs, ensuring that training initiatives contribute to overall business success.</w:t>
      </w:r>
    </w:p>
    <w:p w14:paraId="5B4AD933" w14:textId="77777777" w:rsidR="008D46E4" w:rsidRDefault="008D46E4" w:rsidP="008D46E4">
      <w:r>
        <w:t>The first step in formulating a learning and development strategy is to understand the organization's goals and objectives. This involves identifying the skills and competencies required to achieve these goals. By analyzing the current workforce and forecasting future requirements, organizations can determine their learning and development priorities. The strategy should also take into account any technological advancements or industry trends that may impact the required skills and knowledge.</w:t>
      </w:r>
    </w:p>
    <w:p w14:paraId="1E9E5D33" w14:textId="44CF63E4" w:rsidR="008D46E4" w:rsidRDefault="008D46E4" w:rsidP="008D46E4">
      <w:r>
        <w:t>Another important consideration when designing learning and development strategies is the learning preferences and styles of employees. Some individuals may prefer traditional classroom training, while others may benefit more from experiential learning or online courses. By offering a variety of learning options, organizations can accommodate different learning styles and engage employees more effectively. Furthermore, incorporating technology-based learning tools, such as e-learning platforms or mobile apps, can provide flexibility and accessibility for employees to learn at their own pace.</w:t>
      </w:r>
    </w:p>
    <w:p w14:paraId="4F10AE91" w14:textId="77777777" w:rsidR="008D46E4" w:rsidRPr="008D46E4" w:rsidRDefault="008D46E4" w:rsidP="008D46E4">
      <w:pPr>
        <w:rPr>
          <w:i/>
          <w:iCs/>
          <w:color w:val="4472C4" w:themeColor="accent1"/>
        </w:rPr>
      </w:pPr>
      <w:r w:rsidRPr="008D46E4">
        <w:rPr>
          <w:i/>
          <w:iCs/>
          <w:color w:val="4472C4" w:themeColor="accent1"/>
        </w:rPr>
        <w:t>Training Needs Assessment:</w:t>
      </w:r>
    </w:p>
    <w:p w14:paraId="52C352C2" w14:textId="77777777" w:rsidR="008D46E4" w:rsidRDefault="008D46E4" w:rsidP="008D46E4">
      <w:r>
        <w:t xml:space="preserve">A training needs assessment is a systematic process of identifying the skills and knowledge gaps within the organization. It helps organizations determine what specific training initiatives are required to address these gaps and enhance employee performance. There are various methods </w:t>
      </w:r>
      <w:r>
        <w:lastRenderedPageBreak/>
        <w:t>used for conducting a training needs assessment, including surveys, interviews, focus groups, and performance evaluations.</w:t>
      </w:r>
    </w:p>
    <w:p w14:paraId="0F805041" w14:textId="77777777" w:rsidR="008D46E4" w:rsidRDefault="008D46E4" w:rsidP="008D46E4">
      <w:r>
        <w:t>Surveys and questionnaires are commonly utilized to gather information from employees regarding their perceived training needs. These can be distributed electronically or in paper format, and they provide an opportunity for employees to express their preferences and areas for development. Interviews and focus groups allow for more in-depth discussions, providing valuable insight into employee perspectives and specific skill requirements. Additionally, performance evaluations help identify gaps between desired and actual performance, highlighting areas that require training interventions.</w:t>
      </w:r>
    </w:p>
    <w:p w14:paraId="6163F7A4" w14:textId="77777777" w:rsidR="008D46E4" w:rsidRPr="00302A45" w:rsidRDefault="008D46E4" w:rsidP="008D46E4">
      <w:pPr>
        <w:rPr>
          <w:i/>
          <w:iCs/>
          <w:color w:val="4472C4" w:themeColor="accent1"/>
        </w:rPr>
      </w:pPr>
      <w:r w:rsidRPr="00302A45">
        <w:rPr>
          <w:i/>
          <w:iCs/>
          <w:color w:val="4472C4" w:themeColor="accent1"/>
        </w:rPr>
        <w:t>Designing and Implementing Effective Training Programs:</w:t>
      </w:r>
    </w:p>
    <w:p w14:paraId="2816F91A" w14:textId="76D38D6D" w:rsidR="00302A45" w:rsidRDefault="008D46E4" w:rsidP="00302A45">
      <w:r>
        <w:t>Designing and implementing effective training programs requires a systematic approach to ensure employees receive the necessary knowledge and skills to excel in their roles. The design phase involves identifying the learning objectives, selecting appropriate training methods, and creating engaging learning materials.</w:t>
      </w:r>
      <w:r w:rsidR="00302A45">
        <w:t xml:space="preserve"> </w:t>
      </w:r>
      <w:r>
        <w:t>Learning objectives specifically outline the desired outcomes of the training program. These obj</w:t>
      </w:r>
      <w:r w:rsidR="00302A45">
        <w:t>ectives should be aligned with the organization's goals and clearly communicated to employees. Training methods can vary depending on the nature of the skills being developed and the organization's resources. Traditional classroom training, workshops, on-the-job training, and online learning platforms are common methods utilized. The selection of training methods should take into account the desired learning outcomes and employee preferences.</w:t>
      </w:r>
    </w:p>
    <w:p w14:paraId="22885027" w14:textId="65641E2E" w:rsidR="00302A45" w:rsidRDefault="00302A45" w:rsidP="00302A45">
      <w:r>
        <w:t>Creating engaging and interactive learning materials is essential for effective training. Presenting information interestingly and interactively increases knowledge retention and engagement. The use of real-life examples, case studies, role-playing, and group activities can enhance the learning experience and promote the practical application of the learned skills.</w:t>
      </w:r>
    </w:p>
    <w:p w14:paraId="2319296A" w14:textId="77777777" w:rsidR="00302A45" w:rsidRPr="00302A45" w:rsidRDefault="00302A45" w:rsidP="00302A45">
      <w:pPr>
        <w:rPr>
          <w:i/>
          <w:iCs/>
          <w:color w:val="4472C4" w:themeColor="accent1"/>
        </w:rPr>
      </w:pPr>
      <w:r w:rsidRPr="00302A45">
        <w:rPr>
          <w:i/>
          <w:iCs/>
          <w:color w:val="4472C4" w:themeColor="accent1"/>
        </w:rPr>
        <w:t>Evaluating the Effectiveness of Training Initiatives:</w:t>
      </w:r>
    </w:p>
    <w:p w14:paraId="6FC0D8CA" w14:textId="77777777" w:rsidR="00302A45" w:rsidRDefault="00302A45" w:rsidP="00302A45">
      <w:r>
        <w:t>Evaluating training initiatives is crucial to measure the impact and effectiveness of the programs. It provides valuable insights into whether the training is achieving the desired outcomes and helps identify areas for improvement.</w:t>
      </w:r>
    </w:p>
    <w:p w14:paraId="28AAFB51" w14:textId="77777777" w:rsidR="00302A45" w:rsidRDefault="00302A45" w:rsidP="00302A45">
      <w:r>
        <w:t>One common evaluation method is pre-and post-training assessments. These assessments measure employees' knowledge and skills before and after the training program. By comparing the results, organizations can determine the effectiveness of the training in enhancing employee competence.</w:t>
      </w:r>
    </w:p>
    <w:p w14:paraId="5A0084EB" w14:textId="3670AF47" w:rsidR="008D46E4" w:rsidRDefault="00302A45" w:rsidP="008D46E4">
      <w:r>
        <w:t>Feedback from participants and supervisors is another essential source of evaluation. Surveys, interviews, and focus groups can collect feedback on the t</w:t>
      </w:r>
      <w:r w:rsidR="008D46E4">
        <w:t>raining program's strengths and weaknesses, training methods, and overall satisfaction. Supervisors' evaluations can provide insights into employees' improved performance or behavior changes observed in the workplace.</w:t>
      </w:r>
    </w:p>
    <w:p w14:paraId="60F804C2" w14:textId="77777777" w:rsidR="008D46E4" w:rsidRDefault="008D46E4" w:rsidP="008D46E4"/>
    <w:p w14:paraId="7C42B0CB" w14:textId="77777777" w:rsidR="00813696" w:rsidRDefault="00813696" w:rsidP="00813696"/>
    <w:p w14:paraId="25856517" w14:textId="5EE1AA49" w:rsidR="00813696" w:rsidRPr="00302A45" w:rsidRDefault="00813696" w:rsidP="00813696">
      <w:pPr>
        <w:rPr>
          <w:b/>
          <w:bCs/>
          <w:i/>
          <w:iCs/>
          <w:color w:val="FF0000"/>
        </w:rPr>
      </w:pPr>
      <w:r w:rsidRPr="00302A45">
        <w:rPr>
          <w:b/>
          <w:bCs/>
          <w:i/>
          <w:iCs/>
          <w:color w:val="FF0000"/>
        </w:rPr>
        <w:t xml:space="preserve">Module </w:t>
      </w:r>
      <w:r w:rsidR="00F97398" w:rsidRPr="00302A45">
        <w:rPr>
          <w:b/>
          <w:bCs/>
          <w:i/>
          <w:iCs/>
          <w:color w:val="FF0000"/>
        </w:rPr>
        <w:t>10</w:t>
      </w:r>
      <w:r w:rsidRPr="00302A45">
        <w:rPr>
          <w:b/>
          <w:bCs/>
          <w:i/>
          <w:iCs/>
          <w:color w:val="FF0000"/>
        </w:rPr>
        <w:t>4: Performance Management and Appraisal</w:t>
      </w:r>
    </w:p>
    <w:p w14:paraId="0983FB40" w14:textId="666AE493" w:rsidR="00813696" w:rsidRDefault="00813696" w:rsidP="00302A45">
      <w:pPr>
        <w:pStyle w:val="ListParagraph"/>
        <w:numPr>
          <w:ilvl w:val="0"/>
          <w:numId w:val="104"/>
        </w:numPr>
      </w:pPr>
      <w:r>
        <w:t>Setting performance expectations and goals</w:t>
      </w:r>
    </w:p>
    <w:p w14:paraId="274A7C33" w14:textId="7821A9BC" w:rsidR="00813696" w:rsidRDefault="00813696" w:rsidP="00302A45">
      <w:pPr>
        <w:pStyle w:val="ListParagraph"/>
        <w:numPr>
          <w:ilvl w:val="0"/>
          <w:numId w:val="104"/>
        </w:numPr>
      </w:pPr>
      <w:r>
        <w:t>Performance feedback and coaching</w:t>
      </w:r>
    </w:p>
    <w:p w14:paraId="6F8B81F9" w14:textId="5DF38A92" w:rsidR="00813696" w:rsidRDefault="00813696" w:rsidP="00302A45">
      <w:pPr>
        <w:pStyle w:val="ListParagraph"/>
        <w:numPr>
          <w:ilvl w:val="0"/>
          <w:numId w:val="104"/>
        </w:numPr>
      </w:pPr>
      <w:r>
        <w:t>Performance appraisal methods and systems</w:t>
      </w:r>
    </w:p>
    <w:p w14:paraId="5606184E" w14:textId="6EF1DFC3" w:rsidR="00813696" w:rsidRDefault="00813696" w:rsidP="00302A45">
      <w:pPr>
        <w:pStyle w:val="ListParagraph"/>
        <w:numPr>
          <w:ilvl w:val="0"/>
          <w:numId w:val="104"/>
        </w:numPr>
        <w:pBdr>
          <w:bottom w:val="single" w:sz="6" w:space="1" w:color="auto"/>
        </w:pBdr>
      </w:pPr>
      <w:r>
        <w:t>Addressing performance issues and providing corrective actions</w:t>
      </w:r>
    </w:p>
    <w:p w14:paraId="4BDB419F" w14:textId="77777777" w:rsidR="00302A45" w:rsidRDefault="00302A45" w:rsidP="00302A45"/>
    <w:p w14:paraId="0339221F" w14:textId="4577F43B" w:rsidR="00302A45" w:rsidRPr="00302A45" w:rsidRDefault="00302A45" w:rsidP="00302A45">
      <w:pPr>
        <w:rPr>
          <w:i/>
          <w:iCs/>
          <w:color w:val="4472C4" w:themeColor="accent1"/>
        </w:rPr>
      </w:pPr>
      <w:r w:rsidRPr="00302A45">
        <w:rPr>
          <w:i/>
          <w:iCs/>
          <w:color w:val="4472C4" w:themeColor="accent1"/>
        </w:rPr>
        <w:t>Setting performance expectations and goals:</w:t>
      </w:r>
    </w:p>
    <w:p w14:paraId="16C0F6BE" w14:textId="77777777" w:rsidR="00302A45" w:rsidRDefault="00302A45" w:rsidP="00302A45">
      <w:r>
        <w:t>Setting clear performance expectations and goals is a fundamental aspect of performance management and appraisal. It involves defining specific objectives and targets that employees are expected to achieve. Clear expectations help employees understand what is required of them and provide a roadmap for success. When expectations and goals are well-established, employees are more likely to be motivated, focused, and committed to achieving them.</w:t>
      </w:r>
    </w:p>
    <w:p w14:paraId="76037C68" w14:textId="77777777" w:rsidR="00302A45" w:rsidRDefault="00302A45" w:rsidP="00302A45">
      <w:r>
        <w:t>To set performance expectations and goals effectively, organizations should ensure they are SMART: Specific, Measurable, Achievable, Relevant, and Time-bound. Specific goals outline exactly what needs to be accomplished, leaving no room for ambiguity. Measurable goals provide a way to track progress and assess success. Achievable goals are realistic and within reach, taking into consideration the employee's skills, resources, and limitations. Relevant goals align with the organization's objectives and are meaningful to the employee's role and responsibilities. Lastly, time-bound goals have a specific timeline, creating a sense of urgency and enabling monitoring of progress.</w:t>
      </w:r>
    </w:p>
    <w:p w14:paraId="6FCD6B61" w14:textId="77777777" w:rsidR="00302A45" w:rsidRPr="00302A45" w:rsidRDefault="00302A45" w:rsidP="00302A45">
      <w:pPr>
        <w:rPr>
          <w:i/>
          <w:iCs/>
          <w:color w:val="4472C4" w:themeColor="accent1"/>
        </w:rPr>
      </w:pPr>
      <w:r w:rsidRPr="00302A45">
        <w:rPr>
          <w:i/>
          <w:iCs/>
          <w:color w:val="4472C4" w:themeColor="accent1"/>
        </w:rPr>
        <w:t>Performance feedback and coaching:</w:t>
      </w:r>
    </w:p>
    <w:p w14:paraId="247F55D0" w14:textId="3C005D02" w:rsidR="00302A45" w:rsidRDefault="00302A45" w:rsidP="00302A45">
      <w:r>
        <w:t>Providing ongoing performance feedback and coaching is an integral part of effective performance management and appraisal. Regular feedback allows employees to understand how well they are performing and provides guidance for improvement. Feedback should be timely, specific, and constructive, focusing on both strengths and areas needing development. It is essential to recognize and acknowledge exceptional performance to reinforce positive behavior and motivation.</w:t>
      </w:r>
    </w:p>
    <w:p w14:paraId="158D665F" w14:textId="77777777" w:rsidR="00302A45" w:rsidRDefault="00302A45" w:rsidP="00302A45">
      <w:r>
        <w:t>Coaching plays a vital role in supporting employees' growth and development. It involves providing guidance, mentoring, and resources to help employees enhance their skills, overcome challenges, and achieve their goals. Effective coaching involves active listening, empathy, providing support, and facilitating learning opportunities. By investing in coaching, organizations foster a culture of continuous improvement and empower employees to reach their full potential.</w:t>
      </w:r>
    </w:p>
    <w:p w14:paraId="5FA5CF1D" w14:textId="77777777" w:rsidR="00302A45" w:rsidRPr="00302A45" w:rsidRDefault="00302A45" w:rsidP="00302A45">
      <w:pPr>
        <w:rPr>
          <w:i/>
          <w:iCs/>
          <w:color w:val="4472C4" w:themeColor="accent1"/>
        </w:rPr>
      </w:pPr>
      <w:r w:rsidRPr="00302A45">
        <w:rPr>
          <w:i/>
          <w:iCs/>
          <w:color w:val="4472C4" w:themeColor="accent1"/>
        </w:rPr>
        <w:t>Performance appraisal methods and systems:</w:t>
      </w:r>
    </w:p>
    <w:p w14:paraId="72AEDB33" w14:textId="77777777" w:rsidR="00302A45" w:rsidRDefault="00302A45" w:rsidP="00302A45">
      <w:r>
        <w:t xml:space="preserve">Performance appraisal methods and systems are formal ways to evaluate employee performance against set expectations and goals. There are various methods organizations can employ, depending </w:t>
      </w:r>
      <w:r>
        <w:lastRenderedPageBreak/>
        <w:t>on their culture, goals, and resources. Some common performance appraisal methods include rating scales, behavioral observations, critical incidents, and self-assessments.</w:t>
      </w:r>
    </w:p>
    <w:p w14:paraId="06840684" w14:textId="77777777" w:rsidR="00302A45" w:rsidRDefault="00302A45" w:rsidP="00302A45">
      <w:r>
        <w:t>Rating scales involve assessing employees against predetermined criteria, typically using numerical or descriptive scales. Behavioral observations involve direct observation of employees' behavior and performance in their roles. Critical incidents focus on recording specific incidents or behaviors that highlight exceptional performance or areas needing improvement. Self-assessments allow employees to evaluate their own performance, providing valuable insights into their self-awareness and growth.</w:t>
      </w:r>
    </w:p>
    <w:p w14:paraId="594691B8" w14:textId="4FA43B1F" w:rsidR="00302A45" w:rsidRDefault="00302A45" w:rsidP="00302A45">
      <w:r>
        <w:t>The chosen appraisal method should be objective, reliable, and valid. It should provide a comprehensive picture of employees' performance while minimizing biases or subjective interpretations. Appraisals can be conducted annually, semi-annually, or periodically, depending on the organization's preference and the nature of work.</w:t>
      </w:r>
    </w:p>
    <w:p w14:paraId="5B9AA5FE" w14:textId="77777777" w:rsidR="00302A45" w:rsidRPr="00302A45" w:rsidRDefault="00302A45" w:rsidP="00302A45">
      <w:pPr>
        <w:rPr>
          <w:i/>
          <w:iCs/>
          <w:color w:val="4472C4" w:themeColor="accent1"/>
        </w:rPr>
      </w:pPr>
      <w:r w:rsidRPr="00302A45">
        <w:rPr>
          <w:i/>
          <w:iCs/>
          <w:color w:val="4472C4" w:themeColor="accent1"/>
        </w:rPr>
        <w:t>Addressing performance issues and providing corrective actions:</w:t>
      </w:r>
    </w:p>
    <w:p w14:paraId="3F94242F" w14:textId="77777777" w:rsidR="00302A45" w:rsidRDefault="00302A45" w:rsidP="00302A45">
      <w:r>
        <w:t>Addressing performance issues and taking corrective actions is an important part of performance management and appraisal. When performance falls below expectations, it is crucial to address the issues promptly to prevent further decline and mitigate negative impacts on the organization.</w:t>
      </w:r>
    </w:p>
    <w:p w14:paraId="09C74A76" w14:textId="77777777" w:rsidR="00302A45" w:rsidRDefault="00302A45" w:rsidP="00302A45">
      <w:r>
        <w:t>Addressing performance issues involves clear communication with employees about the concerns and an open dialogue to understand the underlying reasons. Managers should give employees an opportunity to share their perspectives and work collaboratively on finding solutions. Corrective actions may include additional training, coaching, feedback, or setting new goals to help employees improve their performance.</w:t>
      </w:r>
    </w:p>
    <w:p w14:paraId="7D54AF6E" w14:textId="77777777" w:rsidR="00302A45" w:rsidRDefault="00302A45" w:rsidP="00302A45">
      <w:r>
        <w:t>Corrective actions should be focused on development and growth rather than punishment. Employees should be provided with support and resources to help them overcome performance challenges. This approach ensures a positive and constructive environment that enables employees to reach their potential and align their performance with organizational goals.</w:t>
      </w:r>
    </w:p>
    <w:p w14:paraId="1C2451D5" w14:textId="77777777" w:rsidR="00646E53" w:rsidRDefault="00646E53" w:rsidP="00813696"/>
    <w:p w14:paraId="0A1D0879" w14:textId="3ADBC514" w:rsidR="00813696" w:rsidRPr="00646E53" w:rsidRDefault="00813696" w:rsidP="00813696">
      <w:pPr>
        <w:rPr>
          <w:b/>
          <w:bCs/>
          <w:i/>
          <w:iCs/>
        </w:rPr>
      </w:pPr>
      <w:r w:rsidRPr="00646E53">
        <w:rPr>
          <w:b/>
          <w:bCs/>
          <w:i/>
          <w:iCs/>
          <w:color w:val="FF0000"/>
        </w:rPr>
        <w:t xml:space="preserve">Module </w:t>
      </w:r>
      <w:r w:rsidR="00F97398" w:rsidRPr="00646E53">
        <w:rPr>
          <w:b/>
          <w:bCs/>
          <w:i/>
          <w:iCs/>
          <w:color w:val="FF0000"/>
        </w:rPr>
        <w:t>10</w:t>
      </w:r>
      <w:r w:rsidRPr="00646E53">
        <w:rPr>
          <w:b/>
          <w:bCs/>
          <w:i/>
          <w:iCs/>
          <w:color w:val="FF0000"/>
        </w:rPr>
        <w:t>5: Compensation and Benefits Management</w:t>
      </w:r>
    </w:p>
    <w:p w14:paraId="16DAB1E6" w14:textId="7C681CB6" w:rsidR="00813696" w:rsidRDefault="00813696" w:rsidP="00646E53">
      <w:pPr>
        <w:pStyle w:val="ListParagraph"/>
        <w:numPr>
          <w:ilvl w:val="0"/>
          <w:numId w:val="105"/>
        </w:numPr>
      </w:pPr>
      <w:r>
        <w:t>Job evaluation and compensation structure</w:t>
      </w:r>
    </w:p>
    <w:p w14:paraId="5EE770E9" w14:textId="5822D37F" w:rsidR="00813696" w:rsidRDefault="00813696" w:rsidP="00646E53">
      <w:pPr>
        <w:pStyle w:val="ListParagraph"/>
        <w:numPr>
          <w:ilvl w:val="0"/>
          <w:numId w:val="105"/>
        </w:numPr>
      </w:pPr>
      <w:r>
        <w:t>Salary administration and pay for performance</w:t>
      </w:r>
    </w:p>
    <w:p w14:paraId="6FE388DD" w14:textId="7A517B6F" w:rsidR="00813696" w:rsidRDefault="00813696" w:rsidP="00646E53">
      <w:pPr>
        <w:pStyle w:val="ListParagraph"/>
        <w:numPr>
          <w:ilvl w:val="0"/>
          <w:numId w:val="105"/>
        </w:numPr>
      </w:pPr>
      <w:r>
        <w:t>Employee benefits and rewards programs</w:t>
      </w:r>
    </w:p>
    <w:p w14:paraId="0706678C" w14:textId="6DA3CBBD" w:rsidR="00813696" w:rsidRDefault="00813696" w:rsidP="00646E53">
      <w:pPr>
        <w:pStyle w:val="ListParagraph"/>
        <w:numPr>
          <w:ilvl w:val="0"/>
          <w:numId w:val="105"/>
        </w:numPr>
        <w:pBdr>
          <w:bottom w:val="single" w:sz="6" w:space="1" w:color="auto"/>
        </w:pBdr>
      </w:pPr>
      <w:r>
        <w:t>Legal considerations in compensation and benefits</w:t>
      </w:r>
    </w:p>
    <w:p w14:paraId="447FEE91" w14:textId="36042487" w:rsidR="00646E53" w:rsidRDefault="00646E53" w:rsidP="00646E53">
      <w:r>
        <w:t xml:space="preserve">Compensation and benefits management is a critical aspect of human resource management. It involves designing and implementing strategies to attract, retain, and motivate employees through the provision of equitable and competitive compensation packages. structure, salary administration </w:t>
      </w:r>
    </w:p>
    <w:p w14:paraId="67D88437" w14:textId="77777777" w:rsidR="00646E53" w:rsidRPr="00646E53" w:rsidRDefault="00646E53" w:rsidP="00646E53">
      <w:pPr>
        <w:rPr>
          <w:i/>
          <w:iCs/>
          <w:color w:val="4472C4" w:themeColor="accent1"/>
        </w:rPr>
      </w:pPr>
      <w:r w:rsidRPr="00646E53">
        <w:rPr>
          <w:i/>
          <w:iCs/>
          <w:color w:val="4472C4" w:themeColor="accent1"/>
        </w:rPr>
        <w:lastRenderedPageBreak/>
        <w:t>Job Evaluation and Compensation Structure:</w:t>
      </w:r>
    </w:p>
    <w:p w14:paraId="74D824BF" w14:textId="77777777" w:rsidR="00646E53" w:rsidRDefault="00646E53" w:rsidP="00646E53">
      <w:r>
        <w:t>Job evaluation is the process of assessing the relative worth of different jobs within an organization. It serves as the foundation for establishing a fair and consistent compensation structure. Job evaluation methods, such as the point factor method or job classification systems, are used to determine the relative value of jobs based on factors such as skill requirements, responsibility levels, and working conditions. A well-designed compensation structure ensures that employees are paid fairly and consistently based on the relative value of their job roles.</w:t>
      </w:r>
    </w:p>
    <w:p w14:paraId="52A5FF4B" w14:textId="77777777" w:rsidR="00646E53" w:rsidRPr="00646E53" w:rsidRDefault="00646E53" w:rsidP="00646E53">
      <w:pPr>
        <w:rPr>
          <w:i/>
          <w:iCs/>
          <w:color w:val="4472C4" w:themeColor="accent1"/>
        </w:rPr>
      </w:pPr>
      <w:r w:rsidRPr="00646E53">
        <w:rPr>
          <w:i/>
          <w:iCs/>
          <w:color w:val="4472C4" w:themeColor="accent1"/>
        </w:rPr>
        <w:t>Salary Administration and Pay for Performance:</w:t>
      </w:r>
    </w:p>
    <w:p w14:paraId="3115F9F1" w14:textId="12551096" w:rsidR="00646E53" w:rsidRDefault="00646E53" w:rsidP="00646E53">
      <w:r>
        <w:t>Effective salary administration is essential for maintaining internal equity and establishing market competitiveness. This topic explores various aspects such as salary structures, salary surveys, and salary adjustments. Salary structures define the pay ranges for different job positions within an organization. Salary surveys provide valuable market data to assess the competitiveness of the organization's pay levels. Salary adjustments ensure fair and appropriate increases in employee salaries based on factors such as performance, market trends, and cost of living.</w:t>
      </w:r>
    </w:p>
    <w:p w14:paraId="4BAD7E1A" w14:textId="77777777" w:rsidR="00646E53" w:rsidRDefault="00646E53" w:rsidP="00646E53">
      <w:r>
        <w:t>Pay for performance is a compensation strategy that links individual or team performance to financial rewards. It incentivizes employees to achieve specific goals and align their efforts with organizational objectives. This topic will discuss the development of performance metrics, the design of performance-based incentives, and the challenges associated with implementing pay for performance programs. It emphasizes the importance of providing clear performance expectations, frequent feedback, and effective performance management practices to ensure the success of these programs.</w:t>
      </w:r>
    </w:p>
    <w:p w14:paraId="70604C35" w14:textId="77777777" w:rsidR="00646E53" w:rsidRPr="00646E53" w:rsidRDefault="00646E53" w:rsidP="00646E53">
      <w:pPr>
        <w:rPr>
          <w:i/>
          <w:iCs/>
          <w:color w:val="4472C4" w:themeColor="accent1"/>
        </w:rPr>
      </w:pPr>
      <w:r w:rsidRPr="00646E53">
        <w:rPr>
          <w:i/>
          <w:iCs/>
          <w:color w:val="4472C4" w:themeColor="accent1"/>
        </w:rPr>
        <w:t>Employee Benefits and Rewards Programs:</w:t>
      </w:r>
    </w:p>
    <w:p w14:paraId="108BC90E" w14:textId="77777777" w:rsidR="00646E53" w:rsidRDefault="00646E53" w:rsidP="00646E53">
      <w:r>
        <w:t>Employee benefits play a vital role in attracting and retaining talented employees. This topic explores various benefits programs, including healthcare coverage, retirement plans, paid time off, and educational support. The design and management of benefits programs should align with the organization's goals and employees' needs. Additionally, rewards programs beyond traditional benefits, such as recognition programs, flexible work arrangements, and career development opportunities, contribute to employee motivation and engagement.</w:t>
      </w:r>
    </w:p>
    <w:p w14:paraId="491E7C6D" w14:textId="77777777" w:rsidR="00646E53" w:rsidRPr="00646E53" w:rsidRDefault="00646E53" w:rsidP="00646E53">
      <w:pPr>
        <w:rPr>
          <w:i/>
          <w:iCs/>
          <w:color w:val="4472C4" w:themeColor="accent1"/>
        </w:rPr>
      </w:pPr>
      <w:r w:rsidRPr="00646E53">
        <w:rPr>
          <w:i/>
          <w:iCs/>
          <w:color w:val="4472C4" w:themeColor="accent1"/>
        </w:rPr>
        <w:t>Legal Considerations in Compensation and Benefits:</w:t>
      </w:r>
    </w:p>
    <w:p w14:paraId="38DEEB53" w14:textId="7C4305FB" w:rsidR="00646E53" w:rsidRDefault="00646E53" w:rsidP="00646E53">
      <w:r>
        <w:t>Legal compliance is critical in managing compensation and benefits. This topic explores the complex legal framework surrounding compensation, including minimum wage laws, overtime regulations, equal pay laws, and anti-discrimination legislation. HR professionals must ensure that compensation and benefits programs adhere to these laws and regulations to avoid legal liabilities and maintain a fair and inclusive work environment. The essay will also address legal considerations in designing executive compensation packages and addressing employee grievances related to compensation.</w:t>
      </w:r>
    </w:p>
    <w:p w14:paraId="0BEE58EB" w14:textId="0FB9538C" w:rsidR="00813696" w:rsidRPr="00646E53" w:rsidRDefault="00813696" w:rsidP="00813696">
      <w:pPr>
        <w:rPr>
          <w:b/>
          <w:bCs/>
          <w:i/>
          <w:iCs/>
          <w:color w:val="FF0000"/>
          <w:u w:val="single"/>
        </w:rPr>
      </w:pPr>
      <w:r w:rsidRPr="00646E53">
        <w:rPr>
          <w:b/>
          <w:bCs/>
          <w:i/>
          <w:iCs/>
          <w:color w:val="FF0000"/>
          <w:u w:val="single"/>
        </w:rPr>
        <w:lastRenderedPageBreak/>
        <w:t xml:space="preserve">Module </w:t>
      </w:r>
      <w:r w:rsidR="00F97398" w:rsidRPr="00646E53">
        <w:rPr>
          <w:b/>
          <w:bCs/>
          <w:i/>
          <w:iCs/>
          <w:color w:val="FF0000"/>
          <w:u w:val="single"/>
        </w:rPr>
        <w:t>10</w:t>
      </w:r>
      <w:r w:rsidRPr="00646E53">
        <w:rPr>
          <w:b/>
          <w:bCs/>
          <w:i/>
          <w:iCs/>
          <w:color w:val="FF0000"/>
          <w:u w:val="single"/>
        </w:rPr>
        <w:t>6: Employee Relations and Engagement</w:t>
      </w:r>
    </w:p>
    <w:p w14:paraId="51D5F414" w14:textId="3514155A" w:rsidR="00813696" w:rsidRDefault="00813696" w:rsidP="00646E53">
      <w:pPr>
        <w:pStyle w:val="ListParagraph"/>
        <w:numPr>
          <w:ilvl w:val="0"/>
          <w:numId w:val="106"/>
        </w:numPr>
      </w:pPr>
      <w:r>
        <w:t>Understanding employee relations</w:t>
      </w:r>
    </w:p>
    <w:p w14:paraId="180192C3" w14:textId="094B5A6F" w:rsidR="00813696" w:rsidRDefault="00813696" w:rsidP="00646E53">
      <w:pPr>
        <w:pStyle w:val="ListParagraph"/>
        <w:numPr>
          <w:ilvl w:val="0"/>
          <w:numId w:val="106"/>
        </w:numPr>
      </w:pPr>
      <w:r>
        <w:t>Employee engagement strategies</w:t>
      </w:r>
    </w:p>
    <w:p w14:paraId="0F68011C" w14:textId="3EE76AB9" w:rsidR="00813696" w:rsidRDefault="00813696" w:rsidP="00646E53">
      <w:pPr>
        <w:pStyle w:val="ListParagraph"/>
        <w:numPr>
          <w:ilvl w:val="0"/>
          <w:numId w:val="106"/>
        </w:numPr>
      </w:pPr>
      <w:r>
        <w:t>Conflict resolution and grievance handling</w:t>
      </w:r>
    </w:p>
    <w:p w14:paraId="23FF407A" w14:textId="61D22281" w:rsidR="00813696" w:rsidRDefault="00813696" w:rsidP="00646E53">
      <w:pPr>
        <w:pStyle w:val="ListParagraph"/>
        <w:numPr>
          <w:ilvl w:val="0"/>
          <w:numId w:val="106"/>
        </w:numPr>
        <w:pBdr>
          <w:bottom w:val="single" w:sz="6" w:space="1" w:color="auto"/>
        </w:pBdr>
      </w:pPr>
      <w:r>
        <w:t>Employee satisfaction surveys and feedback mechanisms</w:t>
      </w:r>
    </w:p>
    <w:p w14:paraId="4E32907F" w14:textId="77777777" w:rsidR="00735E1E" w:rsidRDefault="00735E1E" w:rsidP="00735E1E"/>
    <w:p w14:paraId="6619506F" w14:textId="03729C48" w:rsidR="00735E1E" w:rsidRPr="00735E1E" w:rsidRDefault="00735E1E" w:rsidP="00735E1E">
      <w:pPr>
        <w:rPr>
          <w:i/>
          <w:iCs/>
          <w:color w:val="4472C4" w:themeColor="accent1"/>
        </w:rPr>
      </w:pPr>
      <w:r w:rsidRPr="00735E1E">
        <w:rPr>
          <w:i/>
          <w:iCs/>
          <w:color w:val="4472C4" w:themeColor="accent1"/>
        </w:rPr>
        <w:t>Understanding Employee Relations:</w:t>
      </w:r>
    </w:p>
    <w:p w14:paraId="61F27878" w14:textId="77777777" w:rsidR="00735E1E" w:rsidRDefault="00735E1E" w:rsidP="00735E1E">
      <w:r>
        <w:t>Employee relations refer to the interactions and relationships between employers and employees within an organization. This topic emphasizes the importance of establishing positive employee relations based on trust, transparency, and open communication. Participants will gain insights into the key principles and concepts of employee relations, including the role of HR in fostering a conducive work environment, managing employee expectations, and promoting employee voice and participation.</w:t>
      </w:r>
    </w:p>
    <w:p w14:paraId="7B0F4B2F" w14:textId="77777777" w:rsidR="00735E1E" w:rsidRPr="00735E1E" w:rsidRDefault="00735E1E" w:rsidP="00735E1E">
      <w:pPr>
        <w:rPr>
          <w:i/>
          <w:iCs/>
          <w:color w:val="4472C4" w:themeColor="accent1"/>
        </w:rPr>
      </w:pPr>
      <w:r w:rsidRPr="00735E1E">
        <w:rPr>
          <w:i/>
          <w:iCs/>
          <w:color w:val="4472C4" w:themeColor="accent1"/>
        </w:rPr>
        <w:t>Employee Engagement Strategies:</w:t>
      </w:r>
    </w:p>
    <w:p w14:paraId="466B79AF" w14:textId="77777777" w:rsidR="00735E1E" w:rsidRDefault="00735E1E" w:rsidP="00735E1E">
      <w:r>
        <w:t>Employee engagement is the emotional commitment and dedication that employees have towards their work and the organization. This topic explores various strategies and initiatives to foster employee engagement. It covers techniques to improve communication, recognition programs, employee development opportunities, and creating a positive work culture. Participants will learn practical approaches to design and implement effective employee engagement strategies that enhance productivity, satisfaction, and employee retention.</w:t>
      </w:r>
    </w:p>
    <w:p w14:paraId="2C22DB59" w14:textId="77777777" w:rsidR="00735E1E" w:rsidRPr="00735E1E" w:rsidRDefault="00735E1E" w:rsidP="00735E1E">
      <w:pPr>
        <w:rPr>
          <w:i/>
          <w:iCs/>
          <w:color w:val="4472C4" w:themeColor="accent1"/>
        </w:rPr>
      </w:pPr>
      <w:r w:rsidRPr="00735E1E">
        <w:rPr>
          <w:i/>
          <w:iCs/>
          <w:color w:val="4472C4" w:themeColor="accent1"/>
        </w:rPr>
        <w:t>Conflict Resolution and Grievance Handling:</w:t>
      </w:r>
    </w:p>
    <w:p w14:paraId="353B134F" w14:textId="2B1AE81E" w:rsidR="00735E1E" w:rsidRDefault="00735E1E" w:rsidP="00735E1E">
      <w:r>
        <w:t>Conflict and grievances are inevitable in any workplace. This topic focuses on equipping HR professionals with the skills to effectively identify, address, and resolve conflicts and grievances. It covers theories and models of conflict management, negotiation skills, and techniques to facilitate productive communication. Participants will learn how to handle employee grievances professionally and ensure fair and unbiased resolution processes. The importance of establishing a supportive and confidential grievance handling system will also be emphasized.</w:t>
      </w:r>
    </w:p>
    <w:p w14:paraId="331B1560" w14:textId="77777777" w:rsidR="00735E1E" w:rsidRPr="00735E1E" w:rsidRDefault="00735E1E" w:rsidP="00735E1E">
      <w:pPr>
        <w:rPr>
          <w:i/>
          <w:iCs/>
          <w:color w:val="4472C4" w:themeColor="accent1"/>
        </w:rPr>
      </w:pPr>
      <w:r w:rsidRPr="00735E1E">
        <w:rPr>
          <w:i/>
          <w:iCs/>
          <w:color w:val="4472C4" w:themeColor="accent1"/>
        </w:rPr>
        <w:t>Employee Satisfaction Surveys and Feedback Mechanisms:</w:t>
      </w:r>
    </w:p>
    <w:p w14:paraId="45B729D0" w14:textId="77777777" w:rsidR="00735E1E" w:rsidRDefault="00735E1E" w:rsidP="00735E1E">
      <w:r>
        <w:t>To assess and improve employee satisfaction and engagement, organizations utilize employee satisfaction surveys and feedback mechanisms. This topic explores the design and implementation of employee satisfaction surveys, covering topics such as survey methodology, questionnaire development, data analysis, and utilizing survey results to drive organizational change. Additionally, participants will learn about creating effective feedback mechanisms, including regular performance conversations, feedback systems, and employee suggestion programs. Effective feedback processes contribute to continuous improvement, morale, and engagement.</w:t>
      </w:r>
    </w:p>
    <w:p w14:paraId="1ECBE1DD" w14:textId="77777777" w:rsidR="00735E1E" w:rsidRDefault="00735E1E" w:rsidP="00735E1E"/>
    <w:p w14:paraId="07547062" w14:textId="42B5FB08" w:rsidR="00813696" w:rsidRPr="00735E1E" w:rsidRDefault="00813696" w:rsidP="00813696">
      <w:pPr>
        <w:rPr>
          <w:b/>
          <w:bCs/>
          <w:i/>
          <w:iCs/>
          <w:color w:val="FF0000"/>
          <w:u w:val="single"/>
        </w:rPr>
      </w:pPr>
      <w:r w:rsidRPr="00735E1E">
        <w:rPr>
          <w:b/>
          <w:bCs/>
          <w:i/>
          <w:iCs/>
          <w:color w:val="FF0000"/>
          <w:u w:val="single"/>
        </w:rPr>
        <w:t xml:space="preserve">Module </w:t>
      </w:r>
      <w:r w:rsidR="00F97398" w:rsidRPr="00735E1E">
        <w:rPr>
          <w:b/>
          <w:bCs/>
          <w:i/>
          <w:iCs/>
          <w:color w:val="FF0000"/>
          <w:u w:val="single"/>
        </w:rPr>
        <w:t>10</w:t>
      </w:r>
      <w:r w:rsidRPr="00735E1E">
        <w:rPr>
          <w:b/>
          <w:bCs/>
          <w:i/>
          <w:iCs/>
          <w:color w:val="FF0000"/>
          <w:u w:val="single"/>
        </w:rPr>
        <w:t>7: HR Legal and Ethical Considerations</w:t>
      </w:r>
    </w:p>
    <w:p w14:paraId="4D6822F6" w14:textId="52B9A2E6" w:rsidR="00813696" w:rsidRDefault="00813696" w:rsidP="003674D3">
      <w:pPr>
        <w:pStyle w:val="ListParagraph"/>
        <w:numPr>
          <w:ilvl w:val="0"/>
          <w:numId w:val="107"/>
        </w:numPr>
      </w:pPr>
      <w:r>
        <w:t>Employment law and regulations</w:t>
      </w:r>
    </w:p>
    <w:p w14:paraId="2F121C86" w14:textId="5D229E51" w:rsidR="00813696" w:rsidRDefault="00813696" w:rsidP="003674D3">
      <w:pPr>
        <w:pStyle w:val="ListParagraph"/>
        <w:numPr>
          <w:ilvl w:val="0"/>
          <w:numId w:val="107"/>
        </w:numPr>
      </w:pPr>
      <w:r>
        <w:t>HR policies and compliance</w:t>
      </w:r>
    </w:p>
    <w:p w14:paraId="0CCBA5FB" w14:textId="45BAC0FF" w:rsidR="00813696" w:rsidRDefault="00813696" w:rsidP="003674D3">
      <w:pPr>
        <w:pStyle w:val="ListParagraph"/>
        <w:numPr>
          <w:ilvl w:val="0"/>
          <w:numId w:val="107"/>
        </w:numPr>
      </w:pPr>
      <w:r>
        <w:t>Maintaining</w:t>
      </w:r>
      <w:r w:rsidR="003C1FA5">
        <w:t xml:space="preserve"> </w:t>
      </w:r>
      <w:r>
        <w:t>ethical standards in HR practices</w:t>
      </w:r>
    </w:p>
    <w:p w14:paraId="7BAB4840" w14:textId="20BA628B" w:rsidR="00813696" w:rsidRDefault="00813696" w:rsidP="003674D3">
      <w:pPr>
        <w:pStyle w:val="ListParagraph"/>
        <w:numPr>
          <w:ilvl w:val="0"/>
          <w:numId w:val="107"/>
        </w:numPr>
        <w:pBdr>
          <w:bottom w:val="single" w:sz="6" w:space="1" w:color="auto"/>
        </w:pBdr>
      </w:pPr>
      <w:r>
        <w:t>Dealing with discrimination, harassment, and workplace diversity</w:t>
      </w:r>
    </w:p>
    <w:p w14:paraId="4D5DD8AC" w14:textId="77777777" w:rsidR="003674D3" w:rsidRDefault="003674D3" w:rsidP="003674D3"/>
    <w:p w14:paraId="41D7EA38" w14:textId="4A2D77E8" w:rsidR="003674D3" w:rsidRPr="003674D3" w:rsidRDefault="003674D3" w:rsidP="003674D3">
      <w:pPr>
        <w:rPr>
          <w:i/>
          <w:iCs/>
          <w:color w:val="4472C4" w:themeColor="accent1"/>
        </w:rPr>
      </w:pPr>
      <w:r w:rsidRPr="003674D3">
        <w:rPr>
          <w:i/>
          <w:iCs/>
          <w:color w:val="4472C4" w:themeColor="accent1"/>
        </w:rPr>
        <w:t>Employment Law and Regulations:</w:t>
      </w:r>
    </w:p>
    <w:p w14:paraId="4AFD0917" w14:textId="77777777" w:rsidR="003674D3" w:rsidRDefault="003674D3" w:rsidP="003674D3">
      <w:r>
        <w:t>One of the key responsibilities of HR professionals is to ensure compliance with employment laws and regulations. This topic focuses on providing an understanding of the legal framework that governs the employer-employee relationship. It covers areas such as labor laws, anti-discrimination laws, wage and hour regulations, workplace safety regulations, and employee privacy laws. Participants will learn about the legal rights and responsibilities of both employers and employees, and how to navigate complex issues such as hiring practices, termination procedures, and employee benefits within legal boundaries.</w:t>
      </w:r>
    </w:p>
    <w:p w14:paraId="40A4D357" w14:textId="77777777" w:rsidR="003674D3" w:rsidRPr="003674D3" w:rsidRDefault="003674D3" w:rsidP="003674D3">
      <w:pPr>
        <w:rPr>
          <w:i/>
          <w:iCs/>
          <w:color w:val="4472C4" w:themeColor="accent1"/>
        </w:rPr>
      </w:pPr>
      <w:r w:rsidRPr="003674D3">
        <w:rPr>
          <w:i/>
          <w:iCs/>
          <w:color w:val="4472C4" w:themeColor="accent1"/>
        </w:rPr>
        <w:t>HR Policies and Compliance:</w:t>
      </w:r>
    </w:p>
    <w:p w14:paraId="27909E4C" w14:textId="77777777" w:rsidR="003674D3" w:rsidRDefault="003674D3" w:rsidP="003674D3">
      <w:r>
        <w:t>Developing and implementing HR policies is a crucial aspect of ensuring fair and consistent practices within organizations. This topic delves into the importance of creating comprehensive HR policies that align with legal requirements and industry best practices. It covers areas such as employee contracts, code of conduct, anti-harassment policies, disciplinary procedures, and data protection policies. Participants will learn how to establish and communicate policies effectively, ensuring that employees are aware of their rights and responsibilities. Additionally, the topic will emphasize the significance of regularly reviewing and updating policies to ensure ongoing compliance.</w:t>
      </w:r>
    </w:p>
    <w:p w14:paraId="40E79E93" w14:textId="77777777" w:rsidR="003674D3" w:rsidRPr="003674D3" w:rsidRDefault="003674D3" w:rsidP="003674D3">
      <w:pPr>
        <w:rPr>
          <w:i/>
          <w:iCs/>
          <w:color w:val="4472C4" w:themeColor="accent1"/>
        </w:rPr>
      </w:pPr>
      <w:r w:rsidRPr="003674D3">
        <w:rPr>
          <w:i/>
          <w:iCs/>
          <w:color w:val="4472C4" w:themeColor="accent1"/>
        </w:rPr>
        <w:t>Maintaining Ethical Standards in HR Practices:</w:t>
      </w:r>
    </w:p>
    <w:p w14:paraId="2DB8140D" w14:textId="73904634" w:rsidR="003674D3" w:rsidRDefault="003674D3" w:rsidP="003674D3">
      <w:r>
        <w:t>Ethical conduct is fundamental to maintaining trust, fairness, and integrity in HR practices. This topic explores the ethical considerations that should guide HR professionals in their decision-making processes. It covers principles such as confidentiality, impartiality, fairness, and transparency. Participants will learn how to navigate ethical dilemmas and make ethically sound decisions in challenging situations. The topic will also emphasize the role of HR professionals in promoting an ethical culture within organizations and fostering ethical behavior among employees.</w:t>
      </w:r>
    </w:p>
    <w:p w14:paraId="551FAF25" w14:textId="77777777" w:rsidR="003674D3" w:rsidRPr="003674D3" w:rsidRDefault="003674D3" w:rsidP="003674D3">
      <w:pPr>
        <w:rPr>
          <w:i/>
          <w:iCs/>
          <w:color w:val="4472C4" w:themeColor="accent1"/>
        </w:rPr>
      </w:pPr>
      <w:r w:rsidRPr="003674D3">
        <w:rPr>
          <w:i/>
          <w:iCs/>
          <w:color w:val="4472C4" w:themeColor="accent1"/>
        </w:rPr>
        <w:t>Dealing with Discrimination, Harassment, and Workplace Diversity:</w:t>
      </w:r>
    </w:p>
    <w:p w14:paraId="798994C9" w14:textId="77777777" w:rsidR="003674D3" w:rsidRDefault="003674D3" w:rsidP="003674D3">
      <w:r>
        <w:t xml:space="preserve">Discrimination and harassment in the workplace pose significant challenges for HR professionals. This topic focuses on strategies to prevent and address discrimination and harassment, promoting a diverse and inclusive work environment. Participants will learn about creating anti-discrimination </w:t>
      </w:r>
      <w:r>
        <w:lastRenderedPageBreak/>
        <w:t>and anti-harassment policies, providing training on diversity and inclusion, and implementing procedures for reporting and addressing complaints. Additionally, the topic will cover the importance of managing workplace diversity effectively, recognizing and valuing differences, and promoting equal opportunities for all employees.</w:t>
      </w:r>
    </w:p>
    <w:p w14:paraId="74FFB6AF" w14:textId="77777777" w:rsidR="00813696" w:rsidRDefault="00813696" w:rsidP="00813696"/>
    <w:p w14:paraId="11104619" w14:textId="05457FAD" w:rsidR="00813696" w:rsidRPr="003674D3" w:rsidRDefault="00813696" w:rsidP="00813696">
      <w:pPr>
        <w:rPr>
          <w:b/>
          <w:bCs/>
          <w:i/>
          <w:iCs/>
          <w:color w:val="FF0000"/>
          <w:u w:val="single"/>
        </w:rPr>
      </w:pPr>
      <w:r w:rsidRPr="003674D3">
        <w:rPr>
          <w:b/>
          <w:bCs/>
          <w:i/>
          <w:iCs/>
          <w:color w:val="FF0000"/>
          <w:u w:val="single"/>
        </w:rPr>
        <w:t xml:space="preserve">Module </w:t>
      </w:r>
      <w:r w:rsidR="00F97398" w:rsidRPr="003674D3">
        <w:rPr>
          <w:b/>
          <w:bCs/>
          <w:i/>
          <w:iCs/>
          <w:color w:val="FF0000"/>
          <w:u w:val="single"/>
        </w:rPr>
        <w:t>10</w:t>
      </w:r>
      <w:r w:rsidRPr="003674D3">
        <w:rPr>
          <w:b/>
          <w:bCs/>
          <w:i/>
          <w:iCs/>
          <w:color w:val="FF0000"/>
          <w:u w:val="single"/>
        </w:rPr>
        <w:t>8: Organizational Development and Change Management</w:t>
      </w:r>
    </w:p>
    <w:p w14:paraId="385DDD90" w14:textId="2CE72A8A" w:rsidR="00813696" w:rsidRDefault="00813696" w:rsidP="003674D3">
      <w:pPr>
        <w:pStyle w:val="ListParagraph"/>
        <w:numPr>
          <w:ilvl w:val="0"/>
          <w:numId w:val="108"/>
        </w:numPr>
      </w:pPr>
      <w:r>
        <w:t>Understanding organizational development</w:t>
      </w:r>
    </w:p>
    <w:p w14:paraId="0409A4CC" w14:textId="04CC9916" w:rsidR="00813696" w:rsidRDefault="00813696" w:rsidP="003674D3">
      <w:pPr>
        <w:pStyle w:val="ListParagraph"/>
        <w:numPr>
          <w:ilvl w:val="0"/>
          <w:numId w:val="108"/>
        </w:numPr>
      </w:pPr>
      <w:r>
        <w:t>Managing change and resistance</w:t>
      </w:r>
    </w:p>
    <w:p w14:paraId="0103E487" w14:textId="4EA4F0CD" w:rsidR="00813696" w:rsidRDefault="00813696" w:rsidP="003674D3">
      <w:pPr>
        <w:pStyle w:val="ListParagraph"/>
        <w:numPr>
          <w:ilvl w:val="0"/>
          <w:numId w:val="108"/>
        </w:numPr>
      </w:pPr>
      <w:r>
        <w:t>Organizational culture and climate</w:t>
      </w:r>
    </w:p>
    <w:p w14:paraId="0D62CE49" w14:textId="6F589F66" w:rsidR="00813696" w:rsidRDefault="00813696" w:rsidP="003674D3">
      <w:pPr>
        <w:pStyle w:val="ListParagraph"/>
        <w:numPr>
          <w:ilvl w:val="0"/>
          <w:numId w:val="108"/>
        </w:numPr>
        <w:pBdr>
          <w:bottom w:val="single" w:sz="6" w:space="1" w:color="auto"/>
        </w:pBdr>
      </w:pPr>
      <w:r>
        <w:t>Building effective teams and promoting collaboration</w:t>
      </w:r>
    </w:p>
    <w:p w14:paraId="615ACC82" w14:textId="77777777" w:rsidR="003E3B85" w:rsidRDefault="003E3B85" w:rsidP="003E3B85"/>
    <w:p w14:paraId="03230696" w14:textId="143134EC" w:rsidR="003E3B85" w:rsidRDefault="003E3B85" w:rsidP="003E3B85">
      <w:r>
        <w:t>Organizations today operate in a rapidly evolving environment that necessitates constant adaptation and change. In this context, managing organizational development and change becomes crucial for fostering growth, innovation, and success. Here we will explore key aspects of organizational development and change management, including understanding organizational development, managing change and resistance, organizational culture and climate, and building effective teams and promoting collaboration. By implementing these practices, smart groups can thrive in today's dynamic business landscape.</w:t>
      </w:r>
    </w:p>
    <w:p w14:paraId="79D1BF12" w14:textId="77777777" w:rsidR="003E3B85" w:rsidRPr="003E3B85" w:rsidRDefault="003E3B85" w:rsidP="003E3B85">
      <w:pPr>
        <w:rPr>
          <w:i/>
          <w:iCs/>
          <w:color w:val="4472C4" w:themeColor="accent1"/>
        </w:rPr>
      </w:pPr>
      <w:r w:rsidRPr="003E3B85">
        <w:rPr>
          <w:i/>
          <w:iCs/>
          <w:color w:val="4472C4" w:themeColor="accent1"/>
        </w:rPr>
        <w:t>Understanding Organizational Development:</w:t>
      </w:r>
    </w:p>
    <w:p w14:paraId="7E9C00C2" w14:textId="77777777" w:rsidR="003E3B85" w:rsidRDefault="003E3B85" w:rsidP="003E3B85">
      <w:r>
        <w:t>Organizational development (OD) refers to a systematic approach to enhancing an organization's effectiveness and wellbeing. It emphasizes planned change processes that encompass the entire organization, from its culture and structure to its people and processes. Smart groups need to prioritize understanding and leveraging OD to maximize their potential for growth. This includes diagnosing organizational challenges, designing interventions, and implementing practices to enhance organizational effectiveness.</w:t>
      </w:r>
    </w:p>
    <w:p w14:paraId="4C2FF39D" w14:textId="77777777" w:rsidR="003E3B85" w:rsidRPr="003E3B85" w:rsidRDefault="003E3B85" w:rsidP="003E3B85">
      <w:pPr>
        <w:rPr>
          <w:i/>
          <w:iCs/>
          <w:color w:val="4472C4" w:themeColor="accent1"/>
        </w:rPr>
      </w:pPr>
      <w:r w:rsidRPr="003E3B85">
        <w:rPr>
          <w:i/>
          <w:iCs/>
          <w:color w:val="4472C4" w:themeColor="accent1"/>
        </w:rPr>
        <w:t>Managing Change and Resistance:</w:t>
      </w:r>
    </w:p>
    <w:p w14:paraId="62E8AB96" w14:textId="09B466FC" w:rsidR="003E3B85" w:rsidRDefault="003E3B85" w:rsidP="003E3B85">
      <w:r>
        <w:t>Change is an inherent part of organizational life, yet it often meets resistance from employees. Smart groups recognize that effective change management is crucial for successful organizational development. Open communication and transparent leadership are key elements in managing resistance. By involving stakeholders early in the change process, encouraging their input, and addressing their concerns, smart groups can foster ownership and minimize resistance. Additionally, providing clear rationale for change, setting realistic expectations, and offering support during the transition stage contributes to smoother change implementation.</w:t>
      </w:r>
    </w:p>
    <w:p w14:paraId="5FC30296" w14:textId="77777777" w:rsidR="003E3B85" w:rsidRDefault="003E3B85" w:rsidP="003E3B85"/>
    <w:p w14:paraId="3EC676D4" w14:textId="68DF761C" w:rsidR="003E3B85" w:rsidRPr="003E3B85" w:rsidRDefault="003E3B85" w:rsidP="003E3B85">
      <w:pPr>
        <w:rPr>
          <w:i/>
          <w:iCs/>
          <w:color w:val="4472C4" w:themeColor="accent1"/>
        </w:rPr>
      </w:pPr>
      <w:r w:rsidRPr="003E3B85">
        <w:rPr>
          <w:i/>
          <w:iCs/>
          <w:color w:val="4472C4" w:themeColor="accent1"/>
        </w:rPr>
        <w:lastRenderedPageBreak/>
        <w:t>Organizational Culture and Climate:</w:t>
      </w:r>
    </w:p>
    <w:p w14:paraId="5EC97895" w14:textId="77777777" w:rsidR="003E3B85" w:rsidRDefault="003E3B85" w:rsidP="003E3B85">
      <w:r>
        <w:t>Organizational culture and climate play a vital role in shaping employee attitudes, behaviors, and overall organizational performance. Smart groups consciously build and nurture a positive work culture that aligns with their values and goals. They encourage a sense of trust, collaboration, and innovation. Developing a supportive climate involves fostering open communication channels, recognizing and rewarding employee efforts, promoting diversity and inclusion, and creating a safe environment that encourages experimentation and learning. By cultivating a healthy culture and climate, smart groups can attract and retain top talent, enhance employee engagement, and drive organizational growth.</w:t>
      </w:r>
    </w:p>
    <w:p w14:paraId="63ECB00E" w14:textId="77777777" w:rsidR="003E3B85" w:rsidRPr="003E3B85" w:rsidRDefault="003E3B85" w:rsidP="003E3B85">
      <w:pPr>
        <w:rPr>
          <w:i/>
          <w:iCs/>
          <w:color w:val="4472C4" w:themeColor="accent1"/>
        </w:rPr>
      </w:pPr>
      <w:r w:rsidRPr="003E3B85">
        <w:rPr>
          <w:i/>
          <w:iCs/>
          <w:color w:val="4472C4" w:themeColor="accent1"/>
        </w:rPr>
        <w:t>Building Effective Teams and Promoting Collaboration:</w:t>
      </w:r>
    </w:p>
    <w:p w14:paraId="2B1F6676" w14:textId="7F4D388F" w:rsidR="003E3B85" w:rsidRDefault="003E3B85" w:rsidP="003E3B85">
      <w:r>
        <w:t>In today's complex business landscape, effective teamwork and collaboration are key to achieving organizational goals. Smart groups prioritize building teams with diverse skills and expertise, as this diversity fosters innovative thinking, problem-solving, and adaptability. They establish clear team goals and roles, ensuring that each team member understands their contribution towards collective success. Effective team building involves fostering open communication, facilitating trust and respect among team members, and encouraging a collaborative work environment. By promoting collaboration, smart groups reap the benefits of increased creativity, improved decision-making, and enhanced overall performance.</w:t>
      </w:r>
    </w:p>
    <w:p w14:paraId="229085B0" w14:textId="77777777" w:rsidR="00813696" w:rsidRDefault="00813696" w:rsidP="00813696"/>
    <w:p w14:paraId="1D6574A3" w14:textId="65498EF0" w:rsidR="00813696" w:rsidRPr="00CE15D6" w:rsidRDefault="00813696" w:rsidP="00813696">
      <w:pPr>
        <w:rPr>
          <w:b/>
          <w:bCs/>
          <w:i/>
          <w:iCs/>
          <w:color w:val="FF0000"/>
        </w:rPr>
      </w:pPr>
      <w:r w:rsidRPr="00CE15D6">
        <w:rPr>
          <w:b/>
          <w:bCs/>
          <w:i/>
          <w:iCs/>
          <w:color w:val="FF0000"/>
        </w:rPr>
        <w:t xml:space="preserve">Module </w:t>
      </w:r>
      <w:r w:rsidR="00F97398" w:rsidRPr="00CE15D6">
        <w:rPr>
          <w:b/>
          <w:bCs/>
          <w:i/>
          <w:iCs/>
          <w:color w:val="FF0000"/>
        </w:rPr>
        <w:t>10</w:t>
      </w:r>
      <w:r w:rsidRPr="00CE15D6">
        <w:rPr>
          <w:b/>
          <w:bCs/>
          <w:i/>
          <w:iCs/>
          <w:color w:val="FF0000"/>
        </w:rPr>
        <w:t>9: Health and Safety in the Workplace</w:t>
      </w:r>
    </w:p>
    <w:p w14:paraId="58385C2E" w14:textId="3719A446" w:rsidR="00813696" w:rsidRDefault="00813696" w:rsidP="00CE15D6">
      <w:pPr>
        <w:pStyle w:val="ListParagraph"/>
        <w:numPr>
          <w:ilvl w:val="0"/>
          <w:numId w:val="109"/>
        </w:numPr>
      </w:pPr>
      <w:r>
        <w:t>Occupational health and safety regulations</w:t>
      </w:r>
    </w:p>
    <w:p w14:paraId="0535336F" w14:textId="1D093A74" w:rsidR="00813696" w:rsidRDefault="00813696" w:rsidP="00CE15D6">
      <w:pPr>
        <w:pStyle w:val="ListParagraph"/>
        <w:numPr>
          <w:ilvl w:val="0"/>
          <w:numId w:val="109"/>
        </w:numPr>
      </w:pPr>
      <w:r>
        <w:t>Creating a safe and healthy work environment</w:t>
      </w:r>
    </w:p>
    <w:p w14:paraId="6502D588" w14:textId="27CF6467" w:rsidR="00813696" w:rsidRDefault="00813696" w:rsidP="00CE15D6">
      <w:pPr>
        <w:pStyle w:val="ListParagraph"/>
        <w:numPr>
          <w:ilvl w:val="0"/>
          <w:numId w:val="109"/>
        </w:numPr>
      </w:pPr>
      <w:r>
        <w:t>Risk assessment and accident prevention</w:t>
      </w:r>
    </w:p>
    <w:p w14:paraId="38C6A2B1" w14:textId="113460F5" w:rsidR="00813696" w:rsidRDefault="00813696" w:rsidP="00CE15D6">
      <w:pPr>
        <w:pStyle w:val="ListParagraph"/>
        <w:numPr>
          <w:ilvl w:val="0"/>
          <w:numId w:val="109"/>
        </w:numPr>
        <w:pBdr>
          <w:bottom w:val="single" w:sz="6" w:space="1" w:color="auto"/>
        </w:pBdr>
      </w:pPr>
      <w:r>
        <w:t>Employee wellness programs and initiatives</w:t>
      </w:r>
    </w:p>
    <w:p w14:paraId="02335B00" w14:textId="77777777" w:rsidR="00593B4C" w:rsidRDefault="00593B4C" w:rsidP="00593B4C"/>
    <w:p w14:paraId="75102B45" w14:textId="176F64DB" w:rsidR="00593B4C" w:rsidRDefault="00593B4C" w:rsidP="00593B4C">
      <w:r>
        <w:t xml:space="preserve">Maintaining a safe and healthy work environment is crucial for the well-being and productivity of employees. Implementing effective health and safety practices not only ensures compliance with occupational health and safety regulations but also demonstrates a smart group's commitment to its employees' welfare. Below we will </w:t>
      </w:r>
      <w:proofErr w:type="gramStart"/>
      <w:r>
        <w:t>delves</w:t>
      </w:r>
      <w:proofErr w:type="gramEnd"/>
      <w:r>
        <w:t xml:space="preserve"> into various aspects of health and safety in the workplace, including occupational health and safety regulations, creating a safe and healthy work environment, risk assessment and accident prevention, and employee wellness programs and initiatives.</w:t>
      </w:r>
    </w:p>
    <w:p w14:paraId="55F588E9" w14:textId="77777777" w:rsidR="00593B4C" w:rsidRPr="00593B4C" w:rsidRDefault="00593B4C" w:rsidP="00593B4C">
      <w:pPr>
        <w:rPr>
          <w:i/>
          <w:iCs/>
          <w:color w:val="4472C4" w:themeColor="accent1"/>
        </w:rPr>
      </w:pPr>
      <w:r w:rsidRPr="00593B4C">
        <w:rPr>
          <w:i/>
          <w:iCs/>
          <w:color w:val="4472C4" w:themeColor="accent1"/>
        </w:rPr>
        <w:t>Occupational Health and Safety Regulations:</w:t>
      </w:r>
    </w:p>
    <w:p w14:paraId="47922344" w14:textId="77777777" w:rsidR="00593B4C" w:rsidRDefault="00593B4C" w:rsidP="00593B4C">
      <w:r>
        <w:t xml:space="preserve">Occupational health and safety regulations provide the framework for ensuring a safe and healthy working environment. Smart groups prioritize compliance with these regulations. They cultivate a thorough understanding of the relevant laws and regulations specific to their industry and location. </w:t>
      </w:r>
      <w:r>
        <w:lastRenderedPageBreak/>
        <w:t>Regular updates on legislation and regulations are essential to ensure all health and safety protocols are up to date. Smart groups also invest in training and professional development programs to keep employees informed and ensure their compliance with these regulations.</w:t>
      </w:r>
    </w:p>
    <w:p w14:paraId="132025AF" w14:textId="77777777" w:rsidR="00593B4C" w:rsidRPr="00593B4C" w:rsidRDefault="00593B4C" w:rsidP="00593B4C">
      <w:pPr>
        <w:rPr>
          <w:i/>
          <w:iCs/>
          <w:color w:val="4472C4" w:themeColor="accent1"/>
        </w:rPr>
      </w:pPr>
      <w:r w:rsidRPr="00593B4C">
        <w:rPr>
          <w:i/>
          <w:iCs/>
          <w:color w:val="4472C4" w:themeColor="accent1"/>
        </w:rPr>
        <w:t>Creating a Safe and Healthy Work Environment:</w:t>
      </w:r>
    </w:p>
    <w:p w14:paraId="74B4E93E" w14:textId="20EBDD3C" w:rsidR="00593B4C" w:rsidRDefault="00593B4C" w:rsidP="00593B4C">
      <w:r>
        <w:t>Smart groups recognize that a safe and healthy work environment is vital in maximizing employee well-being. They establish policies and procedures that go beyond legal requirements, taking into consideration factors such as ergonomic design, proper ventilation, lighting, and cleanliness. Equipment maintenance and regular inspections are conducted to mitigate potential hazards. Furthermore, clear communication channels for reporting hazards or concerns are established so that employees feel empowered to speak up and contribute to creating a safe environment.</w:t>
      </w:r>
    </w:p>
    <w:p w14:paraId="460375B8" w14:textId="77777777" w:rsidR="00593B4C" w:rsidRPr="00593B4C" w:rsidRDefault="00593B4C" w:rsidP="00593B4C">
      <w:pPr>
        <w:rPr>
          <w:i/>
          <w:iCs/>
          <w:color w:val="4472C4" w:themeColor="accent1"/>
        </w:rPr>
      </w:pPr>
      <w:r w:rsidRPr="00593B4C">
        <w:rPr>
          <w:i/>
          <w:iCs/>
          <w:color w:val="4472C4" w:themeColor="accent1"/>
        </w:rPr>
        <w:t>Risk Assessment and Accident Prevention:</w:t>
      </w:r>
    </w:p>
    <w:p w14:paraId="0DC7F58E" w14:textId="77777777" w:rsidR="00593B4C" w:rsidRDefault="00593B4C" w:rsidP="00593B4C">
      <w:r>
        <w:t>Risk assessment is a crucial element of health and safety management. Smart groups conduct regular risk assessments to identify potential hazards and implement preventive measures. They involve employees at all levels in this process, as their firsthand experience and knowledge can provide invaluable insights. By conducting hazard identification walks, analyzing near-miss incidents, and continuously monitoring the workplace, smart groups can proactively identify potential risks and take timely action to prevent accidents and injuries.</w:t>
      </w:r>
    </w:p>
    <w:p w14:paraId="3DBACCCC" w14:textId="77777777" w:rsidR="00593B4C" w:rsidRPr="0024488F" w:rsidRDefault="00593B4C" w:rsidP="00593B4C">
      <w:pPr>
        <w:rPr>
          <w:i/>
          <w:iCs/>
          <w:color w:val="4472C4" w:themeColor="accent1"/>
        </w:rPr>
      </w:pPr>
      <w:r w:rsidRPr="0024488F">
        <w:rPr>
          <w:i/>
          <w:iCs/>
          <w:color w:val="4472C4" w:themeColor="accent1"/>
        </w:rPr>
        <w:t>Employee Wellness Programs and Initiatives:</w:t>
      </w:r>
    </w:p>
    <w:p w14:paraId="1CC9098C" w14:textId="7E40362E" w:rsidR="00593B4C" w:rsidRDefault="00593B4C" w:rsidP="00593B4C">
      <w:r>
        <w:t>Smart groups understand that employee wellness is essential for productivity and overall organizational success. They invest in employee wellness programs and initiatives to promote physical and mental well-being. These programs can encompass health promotion activities, such as exercise classes, nutrition education, and stress management workshops. Smart groups also encourage work-life balance by implementing flexible working arrangements, promoting mindfulness, and providing resources for mental health support. Additionally, they offer regular health check-ups and access to appropriate medical care, recognizing the proactive management of health as a vital component of overall wellness.</w:t>
      </w:r>
    </w:p>
    <w:p w14:paraId="375C2370" w14:textId="77777777" w:rsidR="00813696" w:rsidRDefault="00813696" w:rsidP="00813696"/>
    <w:p w14:paraId="64C84FEF" w14:textId="51FD74BD" w:rsidR="00813696" w:rsidRPr="0024488F" w:rsidRDefault="00813696" w:rsidP="00813696">
      <w:pPr>
        <w:rPr>
          <w:b/>
          <w:bCs/>
          <w:i/>
          <w:iCs/>
          <w:color w:val="FF0000"/>
          <w:u w:val="single"/>
        </w:rPr>
      </w:pPr>
      <w:r w:rsidRPr="0024488F">
        <w:rPr>
          <w:b/>
          <w:bCs/>
          <w:i/>
          <w:iCs/>
          <w:color w:val="FF0000"/>
          <w:u w:val="single"/>
        </w:rPr>
        <w:t xml:space="preserve">Module </w:t>
      </w:r>
      <w:r w:rsidR="00F97398" w:rsidRPr="0024488F">
        <w:rPr>
          <w:b/>
          <w:bCs/>
          <w:i/>
          <w:iCs/>
          <w:color w:val="FF0000"/>
          <w:u w:val="single"/>
        </w:rPr>
        <w:t>1</w:t>
      </w:r>
      <w:r w:rsidRPr="0024488F">
        <w:rPr>
          <w:b/>
          <w:bCs/>
          <w:i/>
          <w:iCs/>
          <w:color w:val="FF0000"/>
          <w:u w:val="single"/>
        </w:rPr>
        <w:t>10: HR Analytics and Data-driven HRM</w:t>
      </w:r>
    </w:p>
    <w:p w14:paraId="73AF7244" w14:textId="41512944" w:rsidR="00813696" w:rsidRDefault="00813696" w:rsidP="0024488F">
      <w:pPr>
        <w:pStyle w:val="ListParagraph"/>
        <w:numPr>
          <w:ilvl w:val="0"/>
          <w:numId w:val="110"/>
        </w:numPr>
      </w:pPr>
      <w:r>
        <w:t>Introduction to HR analytics</w:t>
      </w:r>
    </w:p>
    <w:p w14:paraId="2CBF90DE" w14:textId="41901EAB" w:rsidR="00813696" w:rsidRDefault="00813696" w:rsidP="0024488F">
      <w:pPr>
        <w:pStyle w:val="ListParagraph"/>
        <w:numPr>
          <w:ilvl w:val="0"/>
          <w:numId w:val="110"/>
        </w:numPr>
      </w:pPr>
      <w:r>
        <w:t>Data collection, analysis, and interpretation</w:t>
      </w:r>
    </w:p>
    <w:p w14:paraId="4C25595B" w14:textId="6B4AE98D" w:rsidR="00813696" w:rsidRDefault="00813696" w:rsidP="0024488F">
      <w:pPr>
        <w:pStyle w:val="ListParagraph"/>
        <w:numPr>
          <w:ilvl w:val="0"/>
          <w:numId w:val="110"/>
        </w:numPr>
      </w:pPr>
      <w:r>
        <w:t>Metrics and key performance indicators (KPIs)</w:t>
      </w:r>
    </w:p>
    <w:p w14:paraId="4FE1E78D" w14:textId="78B80DC0" w:rsidR="00813696" w:rsidRDefault="00813696" w:rsidP="0024488F">
      <w:pPr>
        <w:pStyle w:val="ListParagraph"/>
        <w:numPr>
          <w:ilvl w:val="0"/>
          <w:numId w:val="110"/>
        </w:numPr>
        <w:pBdr>
          <w:bottom w:val="single" w:sz="6" w:space="1" w:color="auto"/>
        </w:pBdr>
      </w:pPr>
      <w:r>
        <w:t>Using data to make informed HR decisions</w:t>
      </w:r>
    </w:p>
    <w:p w14:paraId="62C842A5" w14:textId="77777777" w:rsidR="0024488F" w:rsidRDefault="0024488F" w:rsidP="0024488F"/>
    <w:p w14:paraId="644E806E" w14:textId="45E8804E" w:rsidR="0024488F" w:rsidRDefault="0024488F" w:rsidP="0024488F">
      <w:r>
        <w:lastRenderedPageBreak/>
        <w:t xml:space="preserve">In today's data-driven business landscape, Human Resources (HR) departments have access to a wealth of information that can be leveraged to drive strategic decision-making. HR analytics refers to the practice of collecting, analyzing, and interpreting HR data to gain insights into employee behaviors, performance, and overall organizational effectiveness. </w:t>
      </w:r>
      <w:proofErr w:type="gramStart"/>
      <w:r>
        <w:t>Lets</w:t>
      </w:r>
      <w:proofErr w:type="gramEnd"/>
      <w:r>
        <w:t xml:space="preserve"> explores the key aspects of HR analytics, including data collection and analysis, metrics and key performance indicators (KPIs), and how organizations can use data to make informed HR decisions.</w:t>
      </w:r>
    </w:p>
    <w:p w14:paraId="067CC0AC" w14:textId="77777777" w:rsidR="0024488F" w:rsidRPr="0024488F" w:rsidRDefault="0024488F" w:rsidP="0024488F">
      <w:pPr>
        <w:rPr>
          <w:i/>
          <w:iCs/>
          <w:color w:val="4472C4" w:themeColor="accent1"/>
        </w:rPr>
      </w:pPr>
      <w:r w:rsidRPr="0024488F">
        <w:rPr>
          <w:i/>
          <w:iCs/>
          <w:color w:val="4472C4" w:themeColor="accent1"/>
        </w:rPr>
        <w:t>Introduction to HR Analytics:</w:t>
      </w:r>
    </w:p>
    <w:p w14:paraId="7AF844F9" w14:textId="77777777" w:rsidR="0024488F" w:rsidRDefault="0024488F" w:rsidP="0024488F">
      <w:r>
        <w:t>HR analytics entails the use of data and statistical techniques to understand and predict HR-related outcomes, such as employee engagement, retention, and performance. It involves collecting and analyzing data from various sources, including employee surveys, performance evaluations, attendance records, and HR information systems. Through HR analytics, smart groups gain insights into patterns, trends, and correlations that inform strategic HR decision-making.</w:t>
      </w:r>
    </w:p>
    <w:p w14:paraId="047D7B07" w14:textId="77777777" w:rsidR="0024488F" w:rsidRPr="0024488F" w:rsidRDefault="0024488F" w:rsidP="0024488F">
      <w:pPr>
        <w:rPr>
          <w:i/>
          <w:iCs/>
          <w:color w:val="4472C4" w:themeColor="accent1"/>
        </w:rPr>
      </w:pPr>
      <w:r w:rsidRPr="0024488F">
        <w:rPr>
          <w:i/>
          <w:iCs/>
          <w:color w:val="4472C4" w:themeColor="accent1"/>
        </w:rPr>
        <w:t>Data Collection, Analysis, and Interpretation:</w:t>
      </w:r>
    </w:p>
    <w:p w14:paraId="5CE57B15" w14:textId="77777777" w:rsidR="0024488F" w:rsidRDefault="0024488F" w:rsidP="0024488F">
      <w:r>
        <w:t>Smart groups prioritize systematic data collection to ensure the availability of accurate, reliable, and up-to-date information. They establish efficient systems and processes to collect HR data, using both traditional methods (such as surveys and interviews) and sophisticated technology (such as HR analytics software and data tracking tools).</w:t>
      </w:r>
    </w:p>
    <w:p w14:paraId="6AAFAFAA" w14:textId="79AEA247" w:rsidR="0024488F" w:rsidRDefault="0024488F" w:rsidP="0024488F">
      <w:r>
        <w:t>Data analysis involves examining the collected data to identify correlations, trends, and patterns. Advanced statistical techniques, such as regression analysis and predictive modeling, can help HR professionals extract valuable insights from the data. Effective interpretation of data enables smart groups to make informed decisions, addressing challenges and optimizing HR processes and strategies.</w:t>
      </w:r>
    </w:p>
    <w:p w14:paraId="3581BF58" w14:textId="77777777" w:rsidR="0024488F" w:rsidRPr="0024488F" w:rsidRDefault="0024488F" w:rsidP="0024488F">
      <w:pPr>
        <w:rPr>
          <w:i/>
          <w:iCs/>
          <w:color w:val="4472C4" w:themeColor="accent1"/>
        </w:rPr>
      </w:pPr>
      <w:r w:rsidRPr="0024488F">
        <w:rPr>
          <w:i/>
          <w:iCs/>
          <w:color w:val="4472C4" w:themeColor="accent1"/>
        </w:rPr>
        <w:t>Metrics and Key Performance Indicators (KPIs):</w:t>
      </w:r>
    </w:p>
    <w:p w14:paraId="4D966743" w14:textId="77777777" w:rsidR="0024488F" w:rsidRDefault="0024488F" w:rsidP="0024488F">
      <w:r>
        <w:t>Metrics and KPIs provide a framework for measuring HR-related outcomes and assessing the effectiveness of HR initiatives. Smart groups determine relevant metrics and KPIs based on their organizational goals and objectives. These can range from basic metrics, such as attrition rates and time-to-fill vacant positions, to more strategic indicators, including employee productivity, engagement, and diversity metrics. By tracking and analyzing these metrics, smart groups gain a comprehensive view of HR performance and identify areas for improvement or intervention.</w:t>
      </w:r>
    </w:p>
    <w:p w14:paraId="285B327E" w14:textId="77777777" w:rsidR="0024488F" w:rsidRPr="0024488F" w:rsidRDefault="0024488F" w:rsidP="0024488F">
      <w:pPr>
        <w:rPr>
          <w:i/>
          <w:iCs/>
          <w:color w:val="4472C4" w:themeColor="accent1"/>
        </w:rPr>
      </w:pPr>
      <w:r w:rsidRPr="0024488F">
        <w:rPr>
          <w:i/>
          <w:iCs/>
          <w:color w:val="4472C4" w:themeColor="accent1"/>
        </w:rPr>
        <w:t>Using Data to Make Informed HR Decisions:</w:t>
      </w:r>
    </w:p>
    <w:p w14:paraId="7CCC2B63" w14:textId="662DB3DA" w:rsidR="0024488F" w:rsidRDefault="0024488F" w:rsidP="0024488F">
      <w:r>
        <w:t xml:space="preserve">Data-driven decision-making is the primary goal of HR analytics. Smart groups utilize insights from HR analytics to inform and guide critical HR decisions. For instance, analytics can help in identifying the factors that contribute to employee attrition, allowing organizations to proactively address retention challenges. HR analytics can also guide recruitment and selection strategies by identifying the most effective sourcing channels and selection criteria. Additionally, analytics can inform learning and </w:t>
      </w:r>
      <w:r>
        <w:lastRenderedPageBreak/>
        <w:t>development initiatives by identifying skill gaps and recommending targeted training programs. By leveraging data, smart groups foster evidence-based decision-making, reducing subjectivity and increasing the likelihood of successful HR outcomes.</w:t>
      </w:r>
    </w:p>
    <w:p w14:paraId="287CF0DA" w14:textId="77777777" w:rsidR="00813696" w:rsidRDefault="00813696" w:rsidP="00813696"/>
    <w:p w14:paraId="5C30B2DC" w14:textId="0374518D" w:rsidR="00813696" w:rsidRPr="00D95F6E" w:rsidRDefault="00813696" w:rsidP="00813696">
      <w:pPr>
        <w:rPr>
          <w:b/>
          <w:bCs/>
          <w:i/>
          <w:iCs/>
          <w:color w:val="FF0000"/>
          <w:u w:val="single"/>
        </w:rPr>
      </w:pPr>
      <w:r w:rsidRPr="00D95F6E">
        <w:rPr>
          <w:b/>
          <w:bCs/>
          <w:i/>
          <w:iCs/>
          <w:color w:val="FF0000"/>
          <w:u w:val="single"/>
        </w:rPr>
        <w:t xml:space="preserve">Module </w:t>
      </w:r>
      <w:r w:rsidR="00F97398" w:rsidRPr="00D95F6E">
        <w:rPr>
          <w:b/>
          <w:bCs/>
          <w:i/>
          <w:iCs/>
          <w:color w:val="FF0000"/>
          <w:u w:val="single"/>
        </w:rPr>
        <w:t>1</w:t>
      </w:r>
      <w:r w:rsidRPr="00D95F6E">
        <w:rPr>
          <w:b/>
          <w:bCs/>
          <w:i/>
          <w:iCs/>
          <w:color w:val="FF0000"/>
          <w:u w:val="single"/>
        </w:rPr>
        <w:t>11: HR Strategy and Planning</w:t>
      </w:r>
    </w:p>
    <w:p w14:paraId="534A8FB1" w14:textId="456CC330" w:rsidR="00813696" w:rsidRDefault="00813696" w:rsidP="00D95F6E">
      <w:pPr>
        <w:pStyle w:val="ListParagraph"/>
        <w:numPr>
          <w:ilvl w:val="0"/>
          <w:numId w:val="111"/>
        </w:numPr>
      </w:pPr>
      <w:r>
        <w:t>Aligning HR strategy with organizational goals</w:t>
      </w:r>
    </w:p>
    <w:p w14:paraId="6E77571C" w14:textId="4A8114F5" w:rsidR="00813696" w:rsidRDefault="00813696" w:rsidP="00D95F6E">
      <w:pPr>
        <w:pStyle w:val="ListParagraph"/>
        <w:numPr>
          <w:ilvl w:val="0"/>
          <w:numId w:val="111"/>
        </w:numPr>
      </w:pPr>
      <w:r>
        <w:t>HR planning and forecasting</w:t>
      </w:r>
    </w:p>
    <w:p w14:paraId="7355B6E5" w14:textId="551CD59F" w:rsidR="00813696" w:rsidRDefault="00813696" w:rsidP="00D95F6E">
      <w:pPr>
        <w:pStyle w:val="ListParagraph"/>
        <w:numPr>
          <w:ilvl w:val="0"/>
          <w:numId w:val="111"/>
        </w:numPr>
      </w:pPr>
      <w:r>
        <w:t>Succession planning and talent management</w:t>
      </w:r>
    </w:p>
    <w:p w14:paraId="3A56546C" w14:textId="740A8048" w:rsidR="00813696" w:rsidRDefault="00813696" w:rsidP="00D95F6E">
      <w:pPr>
        <w:pStyle w:val="ListParagraph"/>
        <w:numPr>
          <w:ilvl w:val="0"/>
          <w:numId w:val="111"/>
        </w:numPr>
        <w:pBdr>
          <w:bottom w:val="single" w:sz="6" w:space="1" w:color="auto"/>
        </w:pBdr>
      </w:pPr>
      <w:r>
        <w:t>HR budgeting and resource allocation</w:t>
      </w:r>
    </w:p>
    <w:p w14:paraId="4779A991" w14:textId="77777777" w:rsidR="00D95F6E" w:rsidRDefault="00D95F6E" w:rsidP="00D95F6E"/>
    <w:p w14:paraId="1D53724C" w14:textId="448FF99C" w:rsidR="00D95F6E" w:rsidRDefault="00D95F6E" w:rsidP="00D95F6E">
      <w:r>
        <w:t>Human Resources (HR) departments play a critical role in driving organizational success by aligning HR strategies and activities with broader business objectives. In this module we will explore the key aspects of HR strategy and planning, including aligning HR strategy with organizational goals, HR planning and forecasting, succession planning and talent management, and HR budgeting and resource allocation. By effectively implementing these practices, smart groups can optimize HR functions to achieve their desired outcomes.</w:t>
      </w:r>
    </w:p>
    <w:p w14:paraId="38B1DA98" w14:textId="77777777" w:rsidR="00D95F6E" w:rsidRPr="00D95F6E" w:rsidRDefault="00D95F6E" w:rsidP="00D95F6E">
      <w:pPr>
        <w:rPr>
          <w:i/>
          <w:iCs/>
          <w:color w:val="4472C4" w:themeColor="accent1"/>
        </w:rPr>
      </w:pPr>
      <w:r w:rsidRPr="00D95F6E">
        <w:rPr>
          <w:i/>
          <w:iCs/>
          <w:color w:val="4472C4" w:themeColor="accent1"/>
        </w:rPr>
        <w:t>Aligning HR Strategy with Organizational Goals:</w:t>
      </w:r>
    </w:p>
    <w:p w14:paraId="1A1BBA09" w14:textId="77777777" w:rsidR="00D95F6E" w:rsidRDefault="00D95F6E" w:rsidP="00D95F6E">
      <w:r>
        <w:t>Smart groups recognize the importance of aligning HR strategy with organizational goals to ensure a cohesive approach to achieving success. This involves understanding the strategic priorities of the organization and translating them into actionable HR strategies and initiatives. For example, if the organizational goal is to increase innovation, HR may focus on recruiting and retaining top talent with creative skills and fostering a culture of creativity and collaboration. By aligning HR strategy with broader organizational goals, smart groups ensure that HR efforts contribute directly to the overall success of the organization.</w:t>
      </w:r>
    </w:p>
    <w:p w14:paraId="43D22F2B" w14:textId="77777777" w:rsidR="00D95F6E" w:rsidRPr="00D95F6E" w:rsidRDefault="00D95F6E" w:rsidP="00D95F6E">
      <w:pPr>
        <w:rPr>
          <w:i/>
          <w:iCs/>
          <w:color w:val="4472C4" w:themeColor="accent1"/>
        </w:rPr>
      </w:pPr>
      <w:r w:rsidRPr="00D95F6E">
        <w:rPr>
          <w:i/>
          <w:iCs/>
          <w:color w:val="4472C4" w:themeColor="accent1"/>
        </w:rPr>
        <w:t>HR Planning and Forecasting:</w:t>
      </w:r>
    </w:p>
    <w:p w14:paraId="4E7DA9B3" w14:textId="4CD76092" w:rsidR="00D95F6E" w:rsidRDefault="00D95F6E" w:rsidP="00D95F6E">
      <w:r>
        <w:t>HR planning and forecasting involve analyzing current and future workforce needs and developing strategies to meet these requirements. Smart groups conduct a thorough analysis of their current workforce, including the skills, competencies, and capacity of their employees. By identifying any gaps or surpluses, they can proactively plan for recruitment, training, and development initiatives to bridge these gaps. HR planning also involves considering external factors such as market trends, technological advancements, and demographic changes to anticipate future workforce needs. This data-driven approach enables smart groups to ensure they have the right people in the right positions at the right time.</w:t>
      </w:r>
    </w:p>
    <w:p w14:paraId="45E41337" w14:textId="77777777" w:rsidR="00D95F6E" w:rsidRDefault="00D95F6E" w:rsidP="00D95F6E"/>
    <w:p w14:paraId="59C200FE" w14:textId="77777777" w:rsidR="00D95F6E" w:rsidRPr="00BC7689" w:rsidRDefault="00D95F6E" w:rsidP="00D95F6E">
      <w:pPr>
        <w:rPr>
          <w:i/>
          <w:iCs/>
          <w:color w:val="4472C4" w:themeColor="accent1"/>
        </w:rPr>
      </w:pPr>
      <w:r w:rsidRPr="00BC7689">
        <w:rPr>
          <w:i/>
          <w:iCs/>
          <w:color w:val="4472C4" w:themeColor="accent1"/>
        </w:rPr>
        <w:lastRenderedPageBreak/>
        <w:t>Succession Planning and Talent Management:</w:t>
      </w:r>
    </w:p>
    <w:p w14:paraId="02ACEC37" w14:textId="77777777" w:rsidR="00D95F6E" w:rsidRDefault="00D95F6E" w:rsidP="00D95F6E">
      <w:r>
        <w:t>Succession planning is a key component of HR strategy and planning, ensuring the continuous availability of qualified individuals to fill critical roles within the organization. Smart groups identify key positions and critical skills and develop a plan to groom and develop potential successors. This may involve mentoring programs, leadership development initiatives, or talent rotation opportunities. By effectively managing talent, smart groups mitigate the risk of knowledge loss and ensure a smooth transition when key employees leave or retire. Succession planning also supports employee growth and development, fostering a culture of learning and advancement.</w:t>
      </w:r>
    </w:p>
    <w:p w14:paraId="64C65B95" w14:textId="77777777" w:rsidR="00D95F6E" w:rsidRPr="00BC7689" w:rsidRDefault="00D95F6E" w:rsidP="00D95F6E">
      <w:pPr>
        <w:rPr>
          <w:i/>
          <w:iCs/>
          <w:color w:val="4472C4" w:themeColor="accent1"/>
        </w:rPr>
      </w:pPr>
      <w:r w:rsidRPr="00BC7689">
        <w:rPr>
          <w:i/>
          <w:iCs/>
          <w:color w:val="4472C4" w:themeColor="accent1"/>
        </w:rPr>
        <w:t>HR Budgeting and Resource Allocation:</w:t>
      </w:r>
    </w:p>
    <w:p w14:paraId="28DB2201" w14:textId="004131A2" w:rsidR="00D95F6E" w:rsidRDefault="00D95F6E" w:rsidP="00D95F6E">
      <w:r>
        <w:t>HR budgeting and resource allocation involve developing and managing a budget that aligns with HR strategy and supports organizational goals. Smart groups ensure that HR initiatives and programs are adequately resourced to achieve desired outcomes. This includes allocating funds for recruitment, training and development, employee benefits, performance management systems, and HR technology infrastructure. By properly managing HR budgets and resources, smart groups optimize the delivery of HR services while demonstrating financial accountability and efficiency.</w:t>
      </w:r>
    </w:p>
    <w:p w14:paraId="1CF175FF" w14:textId="77777777" w:rsidR="00813696" w:rsidRDefault="00813696" w:rsidP="00813696"/>
    <w:p w14:paraId="76488B67" w14:textId="20694E5D" w:rsidR="00813696" w:rsidRPr="00BC7689" w:rsidRDefault="00813696" w:rsidP="00813696">
      <w:pPr>
        <w:rPr>
          <w:b/>
          <w:bCs/>
          <w:i/>
          <w:iCs/>
          <w:color w:val="FF0000"/>
          <w:u w:val="single"/>
        </w:rPr>
      </w:pPr>
      <w:r w:rsidRPr="00BC7689">
        <w:rPr>
          <w:b/>
          <w:bCs/>
          <w:i/>
          <w:iCs/>
          <w:color w:val="FF0000"/>
          <w:u w:val="single"/>
        </w:rPr>
        <w:t xml:space="preserve">Module </w:t>
      </w:r>
      <w:r w:rsidR="00F97398" w:rsidRPr="00BC7689">
        <w:rPr>
          <w:b/>
          <w:bCs/>
          <w:i/>
          <w:iCs/>
          <w:color w:val="FF0000"/>
          <w:u w:val="single"/>
        </w:rPr>
        <w:t>1</w:t>
      </w:r>
      <w:r w:rsidRPr="00BC7689">
        <w:rPr>
          <w:b/>
          <w:bCs/>
          <w:i/>
          <w:iCs/>
          <w:color w:val="FF0000"/>
          <w:u w:val="single"/>
        </w:rPr>
        <w:t>12: Emerging Trends in HR</w:t>
      </w:r>
    </w:p>
    <w:p w14:paraId="5818F177" w14:textId="4F6AFBA5" w:rsidR="00813696" w:rsidRDefault="00813696" w:rsidP="00BC7689">
      <w:pPr>
        <w:pStyle w:val="ListParagraph"/>
        <w:numPr>
          <w:ilvl w:val="0"/>
          <w:numId w:val="112"/>
        </w:numPr>
      </w:pPr>
      <w:r>
        <w:t>HR in the digital age</w:t>
      </w:r>
    </w:p>
    <w:p w14:paraId="4FF45698" w14:textId="0C776A45" w:rsidR="00813696" w:rsidRDefault="00813696" w:rsidP="00BC7689">
      <w:pPr>
        <w:pStyle w:val="ListParagraph"/>
        <w:numPr>
          <w:ilvl w:val="0"/>
          <w:numId w:val="112"/>
        </w:numPr>
      </w:pPr>
      <w:r>
        <w:t>Artificial intelligence and automation in HR</w:t>
      </w:r>
    </w:p>
    <w:p w14:paraId="6BAAE26D" w14:textId="3536C281" w:rsidR="00813696" w:rsidRDefault="00813696" w:rsidP="00BC7689">
      <w:pPr>
        <w:pStyle w:val="ListParagraph"/>
        <w:numPr>
          <w:ilvl w:val="0"/>
          <w:numId w:val="112"/>
        </w:numPr>
      </w:pPr>
      <w:r>
        <w:t>Remote work and flexible work arrangements</w:t>
      </w:r>
    </w:p>
    <w:p w14:paraId="15BD6E4E" w14:textId="0394BBB1" w:rsidR="00813696" w:rsidRDefault="00813696" w:rsidP="00BC7689">
      <w:pPr>
        <w:pStyle w:val="ListParagraph"/>
        <w:numPr>
          <w:ilvl w:val="0"/>
          <w:numId w:val="112"/>
        </w:numPr>
        <w:pBdr>
          <w:bottom w:val="single" w:sz="6" w:space="1" w:color="auto"/>
        </w:pBdr>
      </w:pPr>
      <w:r>
        <w:t>Future challenges and opportunities in HR</w:t>
      </w:r>
    </w:p>
    <w:p w14:paraId="301D2AD1" w14:textId="77777777" w:rsidR="00BC7689" w:rsidRDefault="00BC7689" w:rsidP="00BC7689"/>
    <w:p w14:paraId="3F4B44E7" w14:textId="7483F6C2" w:rsidR="00BC7689" w:rsidRDefault="00BC7689" w:rsidP="00BC7689">
      <w:r>
        <w:t>The HR landscape is continuously evolving, driven by advancements in technology, shifts in work arrangements, and changing employee expectations. To stay ahead in this dynamic environment, smart groups must proactively adapt to emerging trends in HR. In this Module we will explore key emerging trends, including HR in the digital age, artificial intelligence and automation in HR, remote work and flexible work arrangements, and future challenges and opportunities in HR. By embracing these trends, smart groups can enhance their HR functions and support organizational success.</w:t>
      </w:r>
    </w:p>
    <w:p w14:paraId="04A996CF" w14:textId="77777777" w:rsidR="00BC7689" w:rsidRPr="00BC7689" w:rsidRDefault="00BC7689" w:rsidP="00BC7689">
      <w:pPr>
        <w:rPr>
          <w:i/>
          <w:iCs/>
          <w:color w:val="4472C4" w:themeColor="accent1"/>
        </w:rPr>
      </w:pPr>
      <w:r w:rsidRPr="00BC7689">
        <w:rPr>
          <w:i/>
          <w:iCs/>
          <w:color w:val="4472C4" w:themeColor="accent1"/>
        </w:rPr>
        <w:t>HR in the Digital Age:</w:t>
      </w:r>
    </w:p>
    <w:p w14:paraId="790B42CF" w14:textId="77777777" w:rsidR="00BC7689" w:rsidRDefault="00BC7689" w:rsidP="00BC7689">
      <w:r>
        <w:t xml:space="preserve">The digital age has revolutionized HR practices, enabling increased efficiency, connectivity, and access to data. Smart groups leverage digital technologies to streamline HR processes and enhance the employee experience. This includes implementing cloud-based HR management systems for easy data storage and analysis, using digital platforms for recruitment and onboarding, and utilizing online performance management tools. Additionally, digitalization enables HR to provide self-service options for employees, such as online benefits enrollment and access to HR information. By </w:t>
      </w:r>
      <w:r>
        <w:lastRenderedPageBreak/>
        <w:t>embracing HR in the digital age, smart groups can optimize HR operations, increase data accuracy, and improve overall employee satisfaction.</w:t>
      </w:r>
    </w:p>
    <w:p w14:paraId="1BA235FF" w14:textId="77777777" w:rsidR="00BC7689" w:rsidRPr="00BC7689" w:rsidRDefault="00BC7689" w:rsidP="00BC7689">
      <w:pPr>
        <w:rPr>
          <w:i/>
          <w:iCs/>
          <w:color w:val="4472C4" w:themeColor="accent1"/>
        </w:rPr>
      </w:pPr>
      <w:r w:rsidRPr="00BC7689">
        <w:rPr>
          <w:i/>
          <w:iCs/>
          <w:color w:val="4472C4" w:themeColor="accent1"/>
        </w:rPr>
        <w:t>Artificial Intelligence and Automation in HR:</w:t>
      </w:r>
    </w:p>
    <w:p w14:paraId="0B63D6B8" w14:textId="47A1F607" w:rsidR="00BC7689" w:rsidRDefault="00BC7689" w:rsidP="00BC7689">
      <w:r>
        <w:t>Artificial intelligence (AI) and automation have the potential to significantly transform HR functions. Smart groups are increasingly leveraging AI for tasks such as resume screening, chatbots for employee inquiries, and predictive analytics for workforce planning. Automation streamlines routine and repetitive HR tasks, allowing HR professionals to focus on strategic initiatives and improving employee experiences. AI-powered analytics provide valuable insights into workforce trends, enabling data-driven decision-making in areas such as talent acquisition and employee engagement. By embracing AI and automation in HR, smart groups can enhance efficiency, reduce human bias, and leverage data for improved decision-making.</w:t>
      </w:r>
    </w:p>
    <w:p w14:paraId="415A882A" w14:textId="77777777" w:rsidR="00BC7689" w:rsidRPr="00BC7689" w:rsidRDefault="00BC7689" w:rsidP="00BC7689">
      <w:pPr>
        <w:rPr>
          <w:i/>
          <w:iCs/>
          <w:color w:val="4472C4" w:themeColor="accent1"/>
        </w:rPr>
      </w:pPr>
      <w:r w:rsidRPr="00BC7689">
        <w:rPr>
          <w:i/>
          <w:iCs/>
          <w:color w:val="4472C4" w:themeColor="accent1"/>
        </w:rPr>
        <w:t>Remote Work and Flexible Work Arrangements:</w:t>
      </w:r>
    </w:p>
    <w:p w14:paraId="49267A24" w14:textId="77777777" w:rsidR="00BC7689" w:rsidRDefault="00BC7689" w:rsidP="00BC7689">
      <w:r>
        <w:t>The COVID-19 pandemic has accelerated the adoption of remote work and flexible work arrangements. Smart groups recognize the benefits of these arrangements, such as increased employee satisfaction, improved work-life balance, and access to a broader talent pool. Remote work and flexible arrangements require HR to adapt policies and practices to support effective communication, collaboration, and performance management in virtual environments. This includes implementing technology tools for remote communication and collaboration, establishing guidelines for virtual teamwork, and ensuring employees have the necessary resources to work remotely. By embracing remote work and flexible arrangements, smart groups can leverage a more diverse and engaged workforce while fostering a culture of trust and adaptability.</w:t>
      </w:r>
    </w:p>
    <w:p w14:paraId="0255242B" w14:textId="77777777" w:rsidR="00BC7689" w:rsidRPr="00BC7689" w:rsidRDefault="00BC7689" w:rsidP="00BC7689">
      <w:pPr>
        <w:rPr>
          <w:i/>
          <w:iCs/>
          <w:color w:val="4472C4" w:themeColor="accent1"/>
        </w:rPr>
      </w:pPr>
      <w:r w:rsidRPr="00BC7689">
        <w:rPr>
          <w:i/>
          <w:iCs/>
          <w:color w:val="4472C4" w:themeColor="accent1"/>
        </w:rPr>
        <w:t>Future Challenges and Opportunities in HR:</w:t>
      </w:r>
    </w:p>
    <w:p w14:paraId="563DB6C1" w14:textId="55881F16" w:rsidR="00BC7689" w:rsidRDefault="00BC7689" w:rsidP="00BC7689">
      <w:r>
        <w:t>As the HR landscape continues to evolve, smart groups face several future challenges and opportunities. Rising concerns about data privacy and security call for HR professionals to ensure the ethical and responsible use of employee data. They must also navigate the complexities of managing a hybrid workforce, balancing the needs of remote and on-site employees. Bridging the digital skills gap becomes crucial, as organizations increasingly rely on data-driven insights and technology-based solutions. Furthermore, fostering diversity, equity, and inclusion remains a key challenge for HR, requiring a proactive approach to create inclusive and supportive work environments. Smart groups that respond to these challenges by emphasizing continuous learning, adaptability, and innovation will seize opportunities for growth and maintain a competitive edge in the future.</w:t>
      </w:r>
    </w:p>
    <w:sectPr w:rsidR="00BC7689"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6FFE6" w14:textId="77777777" w:rsidR="000B3662" w:rsidRDefault="000B3662" w:rsidP="00E3058D">
      <w:pPr>
        <w:spacing w:after="0" w:line="240" w:lineRule="auto"/>
      </w:pPr>
      <w:r>
        <w:separator/>
      </w:r>
    </w:p>
  </w:endnote>
  <w:endnote w:type="continuationSeparator" w:id="0">
    <w:p w14:paraId="6D0989C3" w14:textId="77777777" w:rsidR="000B3662" w:rsidRDefault="000B3662"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A4706" w14:textId="77777777" w:rsidR="000B3662" w:rsidRDefault="000B3662" w:rsidP="00E3058D">
      <w:pPr>
        <w:spacing w:after="0" w:line="240" w:lineRule="auto"/>
      </w:pPr>
      <w:r>
        <w:separator/>
      </w:r>
    </w:p>
  </w:footnote>
  <w:footnote w:type="continuationSeparator" w:id="0">
    <w:p w14:paraId="477775FE" w14:textId="77777777" w:rsidR="000B3662" w:rsidRDefault="000B3662"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7943F3A0" w:rsidR="006D1B59"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7943F3A0" w:rsidR="006D1B59"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0627C57" w:rsidR="001C0D33"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0627C57" w:rsidR="001C0D33" w:rsidRDefault="003C1FA5">
                        <w:pPr>
                          <w:pStyle w:val="Header"/>
                          <w:tabs>
                            <w:tab w:val="clear" w:pos="4680"/>
                            <w:tab w:val="clear" w:pos="9360"/>
                          </w:tabs>
                          <w:jc w:val="center"/>
                          <w:rPr>
                            <w:caps/>
                            <w:color w:val="FFFFFF" w:themeColor="background1"/>
                          </w:rPr>
                        </w:pPr>
                        <w:r>
                          <w:rPr>
                            <w:caps/>
                            <w:color w:val="FFFFFF" w:themeColor="background1"/>
                          </w:rPr>
                          <w:t>training on human resource management</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7"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9"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0"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1"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5"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6"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8"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0"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3"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4"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6"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9"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1"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2"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7"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51"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3"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3"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5"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9"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0"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3"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4"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5"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7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7"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9"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92"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3"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4"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5"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96"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0"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01"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2"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3"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5"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06"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9"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7"/>
  </w:num>
  <w:num w:numId="2" w16cid:durableId="249897436">
    <w:abstractNumId w:val="47"/>
  </w:num>
  <w:num w:numId="3" w16cid:durableId="462117401">
    <w:abstractNumId w:val="50"/>
  </w:num>
  <w:num w:numId="4" w16cid:durableId="782380247">
    <w:abstractNumId w:val="80"/>
  </w:num>
  <w:num w:numId="5" w16cid:durableId="1524129543">
    <w:abstractNumId w:val="66"/>
  </w:num>
  <w:num w:numId="6" w16cid:durableId="798837753">
    <w:abstractNumId w:val="19"/>
  </w:num>
  <w:num w:numId="7" w16cid:durableId="1986428541">
    <w:abstractNumId w:val="29"/>
  </w:num>
  <w:num w:numId="8" w16cid:durableId="2004428511">
    <w:abstractNumId w:val="1"/>
  </w:num>
  <w:num w:numId="9" w16cid:durableId="806387650">
    <w:abstractNumId w:val="22"/>
  </w:num>
  <w:num w:numId="10" w16cid:durableId="1560507921">
    <w:abstractNumId w:val="33"/>
  </w:num>
  <w:num w:numId="11" w16cid:durableId="1264075636">
    <w:abstractNumId w:val="20"/>
  </w:num>
  <w:num w:numId="12" w16cid:durableId="917207898">
    <w:abstractNumId w:val="100"/>
  </w:num>
  <w:num w:numId="13" w16cid:durableId="1947500315">
    <w:abstractNumId w:val="91"/>
  </w:num>
  <w:num w:numId="14" w16cid:durableId="297418809">
    <w:abstractNumId w:val="59"/>
  </w:num>
  <w:num w:numId="15" w16cid:durableId="1925021261">
    <w:abstractNumId w:val="97"/>
  </w:num>
  <w:num w:numId="16" w16cid:durableId="570502683">
    <w:abstractNumId w:val="61"/>
  </w:num>
  <w:num w:numId="17" w16cid:durableId="162009976">
    <w:abstractNumId w:val="48"/>
  </w:num>
  <w:num w:numId="18" w16cid:durableId="1136264370">
    <w:abstractNumId w:val="109"/>
  </w:num>
  <w:num w:numId="19" w16cid:durableId="918246851">
    <w:abstractNumId w:val="28"/>
  </w:num>
  <w:num w:numId="20" w16cid:durableId="5133948">
    <w:abstractNumId w:val="4"/>
  </w:num>
  <w:num w:numId="21" w16cid:durableId="2120640482">
    <w:abstractNumId w:val="15"/>
  </w:num>
  <w:num w:numId="22" w16cid:durableId="1118184527">
    <w:abstractNumId w:val="6"/>
  </w:num>
  <w:num w:numId="23" w16cid:durableId="1361081932">
    <w:abstractNumId w:val="94"/>
  </w:num>
  <w:num w:numId="24" w16cid:durableId="1270431610">
    <w:abstractNumId w:val="104"/>
  </w:num>
  <w:num w:numId="25" w16cid:durableId="922759456">
    <w:abstractNumId w:val="0"/>
  </w:num>
  <w:num w:numId="26" w16cid:durableId="1187912726">
    <w:abstractNumId w:val="105"/>
  </w:num>
  <w:num w:numId="27" w16cid:durableId="1931040098">
    <w:abstractNumId w:val="98"/>
  </w:num>
  <w:num w:numId="28" w16cid:durableId="855801737">
    <w:abstractNumId w:val="37"/>
  </w:num>
  <w:num w:numId="29" w16cid:durableId="546381287">
    <w:abstractNumId w:val="12"/>
  </w:num>
  <w:num w:numId="30" w16cid:durableId="786706148">
    <w:abstractNumId w:val="3"/>
  </w:num>
  <w:num w:numId="31" w16cid:durableId="1286154235">
    <w:abstractNumId w:val="106"/>
  </w:num>
  <w:num w:numId="32" w16cid:durableId="512842684">
    <w:abstractNumId w:val="89"/>
  </w:num>
  <w:num w:numId="33" w16cid:durableId="1067414678">
    <w:abstractNumId w:val="32"/>
  </w:num>
  <w:num w:numId="34" w16cid:durableId="874390691">
    <w:abstractNumId w:val="13"/>
  </w:num>
  <w:num w:numId="35" w16cid:durableId="241649537">
    <w:abstractNumId w:val="81"/>
  </w:num>
  <w:num w:numId="36" w16cid:durableId="512230938">
    <w:abstractNumId w:val="46"/>
  </w:num>
  <w:num w:numId="37" w16cid:durableId="2005206808">
    <w:abstractNumId w:val="72"/>
  </w:num>
  <w:num w:numId="38" w16cid:durableId="580217352">
    <w:abstractNumId w:val="77"/>
  </w:num>
  <w:num w:numId="39" w16cid:durableId="1715691560">
    <w:abstractNumId w:val="79"/>
  </w:num>
  <w:num w:numId="40" w16cid:durableId="1734042976">
    <w:abstractNumId w:val="103"/>
  </w:num>
  <w:num w:numId="41" w16cid:durableId="121071749">
    <w:abstractNumId w:val="26"/>
  </w:num>
  <w:num w:numId="42" w16cid:durableId="586619067">
    <w:abstractNumId w:val="107"/>
  </w:num>
  <w:num w:numId="43" w16cid:durableId="425885498">
    <w:abstractNumId w:val="21"/>
  </w:num>
  <w:num w:numId="44" w16cid:durableId="251813823">
    <w:abstractNumId w:val="88"/>
  </w:num>
  <w:num w:numId="45" w16cid:durableId="1851017722">
    <w:abstractNumId w:val="8"/>
  </w:num>
  <w:num w:numId="46" w16cid:durableId="1752123372">
    <w:abstractNumId w:val="27"/>
  </w:num>
  <w:num w:numId="47" w16cid:durableId="1306855550">
    <w:abstractNumId w:val="74"/>
  </w:num>
  <w:num w:numId="48" w16cid:durableId="991636791">
    <w:abstractNumId w:val="73"/>
  </w:num>
  <w:num w:numId="49" w16cid:durableId="785077218">
    <w:abstractNumId w:val="40"/>
  </w:num>
  <w:num w:numId="50" w16cid:durableId="1442609443">
    <w:abstractNumId w:val="35"/>
  </w:num>
  <w:num w:numId="51" w16cid:durableId="1350449143">
    <w:abstractNumId w:val="110"/>
  </w:num>
  <w:num w:numId="52" w16cid:durableId="1631788071">
    <w:abstractNumId w:val="95"/>
  </w:num>
  <w:num w:numId="53" w16cid:durableId="2098596237">
    <w:abstractNumId w:val="41"/>
  </w:num>
  <w:num w:numId="54" w16cid:durableId="1424032631">
    <w:abstractNumId w:val="108"/>
  </w:num>
  <w:num w:numId="55" w16cid:durableId="767624209">
    <w:abstractNumId w:val="10"/>
  </w:num>
  <w:num w:numId="56" w16cid:durableId="909344438">
    <w:abstractNumId w:val="25"/>
  </w:num>
  <w:num w:numId="57" w16cid:durableId="1285500366">
    <w:abstractNumId w:val="11"/>
  </w:num>
  <w:num w:numId="58" w16cid:durableId="626543150">
    <w:abstractNumId w:val="93"/>
  </w:num>
  <w:num w:numId="59" w16cid:durableId="1210457873">
    <w:abstractNumId w:val="83"/>
  </w:num>
  <w:num w:numId="60" w16cid:durableId="544759581">
    <w:abstractNumId w:val="49"/>
  </w:num>
  <w:num w:numId="61" w16cid:durableId="1671761313">
    <w:abstractNumId w:val="82"/>
  </w:num>
  <w:num w:numId="62" w16cid:durableId="375353244">
    <w:abstractNumId w:val="78"/>
  </w:num>
  <w:num w:numId="63" w16cid:durableId="1714649815">
    <w:abstractNumId w:val="64"/>
  </w:num>
  <w:num w:numId="64" w16cid:durableId="2003388137">
    <w:abstractNumId w:val="38"/>
  </w:num>
  <w:num w:numId="65" w16cid:durableId="726415493">
    <w:abstractNumId w:val="70"/>
  </w:num>
  <w:num w:numId="66" w16cid:durableId="666204477">
    <w:abstractNumId w:val="65"/>
  </w:num>
  <w:num w:numId="67" w16cid:durableId="911814505">
    <w:abstractNumId w:val="45"/>
  </w:num>
  <w:num w:numId="68" w16cid:durableId="232738994">
    <w:abstractNumId w:val="43"/>
  </w:num>
  <w:num w:numId="69" w16cid:durableId="1962758187">
    <w:abstractNumId w:val="63"/>
  </w:num>
  <w:num w:numId="70" w16cid:durableId="1794863936">
    <w:abstractNumId w:val="9"/>
  </w:num>
  <w:num w:numId="71" w16cid:durableId="1734619922">
    <w:abstractNumId w:val="34"/>
  </w:num>
  <w:num w:numId="72" w16cid:durableId="1948461349">
    <w:abstractNumId w:val="39"/>
  </w:num>
  <w:num w:numId="73" w16cid:durableId="834371413">
    <w:abstractNumId w:val="84"/>
  </w:num>
  <w:num w:numId="74" w16cid:durableId="786893660">
    <w:abstractNumId w:val="55"/>
  </w:num>
  <w:num w:numId="75" w16cid:durableId="752818633">
    <w:abstractNumId w:val="30"/>
  </w:num>
  <w:num w:numId="76" w16cid:durableId="1391615697">
    <w:abstractNumId w:val="57"/>
  </w:num>
  <w:num w:numId="77" w16cid:durableId="140780911">
    <w:abstractNumId w:val="101"/>
  </w:num>
  <w:num w:numId="78" w16cid:durableId="377323227">
    <w:abstractNumId w:val="26"/>
    <w:lvlOverride w:ilvl="0">
      <w:startOverride w:val="11"/>
    </w:lvlOverride>
    <w:lvlOverride w:ilvl="1">
      <w:startOverride w:val="20"/>
    </w:lvlOverride>
    <w:lvlOverride w:ilvl="2">
      <w:startOverride w:val="4"/>
    </w:lvlOverride>
  </w:num>
  <w:num w:numId="79" w16cid:durableId="957445048">
    <w:abstractNumId w:val="92"/>
  </w:num>
  <w:num w:numId="80" w16cid:durableId="1611399170">
    <w:abstractNumId w:val="17"/>
  </w:num>
  <w:num w:numId="81" w16cid:durableId="805204723">
    <w:abstractNumId w:val="54"/>
  </w:num>
  <w:num w:numId="82" w16cid:durableId="1385835444">
    <w:abstractNumId w:val="86"/>
  </w:num>
  <w:num w:numId="83" w16cid:durableId="1518688887">
    <w:abstractNumId w:val="52"/>
  </w:num>
  <w:num w:numId="84" w16cid:durableId="1255479717">
    <w:abstractNumId w:val="18"/>
  </w:num>
  <w:num w:numId="85" w16cid:durableId="660081929">
    <w:abstractNumId w:val="69"/>
  </w:num>
  <w:num w:numId="86" w16cid:durableId="275992744">
    <w:abstractNumId w:val="102"/>
  </w:num>
  <w:num w:numId="87" w16cid:durableId="1386026771">
    <w:abstractNumId w:val="68"/>
  </w:num>
  <w:num w:numId="88" w16cid:durableId="1537234344">
    <w:abstractNumId w:val="90"/>
  </w:num>
  <w:num w:numId="89" w16cid:durableId="748041195">
    <w:abstractNumId w:val="62"/>
  </w:num>
  <w:num w:numId="90" w16cid:durableId="696851915">
    <w:abstractNumId w:val="24"/>
  </w:num>
  <w:num w:numId="91" w16cid:durableId="1716852114">
    <w:abstractNumId w:val="44"/>
  </w:num>
  <w:num w:numId="92" w16cid:durableId="554391412">
    <w:abstractNumId w:val="53"/>
  </w:num>
  <w:num w:numId="93" w16cid:durableId="220141829">
    <w:abstractNumId w:val="16"/>
  </w:num>
  <w:num w:numId="94" w16cid:durableId="247352877">
    <w:abstractNumId w:val="75"/>
  </w:num>
  <w:num w:numId="95" w16cid:durableId="1581326270">
    <w:abstractNumId w:val="5"/>
  </w:num>
  <w:num w:numId="96" w16cid:durableId="936642578">
    <w:abstractNumId w:val="67"/>
  </w:num>
  <w:num w:numId="97" w16cid:durableId="1014497910">
    <w:abstractNumId w:val="23"/>
  </w:num>
  <w:num w:numId="98" w16cid:durableId="1790080546">
    <w:abstractNumId w:val="58"/>
  </w:num>
  <w:num w:numId="99" w16cid:durableId="1428770266">
    <w:abstractNumId w:val="85"/>
  </w:num>
  <w:num w:numId="100" w16cid:durableId="681708342">
    <w:abstractNumId w:val="60"/>
  </w:num>
  <w:num w:numId="101" w16cid:durableId="999885501">
    <w:abstractNumId w:val="42"/>
  </w:num>
  <w:num w:numId="102" w16cid:durableId="866797071">
    <w:abstractNumId w:val="76"/>
  </w:num>
  <w:num w:numId="103" w16cid:durableId="850218979">
    <w:abstractNumId w:val="2"/>
  </w:num>
  <w:num w:numId="104" w16cid:durableId="1661303465">
    <w:abstractNumId w:val="87"/>
  </w:num>
  <w:num w:numId="105" w16cid:durableId="168368874">
    <w:abstractNumId w:val="56"/>
  </w:num>
  <w:num w:numId="106" w16cid:durableId="493306450">
    <w:abstractNumId w:val="14"/>
  </w:num>
  <w:num w:numId="107" w16cid:durableId="2036418243">
    <w:abstractNumId w:val="99"/>
  </w:num>
  <w:num w:numId="108" w16cid:durableId="101266190">
    <w:abstractNumId w:val="71"/>
  </w:num>
  <w:num w:numId="109" w16cid:durableId="1382555078">
    <w:abstractNumId w:val="96"/>
  </w:num>
  <w:num w:numId="110" w16cid:durableId="1089237043">
    <w:abstractNumId w:val="36"/>
  </w:num>
  <w:num w:numId="111" w16cid:durableId="1011178513">
    <w:abstractNumId w:val="51"/>
  </w:num>
  <w:num w:numId="112" w16cid:durableId="19627457">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B3662"/>
    <w:rsid w:val="000C7796"/>
    <w:rsid w:val="000E05D0"/>
    <w:rsid w:val="000F3E61"/>
    <w:rsid w:val="00125195"/>
    <w:rsid w:val="00154A9B"/>
    <w:rsid w:val="001644DE"/>
    <w:rsid w:val="00182BBC"/>
    <w:rsid w:val="00195B7A"/>
    <w:rsid w:val="00197B7F"/>
    <w:rsid w:val="001C0D33"/>
    <w:rsid w:val="002045E3"/>
    <w:rsid w:val="00240D1A"/>
    <w:rsid w:val="0024488F"/>
    <w:rsid w:val="00253ECD"/>
    <w:rsid w:val="0025781B"/>
    <w:rsid w:val="002A6C6D"/>
    <w:rsid w:val="002B378D"/>
    <w:rsid w:val="002C7356"/>
    <w:rsid w:val="00302A45"/>
    <w:rsid w:val="00303685"/>
    <w:rsid w:val="00327C19"/>
    <w:rsid w:val="003674D3"/>
    <w:rsid w:val="0037721A"/>
    <w:rsid w:val="00383288"/>
    <w:rsid w:val="003926C3"/>
    <w:rsid w:val="003B6589"/>
    <w:rsid w:val="003C1FA5"/>
    <w:rsid w:val="003E3B85"/>
    <w:rsid w:val="004B40B2"/>
    <w:rsid w:val="004D16B5"/>
    <w:rsid w:val="004D2ED2"/>
    <w:rsid w:val="004D70DE"/>
    <w:rsid w:val="00554DC2"/>
    <w:rsid w:val="00560C89"/>
    <w:rsid w:val="00571028"/>
    <w:rsid w:val="00593B4C"/>
    <w:rsid w:val="00597C29"/>
    <w:rsid w:val="005A687C"/>
    <w:rsid w:val="005B6AE1"/>
    <w:rsid w:val="005C6DDC"/>
    <w:rsid w:val="005E0EBC"/>
    <w:rsid w:val="00640DC6"/>
    <w:rsid w:val="00646E53"/>
    <w:rsid w:val="006568AD"/>
    <w:rsid w:val="0068589B"/>
    <w:rsid w:val="006A2066"/>
    <w:rsid w:val="006C085B"/>
    <w:rsid w:val="006C3AA7"/>
    <w:rsid w:val="006C4601"/>
    <w:rsid w:val="006C67FF"/>
    <w:rsid w:val="006D1B59"/>
    <w:rsid w:val="00735E1E"/>
    <w:rsid w:val="00737C83"/>
    <w:rsid w:val="007429CD"/>
    <w:rsid w:val="00746580"/>
    <w:rsid w:val="007A5133"/>
    <w:rsid w:val="007C3B2D"/>
    <w:rsid w:val="007D1A13"/>
    <w:rsid w:val="007F3763"/>
    <w:rsid w:val="00813696"/>
    <w:rsid w:val="00814244"/>
    <w:rsid w:val="008206E4"/>
    <w:rsid w:val="008242DE"/>
    <w:rsid w:val="0085275B"/>
    <w:rsid w:val="008661ED"/>
    <w:rsid w:val="0087013F"/>
    <w:rsid w:val="00887645"/>
    <w:rsid w:val="00892B75"/>
    <w:rsid w:val="008C545F"/>
    <w:rsid w:val="008D46E4"/>
    <w:rsid w:val="008D4B14"/>
    <w:rsid w:val="00964738"/>
    <w:rsid w:val="009E525F"/>
    <w:rsid w:val="009F774D"/>
    <w:rsid w:val="00A1546E"/>
    <w:rsid w:val="00A21CCB"/>
    <w:rsid w:val="00A366D0"/>
    <w:rsid w:val="00A95985"/>
    <w:rsid w:val="00AA42B5"/>
    <w:rsid w:val="00AB4C42"/>
    <w:rsid w:val="00B828FC"/>
    <w:rsid w:val="00BC75B2"/>
    <w:rsid w:val="00BC7689"/>
    <w:rsid w:val="00BD7A9C"/>
    <w:rsid w:val="00C11D56"/>
    <w:rsid w:val="00C51B17"/>
    <w:rsid w:val="00CA7DF8"/>
    <w:rsid w:val="00CB6266"/>
    <w:rsid w:val="00CE034B"/>
    <w:rsid w:val="00CE15D6"/>
    <w:rsid w:val="00CF0C53"/>
    <w:rsid w:val="00D11821"/>
    <w:rsid w:val="00D16665"/>
    <w:rsid w:val="00D32FFF"/>
    <w:rsid w:val="00D35A35"/>
    <w:rsid w:val="00D47BF9"/>
    <w:rsid w:val="00D65ED3"/>
    <w:rsid w:val="00D767CE"/>
    <w:rsid w:val="00D95F6E"/>
    <w:rsid w:val="00D96D85"/>
    <w:rsid w:val="00DA23DD"/>
    <w:rsid w:val="00DD2698"/>
    <w:rsid w:val="00DE2DE3"/>
    <w:rsid w:val="00DE7B18"/>
    <w:rsid w:val="00E3058D"/>
    <w:rsid w:val="00E4576F"/>
    <w:rsid w:val="00E510D0"/>
    <w:rsid w:val="00E512B9"/>
    <w:rsid w:val="00E57FFD"/>
    <w:rsid w:val="00E70685"/>
    <w:rsid w:val="00E73DC3"/>
    <w:rsid w:val="00E75D45"/>
    <w:rsid w:val="00E7787A"/>
    <w:rsid w:val="00EC73BB"/>
    <w:rsid w:val="00F221CC"/>
    <w:rsid w:val="00F261F7"/>
    <w:rsid w:val="00F359F7"/>
    <w:rsid w:val="00F413D2"/>
    <w:rsid w:val="00F465BF"/>
    <w:rsid w:val="00F4775F"/>
    <w:rsid w:val="00F97398"/>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24EA2"/>
    <w:rsid w:val="00136C1C"/>
    <w:rsid w:val="002446FB"/>
    <w:rsid w:val="002C216A"/>
    <w:rsid w:val="003D58A9"/>
    <w:rsid w:val="004E2B5D"/>
    <w:rsid w:val="005C4A6B"/>
    <w:rsid w:val="007323D1"/>
    <w:rsid w:val="007B728E"/>
    <w:rsid w:val="00826A48"/>
    <w:rsid w:val="00845567"/>
    <w:rsid w:val="00870DDF"/>
    <w:rsid w:val="008805F7"/>
    <w:rsid w:val="00883FE6"/>
    <w:rsid w:val="00886802"/>
    <w:rsid w:val="00986BCD"/>
    <w:rsid w:val="00AB2A21"/>
    <w:rsid w:val="00AD4F17"/>
    <w:rsid w:val="00B8285B"/>
    <w:rsid w:val="00B96418"/>
    <w:rsid w:val="00C82A39"/>
    <w:rsid w:val="00CE75F2"/>
    <w:rsid w:val="00D47363"/>
    <w:rsid w:val="00D5247D"/>
    <w:rsid w:val="00D909EB"/>
    <w:rsid w:val="00F210E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6917</Words>
  <Characters>45121</Characters>
  <Application>Microsoft Office Word</Application>
  <DocSecurity>0</DocSecurity>
  <Lines>682</Lines>
  <Paragraphs>217</Paragraphs>
  <ScaleCrop>false</ScaleCrop>
  <HeadingPairs>
    <vt:vector size="2" baseType="variant">
      <vt:variant>
        <vt:lpstr>Title</vt:lpstr>
      </vt:variant>
      <vt:variant>
        <vt:i4>1</vt:i4>
      </vt:variant>
    </vt:vector>
  </HeadingPairs>
  <TitlesOfParts>
    <vt:vector size="1" baseType="lpstr">
      <vt:lpstr>training on human resource management</vt:lpstr>
    </vt:vector>
  </TitlesOfParts>
  <Company/>
  <LinksUpToDate>false</LinksUpToDate>
  <CharactersWithSpaces>51882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on human resource management</dc:title>
  <dc:subject>___________________________</dc:subject>
  <dc:creator>innovating the future, transforming lives</dc:creator>
  <cp:keywords/>
  <dc:description/>
  <cp:lastModifiedBy>Mazharul Islam</cp:lastModifiedBy>
  <cp:revision>2</cp:revision>
  <dcterms:created xsi:type="dcterms:W3CDTF">2023-12-28T05:20:00Z</dcterms:created>
  <dcterms:modified xsi:type="dcterms:W3CDTF">2023-12-28T05:20:00Z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