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D449DF" w14:textId="3DB6DE76" w:rsidR="000E05D0" w:rsidRDefault="000E05D0" w:rsidP="000E05D0">
      <w:r>
        <w:t>The recruitment process for Smart Technologies (STBL) involves several stages, each designed to identify and select the most suitable candidates for various positions within the company. Here is a detailed explanation of the recruitment process at Smart Technologies:</w:t>
      </w:r>
    </w:p>
    <w:p w14:paraId="6C60D698" w14:textId="5A157948" w:rsidR="00C11D56" w:rsidRPr="00D65ED3" w:rsidRDefault="000E05D0" w:rsidP="00C11D56">
      <w:pPr>
        <w:pStyle w:val="ListParagraph"/>
        <w:numPr>
          <w:ilvl w:val="0"/>
          <w:numId w:val="89"/>
        </w:numPr>
        <w:rPr>
          <w:b/>
          <w:bCs/>
          <w:i/>
          <w:iCs/>
          <w:color w:val="FF0000"/>
        </w:rPr>
      </w:pPr>
      <w:r w:rsidRPr="00D65ED3">
        <w:rPr>
          <w:b/>
          <w:bCs/>
          <w:i/>
          <w:iCs/>
          <w:color w:val="FF0000"/>
        </w:rPr>
        <w:t xml:space="preserve">Manpower Planning: </w:t>
      </w:r>
    </w:p>
    <w:p w14:paraId="367EC707" w14:textId="77777777" w:rsidR="00D65ED3" w:rsidRDefault="00D65ED3" w:rsidP="00D65ED3">
      <w:pPr>
        <w:pStyle w:val="ListParagraph"/>
      </w:pPr>
    </w:p>
    <w:p w14:paraId="38A628C4" w14:textId="775C8337" w:rsidR="00D65ED3" w:rsidRPr="00D65ED3" w:rsidRDefault="00D65ED3" w:rsidP="00D65ED3">
      <w:pPr>
        <w:pStyle w:val="ListParagraph"/>
        <w:numPr>
          <w:ilvl w:val="1"/>
          <w:numId w:val="89"/>
        </w:numPr>
        <w:rPr>
          <w:i/>
          <w:iCs/>
          <w:color w:val="4472C4" w:themeColor="accent1"/>
        </w:rPr>
      </w:pPr>
      <w:r w:rsidRPr="00D65ED3">
        <w:rPr>
          <w:i/>
          <w:iCs/>
          <w:color w:val="4472C4" w:themeColor="accent1"/>
        </w:rPr>
        <w:t>Business Growth Projections:</w:t>
      </w:r>
    </w:p>
    <w:p w14:paraId="5976BD25" w14:textId="77777777" w:rsidR="00D65ED3" w:rsidRDefault="00D65ED3" w:rsidP="00D65ED3">
      <w:pPr>
        <w:pStyle w:val="ListParagraph"/>
      </w:pPr>
      <w:r>
        <w:t>The first step in manpower planning is to assess the company's business growth projections. This involves analyzing market trends, industry forecasts, and the company's strategic goals and objectives. By studying these factors, Smart Technologies can anticipate its future business needs and determine the corresponding workforce requirements. For example, if Smart Technologies plans to expand into a new geographical market or launch new products, it may need additional manpower to support these initiatives.</w:t>
      </w:r>
    </w:p>
    <w:p w14:paraId="3B431B65" w14:textId="77777777" w:rsidR="00D65ED3" w:rsidRDefault="00D65ED3" w:rsidP="00D65ED3">
      <w:pPr>
        <w:pStyle w:val="ListParagraph"/>
      </w:pPr>
    </w:p>
    <w:p w14:paraId="187EBB33" w14:textId="0CBC582D" w:rsidR="00D65ED3" w:rsidRPr="00D65ED3" w:rsidRDefault="00D65ED3" w:rsidP="00D65ED3">
      <w:pPr>
        <w:pStyle w:val="ListParagraph"/>
        <w:numPr>
          <w:ilvl w:val="1"/>
          <w:numId w:val="89"/>
        </w:numPr>
        <w:rPr>
          <w:i/>
          <w:iCs/>
          <w:color w:val="4472C4" w:themeColor="accent1"/>
        </w:rPr>
      </w:pPr>
      <w:r w:rsidRPr="00D65ED3">
        <w:rPr>
          <w:i/>
          <w:iCs/>
          <w:color w:val="4472C4" w:themeColor="accent1"/>
        </w:rPr>
        <w:t>Project Demands:</w:t>
      </w:r>
    </w:p>
    <w:p w14:paraId="50E04E45" w14:textId="77777777" w:rsidR="00D65ED3" w:rsidRDefault="00D65ED3" w:rsidP="00D65ED3">
      <w:pPr>
        <w:pStyle w:val="ListParagraph"/>
      </w:pPr>
      <w:r>
        <w:t>Smart Technologies considers the project demands for each department or team when assessing manpower needs. By aligning workforce planning with project timelines, the company can identify skill gaps and determine whether additional resources are required to successfully complete ongoing or upcoming projects. This could involve hiring employees with specific expertise or temporarily assigning existing employees to project-based roles.</w:t>
      </w:r>
    </w:p>
    <w:p w14:paraId="4827967E" w14:textId="77777777" w:rsidR="00D65ED3" w:rsidRDefault="00D65ED3" w:rsidP="00D65ED3">
      <w:pPr>
        <w:pStyle w:val="ListParagraph"/>
      </w:pPr>
    </w:p>
    <w:p w14:paraId="31C5290E" w14:textId="36F51261" w:rsidR="00D65ED3" w:rsidRPr="00D11821" w:rsidRDefault="00D65ED3" w:rsidP="00D65ED3">
      <w:pPr>
        <w:pStyle w:val="ListParagraph"/>
        <w:numPr>
          <w:ilvl w:val="1"/>
          <w:numId w:val="89"/>
        </w:numPr>
        <w:rPr>
          <w:i/>
          <w:iCs/>
          <w:color w:val="4472C4" w:themeColor="accent1"/>
        </w:rPr>
      </w:pPr>
      <w:r w:rsidRPr="00D11821">
        <w:rPr>
          <w:i/>
          <w:iCs/>
          <w:color w:val="4472C4" w:themeColor="accent1"/>
        </w:rPr>
        <w:t>Employee Turnover Rates:</w:t>
      </w:r>
    </w:p>
    <w:p w14:paraId="5F91484E" w14:textId="73840668" w:rsidR="00D65ED3" w:rsidRDefault="00D65ED3" w:rsidP="00D65ED3">
      <w:pPr>
        <w:pStyle w:val="ListParagraph"/>
      </w:pPr>
      <w:r>
        <w:t>Analyzing employee turnover rates is crucial to manpower planning. Smart Technologies examines historical data on turnover rates, reasons for attrition, and exit interviews to understand trends and patterns. High turnover rates may indicate potential challenges in employee retention or issues within the organization that need to be addressed. By factoring in turnover rates, STBL can anticipate replacements for outgoing employees and develop strategies to improve retention.</w:t>
      </w:r>
    </w:p>
    <w:p w14:paraId="638FC6DA" w14:textId="77777777" w:rsidR="00D65ED3" w:rsidRDefault="00D65ED3" w:rsidP="00D65ED3">
      <w:pPr>
        <w:pStyle w:val="ListParagraph"/>
      </w:pPr>
    </w:p>
    <w:p w14:paraId="1DCC9654" w14:textId="0C252690" w:rsidR="00D65ED3" w:rsidRPr="00D11821" w:rsidRDefault="00D65ED3" w:rsidP="00D65ED3">
      <w:pPr>
        <w:pStyle w:val="ListParagraph"/>
        <w:numPr>
          <w:ilvl w:val="1"/>
          <w:numId w:val="89"/>
        </w:numPr>
        <w:rPr>
          <w:i/>
          <w:iCs/>
          <w:color w:val="4472C4" w:themeColor="accent1"/>
        </w:rPr>
      </w:pPr>
      <w:r w:rsidRPr="00D11821">
        <w:rPr>
          <w:i/>
          <w:iCs/>
          <w:color w:val="4472C4" w:themeColor="accent1"/>
        </w:rPr>
        <w:t>Collaboration with Hiring Managers and Department Heads:</w:t>
      </w:r>
    </w:p>
    <w:p w14:paraId="4CAFD507" w14:textId="77777777" w:rsidR="00D65ED3" w:rsidRDefault="00D65ED3" w:rsidP="00D65ED3">
      <w:pPr>
        <w:pStyle w:val="ListParagraph"/>
      </w:pPr>
      <w:r>
        <w:t>To accurately assess manpower needs, the HR team collaborates closely with hiring managers and department heads. They conduct discussions, meetings, and interviews to understand the specific talent requirements within each department. This collaboration helps the HR team gather insights into the roles and responsibilities of various positions, identify skills that are in high demand, and determine the number of vacancies that need to be filled.</w:t>
      </w:r>
    </w:p>
    <w:p w14:paraId="108C5672" w14:textId="77777777" w:rsidR="00D65ED3" w:rsidRDefault="00D65ED3" w:rsidP="00D65ED3">
      <w:pPr>
        <w:pStyle w:val="ListParagraph"/>
      </w:pPr>
    </w:p>
    <w:p w14:paraId="41593D7D" w14:textId="1798AB38" w:rsidR="00C11D56" w:rsidRPr="00D11821" w:rsidRDefault="000E05D0" w:rsidP="00C11D56">
      <w:pPr>
        <w:pStyle w:val="ListParagraph"/>
        <w:numPr>
          <w:ilvl w:val="0"/>
          <w:numId w:val="89"/>
        </w:numPr>
        <w:rPr>
          <w:b/>
          <w:bCs/>
          <w:i/>
          <w:iCs/>
          <w:color w:val="FF0000"/>
        </w:rPr>
      </w:pPr>
      <w:r w:rsidRPr="00D11821">
        <w:rPr>
          <w:b/>
          <w:bCs/>
          <w:i/>
          <w:iCs/>
          <w:color w:val="FF0000"/>
        </w:rPr>
        <w:t xml:space="preserve">Job Analysis and Job Description: </w:t>
      </w:r>
    </w:p>
    <w:p w14:paraId="195B41EC" w14:textId="751DB06D" w:rsidR="00D11821" w:rsidRDefault="00D11821" w:rsidP="00D11821">
      <w:pPr>
        <w:pStyle w:val="ListParagraph"/>
      </w:pPr>
      <w:r>
        <w:lastRenderedPageBreak/>
        <w:t xml:space="preserve">Job analysis and job description are crucial steps in the recruitment process at Smart Technologies (STBL) to identify the specific skills, qualifications, and responsibilities associated with each role. </w:t>
      </w:r>
    </w:p>
    <w:p w14:paraId="5CFCCB6E" w14:textId="77777777" w:rsidR="00D11821" w:rsidRDefault="00D11821" w:rsidP="00D11821">
      <w:pPr>
        <w:pStyle w:val="ListParagraph"/>
      </w:pPr>
    </w:p>
    <w:p w14:paraId="69152CDA" w14:textId="7248D9F0" w:rsidR="00D11821" w:rsidRPr="00D11821" w:rsidRDefault="00D11821" w:rsidP="00D11821">
      <w:pPr>
        <w:pStyle w:val="ListParagraph"/>
        <w:numPr>
          <w:ilvl w:val="1"/>
          <w:numId w:val="89"/>
        </w:numPr>
        <w:rPr>
          <w:i/>
          <w:iCs/>
          <w:color w:val="4472C4" w:themeColor="accent1"/>
        </w:rPr>
      </w:pPr>
      <w:r w:rsidRPr="00D11821">
        <w:rPr>
          <w:i/>
          <w:iCs/>
          <w:color w:val="4472C4" w:themeColor="accent1"/>
        </w:rPr>
        <w:t>Job Analysis:</w:t>
      </w:r>
    </w:p>
    <w:p w14:paraId="6C6684A1" w14:textId="77777777" w:rsidR="00D11821" w:rsidRDefault="00D11821" w:rsidP="00D11821">
      <w:pPr>
        <w:pStyle w:val="ListParagraph"/>
      </w:pPr>
      <w:r>
        <w:t>The HR team at STBL conducts a thorough job analysis for each position that needs to be filled. The purpose of job analysis is to gather information about the duties, tasks, responsibilities, and requirements of a particular role. The HR team achieves job analysis through various methods, including:</w:t>
      </w:r>
    </w:p>
    <w:p w14:paraId="33FB01BC" w14:textId="77777777" w:rsidR="00D11821" w:rsidRDefault="00D11821" w:rsidP="00D11821">
      <w:pPr>
        <w:pStyle w:val="ListParagraph"/>
      </w:pPr>
    </w:p>
    <w:p w14:paraId="6DBC923F" w14:textId="77547A45" w:rsidR="00D11821" w:rsidRDefault="00D11821" w:rsidP="00D11821">
      <w:pPr>
        <w:pStyle w:val="ListParagraph"/>
        <w:numPr>
          <w:ilvl w:val="0"/>
          <w:numId w:val="91"/>
        </w:numPr>
      </w:pPr>
      <w:r w:rsidRPr="00D11821">
        <w:rPr>
          <w:i/>
          <w:iCs/>
          <w:color w:val="7030A0"/>
        </w:rPr>
        <w:t>Interviews and discussions:</w:t>
      </w:r>
      <w:r w:rsidRPr="00D11821">
        <w:rPr>
          <w:color w:val="7030A0"/>
        </w:rPr>
        <w:t xml:space="preserve"> </w:t>
      </w:r>
      <w:r>
        <w:t>The HR team interviews current employees who are already performing similar roles or holds discussions with hiring managers and department heads to gather information about the key responsibilities and requirements of the role.</w:t>
      </w:r>
    </w:p>
    <w:p w14:paraId="76437B89" w14:textId="750E13F8" w:rsidR="00D11821" w:rsidRDefault="00D11821" w:rsidP="00D11821">
      <w:pPr>
        <w:pStyle w:val="ListParagraph"/>
        <w:numPr>
          <w:ilvl w:val="0"/>
          <w:numId w:val="91"/>
        </w:numPr>
      </w:pPr>
      <w:r w:rsidRPr="00D11821">
        <w:rPr>
          <w:i/>
          <w:iCs/>
          <w:color w:val="7030A0"/>
        </w:rPr>
        <w:t>On-the-job observations:</w:t>
      </w:r>
      <w:r w:rsidRPr="00D11821">
        <w:rPr>
          <w:color w:val="7030A0"/>
        </w:rPr>
        <w:t xml:space="preserve"> </w:t>
      </w:r>
      <w:r>
        <w:t>The HR team may also conduct observations of employees currently performing the role to better understand the tasks, skills, and competencies involved in the position.</w:t>
      </w:r>
    </w:p>
    <w:p w14:paraId="61828838" w14:textId="1AC72225" w:rsidR="00D11821" w:rsidRDefault="00D11821" w:rsidP="00D11821">
      <w:pPr>
        <w:pStyle w:val="ListParagraph"/>
        <w:numPr>
          <w:ilvl w:val="0"/>
          <w:numId w:val="91"/>
        </w:numPr>
      </w:pPr>
      <w:r w:rsidRPr="00D11821">
        <w:rPr>
          <w:i/>
          <w:iCs/>
          <w:color w:val="7030A0"/>
        </w:rPr>
        <w:t>Questionnaires and surveys:</w:t>
      </w:r>
      <w:r w:rsidRPr="00D11821">
        <w:rPr>
          <w:color w:val="7030A0"/>
        </w:rPr>
        <w:t xml:space="preserve"> </w:t>
      </w:r>
      <w:r>
        <w:t>In some cases, STBL may distribute questionnaires or surveys to gather information from employees or subject matter experts regarding various aspects of the role.</w:t>
      </w:r>
    </w:p>
    <w:p w14:paraId="67B0C606" w14:textId="77777777" w:rsidR="00D11821" w:rsidRDefault="00D11821" w:rsidP="00D11821">
      <w:pPr>
        <w:pStyle w:val="ListParagraph"/>
      </w:pPr>
    </w:p>
    <w:p w14:paraId="03A9D3C9" w14:textId="77777777" w:rsidR="00D11821" w:rsidRDefault="00D11821" w:rsidP="00D11821">
      <w:pPr>
        <w:pStyle w:val="ListParagraph"/>
      </w:pPr>
      <w:r>
        <w:t>The aim of job analysis is to obtain a comprehensive understanding of the job's requirements, such as the specific tasks involved, the knowledge and skills required, and the competencies necessary for success in the role.</w:t>
      </w:r>
    </w:p>
    <w:p w14:paraId="252E864F" w14:textId="77777777" w:rsidR="00D11821" w:rsidRDefault="00D11821" w:rsidP="00D11821">
      <w:pPr>
        <w:pStyle w:val="ListParagraph"/>
      </w:pPr>
    </w:p>
    <w:p w14:paraId="04E358B3" w14:textId="447CCBDA" w:rsidR="00D11821" w:rsidRPr="00D11821" w:rsidRDefault="00D11821" w:rsidP="00D11821">
      <w:pPr>
        <w:pStyle w:val="ListParagraph"/>
        <w:numPr>
          <w:ilvl w:val="1"/>
          <w:numId w:val="89"/>
        </w:numPr>
        <w:rPr>
          <w:i/>
          <w:iCs/>
          <w:color w:val="4472C4" w:themeColor="accent1"/>
        </w:rPr>
      </w:pPr>
      <w:r w:rsidRPr="00D11821">
        <w:rPr>
          <w:i/>
          <w:iCs/>
          <w:color w:val="4472C4" w:themeColor="accent1"/>
        </w:rPr>
        <w:t>Job Description:</w:t>
      </w:r>
    </w:p>
    <w:p w14:paraId="34A3A2BC" w14:textId="10D5B4B9" w:rsidR="00D11821" w:rsidRDefault="00D11821" w:rsidP="00D11821">
      <w:pPr>
        <w:pStyle w:val="ListParagraph"/>
      </w:pPr>
      <w:r>
        <w:t>Based on the information gathered during the job analysis process, the HR team creates comprehensive job descriptions for each role. Job descriptions at STBL typically include the following elements:</w:t>
      </w:r>
    </w:p>
    <w:p w14:paraId="68ADF6B0" w14:textId="35C3F6A9" w:rsidR="00D11821" w:rsidRDefault="00D11821" w:rsidP="00D11821">
      <w:pPr>
        <w:pStyle w:val="ListParagraph"/>
        <w:numPr>
          <w:ilvl w:val="0"/>
          <w:numId w:val="92"/>
        </w:numPr>
      </w:pPr>
      <w:r w:rsidRPr="00D11821">
        <w:rPr>
          <w:i/>
          <w:iCs/>
          <w:color w:val="7030A0"/>
        </w:rPr>
        <w:t>Job title:</w:t>
      </w:r>
      <w:r w:rsidRPr="00D11821">
        <w:rPr>
          <w:color w:val="7030A0"/>
        </w:rPr>
        <w:t xml:space="preserve"> </w:t>
      </w:r>
      <w:r>
        <w:t>The job description starts with the job title, which accurately reflects the position's role and responsibilities within the company's structure.</w:t>
      </w:r>
    </w:p>
    <w:p w14:paraId="74DDA197" w14:textId="74665703" w:rsidR="00D11821" w:rsidRDefault="00D11821" w:rsidP="00D11821">
      <w:pPr>
        <w:pStyle w:val="ListParagraph"/>
        <w:numPr>
          <w:ilvl w:val="0"/>
          <w:numId w:val="92"/>
        </w:numPr>
      </w:pPr>
      <w:r w:rsidRPr="00D11821">
        <w:rPr>
          <w:i/>
          <w:iCs/>
          <w:color w:val="7030A0"/>
        </w:rPr>
        <w:t>Job summary:</w:t>
      </w:r>
      <w:r w:rsidRPr="00D11821">
        <w:rPr>
          <w:color w:val="7030A0"/>
        </w:rPr>
        <w:t xml:space="preserve"> </w:t>
      </w:r>
      <w:r>
        <w:t>A concise summary outlines the primary purpose and objectives of the role. It provides an overview of the key responsibilities and the impact the role has on the organization.</w:t>
      </w:r>
    </w:p>
    <w:p w14:paraId="3F5FD2DF" w14:textId="0A10758A" w:rsidR="00D11821" w:rsidRDefault="00D11821" w:rsidP="00D11821">
      <w:pPr>
        <w:pStyle w:val="ListParagraph"/>
        <w:numPr>
          <w:ilvl w:val="0"/>
          <w:numId w:val="92"/>
        </w:numPr>
      </w:pPr>
      <w:r w:rsidRPr="00D11821">
        <w:rPr>
          <w:i/>
          <w:iCs/>
          <w:color w:val="7030A0"/>
        </w:rPr>
        <w:t>Duties and responsibilities:</w:t>
      </w:r>
      <w:r w:rsidRPr="00D11821">
        <w:rPr>
          <w:color w:val="7030A0"/>
        </w:rPr>
        <w:t xml:space="preserve"> </w:t>
      </w:r>
      <w:r>
        <w:t>This section outlines the specific tasks and responsibilities associated with the role. It includes both day-to-day activities and any periodic or project-based tasks.</w:t>
      </w:r>
    </w:p>
    <w:p w14:paraId="0845C844" w14:textId="4DC3F223" w:rsidR="00D11821" w:rsidRDefault="00D11821" w:rsidP="00D11821">
      <w:pPr>
        <w:pStyle w:val="ListParagraph"/>
        <w:numPr>
          <w:ilvl w:val="0"/>
          <w:numId w:val="92"/>
        </w:numPr>
      </w:pPr>
      <w:r w:rsidRPr="00D11821">
        <w:rPr>
          <w:i/>
          <w:iCs/>
          <w:color w:val="7030A0"/>
        </w:rPr>
        <w:t>Required skills and qualifications:</w:t>
      </w:r>
      <w:r w:rsidRPr="00D11821">
        <w:rPr>
          <w:color w:val="7030A0"/>
        </w:rPr>
        <w:t xml:space="preserve"> </w:t>
      </w:r>
      <w:r>
        <w:t xml:space="preserve">The HR team highlights the essential skills, qualifications, and experience necessary to perform the job successfully. This may </w:t>
      </w:r>
      <w:r>
        <w:lastRenderedPageBreak/>
        <w:t>cover technical skills, educational background, certifications, industry-specific knowledge, and any specific software or tools expertise required.</w:t>
      </w:r>
    </w:p>
    <w:p w14:paraId="14B7067D" w14:textId="11AD9EDE" w:rsidR="00D11821" w:rsidRDefault="00D11821" w:rsidP="00D11821">
      <w:pPr>
        <w:pStyle w:val="ListParagraph"/>
        <w:numPr>
          <w:ilvl w:val="0"/>
          <w:numId w:val="92"/>
        </w:numPr>
      </w:pPr>
      <w:r w:rsidRPr="00D11821">
        <w:rPr>
          <w:i/>
          <w:iCs/>
          <w:color w:val="7030A0"/>
        </w:rPr>
        <w:t>Competencies and attributes:</w:t>
      </w:r>
      <w:r w:rsidRPr="00D11821">
        <w:rPr>
          <w:color w:val="7030A0"/>
        </w:rPr>
        <w:t xml:space="preserve"> </w:t>
      </w:r>
      <w:r>
        <w:t>STBL also includes the desired competencies and personal attributes expected from candidates to excel in the role. These may include communication skills, problem-solving abilities, teamwork, adaptability, and leadership qualities.</w:t>
      </w:r>
    </w:p>
    <w:p w14:paraId="7DB07AE4" w14:textId="1BD781A2" w:rsidR="00D11821" w:rsidRDefault="00D11821" w:rsidP="00D11821">
      <w:pPr>
        <w:pStyle w:val="ListParagraph"/>
        <w:numPr>
          <w:ilvl w:val="0"/>
          <w:numId w:val="92"/>
        </w:numPr>
      </w:pPr>
      <w:r w:rsidRPr="00D11821">
        <w:rPr>
          <w:i/>
          <w:iCs/>
          <w:color w:val="7030A0"/>
        </w:rPr>
        <w:t>Reporting relationships:</w:t>
      </w:r>
      <w:r w:rsidRPr="00D11821">
        <w:rPr>
          <w:color w:val="7030A0"/>
        </w:rPr>
        <w:t xml:space="preserve"> </w:t>
      </w:r>
      <w:r>
        <w:t>The job description clarifies the supervision structure by mentioning the position's reporting relationships, including the immediate supervisor and any direct reports.</w:t>
      </w:r>
    </w:p>
    <w:p w14:paraId="1D85B5A2" w14:textId="1F7EEED3" w:rsidR="00D11821" w:rsidRDefault="00D11821" w:rsidP="00D11821">
      <w:pPr>
        <w:pStyle w:val="ListParagraph"/>
        <w:numPr>
          <w:ilvl w:val="0"/>
          <w:numId w:val="92"/>
        </w:numPr>
      </w:pPr>
      <w:r w:rsidRPr="00D11821">
        <w:rPr>
          <w:i/>
          <w:iCs/>
          <w:color w:val="7030A0"/>
        </w:rPr>
        <w:t>Working conditions:</w:t>
      </w:r>
      <w:r w:rsidRPr="00D11821">
        <w:rPr>
          <w:color w:val="7030A0"/>
        </w:rPr>
        <w:t xml:space="preserve"> </w:t>
      </w:r>
      <w:r>
        <w:t>If the role involves any specific working conditions, such as physical requirements or travel, they are specified in the job description.</w:t>
      </w:r>
    </w:p>
    <w:p w14:paraId="67E96D06" w14:textId="1DD9DF91" w:rsidR="00D11821" w:rsidRDefault="00D11821" w:rsidP="00D11821">
      <w:pPr>
        <w:pStyle w:val="ListParagraph"/>
        <w:numPr>
          <w:ilvl w:val="0"/>
          <w:numId w:val="92"/>
        </w:numPr>
      </w:pPr>
      <w:r w:rsidRPr="00D11821">
        <w:rPr>
          <w:i/>
          <w:iCs/>
          <w:color w:val="7030A0"/>
        </w:rPr>
        <w:t>Career development opportunities:</w:t>
      </w:r>
      <w:r w:rsidRPr="00D11821">
        <w:rPr>
          <w:color w:val="7030A0"/>
        </w:rPr>
        <w:t xml:space="preserve"> </w:t>
      </w:r>
      <w:r>
        <w:t>STBL may include information about growth opportunities, such as possible career paths or the potential for additional responsibilities and promotions within the role.</w:t>
      </w:r>
    </w:p>
    <w:p w14:paraId="01087E30" w14:textId="77777777" w:rsidR="00D11821" w:rsidRDefault="00D11821" w:rsidP="00D11821">
      <w:pPr>
        <w:pStyle w:val="ListParagraph"/>
      </w:pPr>
    </w:p>
    <w:p w14:paraId="725468CB" w14:textId="2B453B38" w:rsidR="00C11D56" w:rsidRPr="003926C3" w:rsidRDefault="000E05D0" w:rsidP="00C11D56">
      <w:pPr>
        <w:pStyle w:val="ListParagraph"/>
        <w:numPr>
          <w:ilvl w:val="0"/>
          <w:numId w:val="89"/>
        </w:numPr>
        <w:rPr>
          <w:b/>
          <w:bCs/>
          <w:i/>
          <w:iCs/>
          <w:color w:val="FF0000"/>
        </w:rPr>
      </w:pPr>
      <w:r w:rsidRPr="003926C3">
        <w:rPr>
          <w:b/>
          <w:bCs/>
          <w:i/>
          <w:iCs/>
          <w:color w:val="FF0000"/>
        </w:rPr>
        <w:t xml:space="preserve">Sourcing: </w:t>
      </w:r>
    </w:p>
    <w:p w14:paraId="416756F2" w14:textId="77777777" w:rsidR="000720B0" w:rsidRDefault="000720B0" w:rsidP="000720B0">
      <w:pPr>
        <w:pStyle w:val="ListParagraph"/>
      </w:pPr>
    </w:p>
    <w:p w14:paraId="112EBE7B" w14:textId="216C3257" w:rsidR="000720B0" w:rsidRPr="003926C3" w:rsidRDefault="000720B0" w:rsidP="000720B0">
      <w:pPr>
        <w:pStyle w:val="ListParagraph"/>
        <w:numPr>
          <w:ilvl w:val="1"/>
          <w:numId w:val="89"/>
        </w:numPr>
        <w:rPr>
          <w:i/>
          <w:iCs/>
          <w:color w:val="4472C4" w:themeColor="accent1"/>
        </w:rPr>
      </w:pPr>
      <w:r w:rsidRPr="003926C3">
        <w:rPr>
          <w:i/>
          <w:iCs/>
          <w:color w:val="4472C4" w:themeColor="accent1"/>
        </w:rPr>
        <w:t>Internal Sourcing:</w:t>
      </w:r>
    </w:p>
    <w:p w14:paraId="55D4E529" w14:textId="77777777" w:rsidR="000720B0" w:rsidRDefault="000720B0" w:rsidP="000720B0">
      <w:pPr>
        <w:ind w:left="720"/>
      </w:pPr>
      <w:r>
        <w:t>Internal sourcing is an essential method used by Smart Technologies (STBL) to encourage employees to explore advancement opportunities within the company. This approach offers numerous benefits, such as increasing employee retention, fostering loyalty, and harnessing the existing knowledge and skills of current employees. Here are some details about STBL's internal sourcing methods:</w:t>
      </w:r>
    </w:p>
    <w:p w14:paraId="31AB1210" w14:textId="4326BC07" w:rsidR="000720B0" w:rsidRDefault="000720B0" w:rsidP="000720B0">
      <w:pPr>
        <w:pStyle w:val="ListParagraph"/>
        <w:numPr>
          <w:ilvl w:val="0"/>
          <w:numId w:val="94"/>
        </w:numPr>
      </w:pPr>
      <w:r w:rsidRPr="003926C3">
        <w:rPr>
          <w:i/>
          <w:iCs/>
          <w:color w:val="7030A0"/>
        </w:rPr>
        <w:t>Advancement Opportunities:</w:t>
      </w:r>
      <w:r w:rsidRPr="003926C3">
        <w:rPr>
          <w:color w:val="7030A0"/>
        </w:rPr>
        <w:t xml:space="preserve"> </w:t>
      </w:r>
      <w:r>
        <w:t>STBL promotes a culture of internal career development, where employees are encouraged to pursue growth within the company. This philosophy helps retain talented individuals who are already familiar with the organization's values, systems, and processes.</w:t>
      </w:r>
    </w:p>
    <w:p w14:paraId="0AE0AF5B" w14:textId="77777777" w:rsidR="000720B0" w:rsidRDefault="000720B0" w:rsidP="000720B0">
      <w:pPr>
        <w:pStyle w:val="ListParagraph"/>
        <w:ind w:left="861"/>
      </w:pPr>
    </w:p>
    <w:p w14:paraId="68B3EABB" w14:textId="0E45B3A5" w:rsidR="000720B0" w:rsidRDefault="000720B0" w:rsidP="000720B0">
      <w:pPr>
        <w:pStyle w:val="ListParagraph"/>
        <w:numPr>
          <w:ilvl w:val="0"/>
          <w:numId w:val="94"/>
        </w:numPr>
      </w:pPr>
      <w:r w:rsidRPr="003926C3">
        <w:rPr>
          <w:i/>
          <w:iCs/>
          <w:color w:val="7030A0"/>
        </w:rPr>
        <w:t>Internal Job Postings:</w:t>
      </w:r>
      <w:r w:rsidRPr="003926C3">
        <w:rPr>
          <w:color w:val="7030A0"/>
        </w:rPr>
        <w:t xml:space="preserve"> </w:t>
      </w:r>
      <w:r>
        <w:t>When there are vacant positions within the company, STBL ensures that internal employees are informed about these opportunities through the use of internal communication channels. These can include email announcements, bulletin boards, company newsletters, and intranet platforms. By posting job openings internally, STBL ensures that interested employees have an equal chance to apply and be considered for the position.</w:t>
      </w:r>
    </w:p>
    <w:p w14:paraId="5940FC5F" w14:textId="77777777" w:rsidR="000720B0" w:rsidRDefault="000720B0" w:rsidP="000720B0">
      <w:pPr>
        <w:pStyle w:val="ListParagraph"/>
        <w:ind w:left="861"/>
      </w:pPr>
    </w:p>
    <w:p w14:paraId="2D1EACB1" w14:textId="477CAC6B" w:rsidR="000720B0" w:rsidRDefault="000720B0" w:rsidP="000720B0">
      <w:pPr>
        <w:pStyle w:val="ListParagraph"/>
        <w:numPr>
          <w:ilvl w:val="0"/>
          <w:numId w:val="94"/>
        </w:numPr>
      </w:pPr>
      <w:r w:rsidRPr="003926C3">
        <w:rPr>
          <w:i/>
          <w:iCs/>
          <w:color w:val="7030A0"/>
        </w:rPr>
        <w:t>Skill and Talent Recognition:</w:t>
      </w:r>
      <w:r w:rsidRPr="003926C3">
        <w:rPr>
          <w:color w:val="7030A0"/>
        </w:rPr>
        <w:t xml:space="preserve"> </w:t>
      </w:r>
      <w:r>
        <w:t xml:space="preserve">STBL emphasizes recognizing and appreciating the skills and talents of their employees. Managers are encouraged to identify employees with potential and recommend them for internal job postings. This approach helps </w:t>
      </w:r>
      <w:r>
        <w:lastRenderedPageBreak/>
        <w:t>create a positive work culture and motivates employees to strive for personal and professional growth.</w:t>
      </w:r>
    </w:p>
    <w:p w14:paraId="0CD3D686" w14:textId="77777777" w:rsidR="000720B0" w:rsidRDefault="000720B0" w:rsidP="000720B0">
      <w:pPr>
        <w:pStyle w:val="ListParagraph"/>
        <w:ind w:left="861"/>
      </w:pPr>
    </w:p>
    <w:p w14:paraId="35D98C73" w14:textId="1890ADC0" w:rsidR="000720B0" w:rsidRPr="003926C3" w:rsidRDefault="000720B0" w:rsidP="000720B0">
      <w:pPr>
        <w:pStyle w:val="ListParagraph"/>
        <w:numPr>
          <w:ilvl w:val="1"/>
          <w:numId w:val="89"/>
        </w:numPr>
        <w:rPr>
          <w:i/>
          <w:iCs/>
          <w:color w:val="0070C0"/>
        </w:rPr>
      </w:pPr>
      <w:r w:rsidRPr="003926C3">
        <w:rPr>
          <w:i/>
          <w:iCs/>
          <w:color w:val="0070C0"/>
        </w:rPr>
        <w:t>External Sourcing:</w:t>
      </w:r>
    </w:p>
    <w:p w14:paraId="5C3E6B7D" w14:textId="6B886BE5" w:rsidR="000720B0" w:rsidRDefault="000720B0" w:rsidP="003926C3">
      <w:pPr>
        <w:ind w:left="720"/>
      </w:pPr>
      <w:r>
        <w:t>Smart Technologies utilizes various external sourcing methods to reach a wider audience of potential candidates who may not be currently employed by the company. These methods allow STBL to tap into different talent pools and attract fresh perspectives and experiences. Here are some details about STBL's external sourcing methods:</w:t>
      </w:r>
    </w:p>
    <w:p w14:paraId="7D46E610" w14:textId="1154B44A" w:rsidR="000720B0" w:rsidRDefault="000720B0" w:rsidP="003926C3">
      <w:pPr>
        <w:pStyle w:val="ListParagraph"/>
        <w:numPr>
          <w:ilvl w:val="0"/>
          <w:numId w:val="95"/>
        </w:numPr>
      </w:pPr>
      <w:r w:rsidRPr="003926C3">
        <w:rPr>
          <w:i/>
          <w:iCs/>
          <w:color w:val="7030A0"/>
        </w:rPr>
        <w:t>Online Job Portals:</w:t>
      </w:r>
      <w:r w:rsidRPr="003926C3">
        <w:rPr>
          <w:color w:val="7030A0"/>
        </w:rPr>
        <w:t xml:space="preserve"> </w:t>
      </w:r>
      <w:r>
        <w:t>STBL leverages popular online job portals, such as Indeed, LinkedIn, and Glassdoor, to advertise their job openings. These platforms provide a vast reach and attract individuals actively searching for job opportunities. Candidates can directly apply for STBL positions through these portals, streamlining the application process.</w:t>
      </w:r>
    </w:p>
    <w:p w14:paraId="08F41BC0" w14:textId="7F5F5EA2" w:rsidR="000720B0" w:rsidRDefault="000720B0" w:rsidP="003926C3">
      <w:pPr>
        <w:pStyle w:val="ListParagraph"/>
        <w:numPr>
          <w:ilvl w:val="0"/>
          <w:numId w:val="95"/>
        </w:numPr>
      </w:pPr>
      <w:r w:rsidRPr="003926C3">
        <w:rPr>
          <w:i/>
          <w:iCs/>
          <w:color w:val="7030A0"/>
        </w:rPr>
        <w:t>Professional Networking Websites:</w:t>
      </w:r>
      <w:r w:rsidRPr="003926C3">
        <w:rPr>
          <w:color w:val="7030A0"/>
        </w:rPr>
        <w:t xml:space="preserve"> </w:t>
      </w:r>
      <w:r>
        <w:t>STBL utilizes professional networking platforms like LinkedIn to connect with professionals in relevant fields. They engage with industry-specific groups, participate in discussions, and share updates about job openings to attract potential candidates who may not be actively job searching but are interested in exploring new opportunities.</w:t>
      </w:r>
    </w:p>
    <w:p w14:paraId="06754215" w14:textId="3DAE2F7C" w:rsidR="000720B0" w:rsidRDefault="000720B0" w:rsidP="003926C3">
      <w:pPr>
        <w:pStyle w:val="ListParagraph"/>
        <w:numPr>
          <w:ilvl w:val="0"/>
          <w:numId w:val="95"/>
        </w:numPr>
      </w:pPr>
      <w:r w:rsidRPr="003926C3">
        <w:rPr>
          <w:i/>
          <w:iCs/>
          <w:color w:val="7030A0"/>
        </w:rPr>
        <w:t>Social Media Platforms:</w:t>
      </w:r>
      <w:r w:rsidRPr="003926C3">
        <w:rPr>
          <w:color w:val="7030A0"/>
        </w:rPr>
        <w:t xml:space="preserve"> </w:t>
      </w:r>
      <w:r>
        <w:t>STBL recognizes the power of social media platforms in engaging with a broader audience. They utilize platforms like Facebook, Twitter, and Instagram to share job openings, company updates, and promote their culture and values. By doing so, STBL expands their reach to individuals who may not have otherwise considered them as a potential employer.</w:t>
      </w:r>
    </w:p>
    <w:p w14:paraId="551FF9C5" w14:textId="7C71F016" w:rsidR="000720B0" w:rsidRDefault="000720B0" w:rsidP="003926C3">
      <w:pPr>
        <w:pStyle w:val="ListParagraph"/>
        <w:numPr>
          <w:ilvl w:val="0"/>
          <w:numId w:val="95"/>
        </w:numPr>
      </w:pPr>
      <w:r w:rsidRPr="003926C3">
        <w:rPr>
          <w:i/>
          <w:iCs/>
          <w:color w:val="7030A0"/>
        </w:rPr>
        <w:t xml:space="preserve">Recruitment Agencies and University Collaborations: </w:t>
      </w:r>
      <w:r>
        <w:t>STBL collaborates with recruitment agencies to tap into their networks and access</w:t>
      </w:r>
      <w:r w:rsidR="003926C3">
        <w:t xml:space="preserve"> </w:t>
      </w:r>
      <w:r>
        <w:t>a wider talent pool. They also establish partnerships with universities to attract fresh talent. These collaborations allow STBL to reach students and recent graduates who may possess the desired skills and are seeking professional opportunities.</w:t>
      </w:r>
    </w:p>
    <w:p w14:paraId="46BDED6E" w14:textId="77777777" w:rsidR="000720B0" w:rsidRDefault="000720B0" w:rsidP="000720B0">
      <w:pPr>
        <w:pStyle w:val="ListParagraph"/>
        <w:ind w:left="861"/>
      </w:pPr>
    </w:p>
    <w:p w14:paraId="569EAA5E" w14:textId="1FFAB357" w:rsidR="000C7796" w:rsidRPr="002C7356" w:rsidRDefault="000E05D0" w:rsidP="000C7796">
      <w:pPr>
        <w:pStyle w:val="ListParagraph"/>
        <w:numPr>
          <w:ilvl w:val="0"/>
          <w:numId w:val="89"/>
        </w:numPr>
        <w:rPr>
          <w:b/>
          <w:bCs/>
          <w:i/>
          <w:iCs/>
          <w:color w:val="FF0000"/>
        </w:rPr>
      </w:pPr>
      <w:r w:rsidRPr="002C7356">
        <w:rPr>
          <w:b/>
          <w:bCs/>
          <w:i/>
          <w:iCs/>
          <w:color w:val="FF0000"/>
        </w:rPr>
        <w:t xml:space="preserve">Screening and Shortlisting: </w:t>
      </w:r>
    </w:p>
    <w:p w14:paraId="73614B88" w14:textId="6A9A17F6" w:rsidR="006C085B" w:rsidRPr="002C7356" w:rsidRDefault="006C085B" w:rsidP="002C7356">
      <w:pPr>
        <w:pStyle w:val="ListParagraph"/>
        <w:numPr>
          <w:ilvl w:val="1"/>
          <w:numId w:val="89"/>
        </w:numPr>
        <w:rPr>
          <w:i/>
          <w:iCs/>
          <w:color w:val="4472C4" w:themeColor="accent1"/>
        </w:rPr>
      </w:pPr>
      <w:r w:rsidRPr="002C7356">
        <w:rPr>
          <w:i/>
          <w:iCs/>
          <w:color w:val="4472C4" w:themeColor="accent1"/>
        </w:rPr>
        <w:t>Initial Application Review:</w:t>
      </w:r>
    </w:p>
    <w:p w14:paraId="472623C4" w14:textId="6814E5BE" w:rsidR="006C085B" w:rsidRDefault="006C085B" w:rsidP="006C085B">
      <w:pPr>
        <w:pStyle w:val="ListParagraph"/>
      </w:pPr>
      <w:r>
        <w:t xml:space="preserve">When Smart Technologies (STBL) receives applications, they undergo a thorough review process conducted by the HR team and relevant hiring managers. The purpose of this initial review is to assess each candidate's qualifications and determine if they meet the initial criteria outlined in the job descriptions. </w:t>
      </w:r>
    </w:p>
    <w:p w14:paraId="6141950B" w14:textId="378D958D" w:rsidR="006C085B" w:rsidRDefault="006C085B" w:rsidP="006C085B">
      <w:pPr>
        <w:pStyle w:val="ListParagraph"/>
        <w:numPr>
          <w:ilvl w:val="0"/>
          <w:numId w:val="96"/>
        </w:numPr>
      </w:pPr>
      <w:r w:rsidRPr="002C7356">
        <w:rPr>
          <w:i/>
          <w:iCs/>
          <w:color w:val="7030A0"/>
        </w:rPr>
        <w:t>Review by HR Team:</w:t>
      </w:r>
      <w:r w:rsidRPr="002C7356">
        <w:rPr>
          <w:color w:val="7030A0"/>
        </w:rPr>
        <w:t xml:space="preserve"> </w:t>
      </w:r>
      <w:r>
        <w:t>The HR team at STBL carefully evaluates each application to ensure it meets the basic requirements stated in the job description. They look for criteria such as relevant experience, education qualifications, and specific skills mentioned in the job posting.</w:t>
      </w:r>
    </w:p>
    <w:p w14:paraId="2BFFB4C5" w14:textId="77777777" w:rsidR="006C085B" w:rsidRDefault="006C085B" w:rsidP="006C085B">
      <w:pPr>
        <w:pStyle w:val="ListParagraph"/>
      </w:pPr>
    </w:p>
    <w:p w14:paraId="0BC6A104" w14:textId="6210053C" w:rsidR="006C085B" w:rsidRDefault="006C085B" w:rsidP="006C085B">
      <w:pPr>
        <w:pStyle w:val="ListParagraph"/>
        <w:numPr>
          <w:ilvl w:val="0"/>
          <w:numId w:val="96"/>
        </w:numPr>
      </w:pPr>
      <w:r w:rsidRPr="002C7356">
        <w:rPr>
          <w:i/>
          <w:iCs/>
          <w:color w:val="7030A0"/>
        </w:rPr>
        <w:lastRenderedPageBreak/>
        <w:t>Alignment with Job Requirements:</w:t>
      </w:r>
      <w:r w:rsidRPr="002C7356">
        <w:rPr>
          <w:color w:val="7030A0"/>
        </w:rPr>
        <w:t xml:space="preserve"> </w:t>
      </w:r>
      <w:r>
        <w:t>The HR team pays close attention to the candidate's background and assesses if their skills, experience, and qualifications align with the specific requirements of the position. They look for key qualifications, such as technical skills, industry experience, or any specific certifications that are essential for the role.</w:t>
      </w:r>
    </w:p>
    <w:p w14:paraId="6D7FE5B7" w14:textId="7A073DD9" w:rsidR="006C085B" w:rsidRDefault="006C085B" w:rsidP="006C085B">
      <w:pPr>
        <w:pStyle w:val="ListParagraph"/>
        <w:numPr>
          <w:ilvl w:val="0"/>
          <w:numId w:val="96"/>
        </w:numPr>
      </w:pPr>
      <w:r w:rsidRPr="002C7356">
        <w:rPr>
          <w:i/>
          <w:iCs/>
          <w:color w:val="7030A0"/>
        </w:rPr>
        <w:t>Verification of Credentials:</w:t>
      </w:r>
      <w:r w:rsidRPr="002C7356">
        <w:rPr>
          <w:color w:val="7030A0"/>
        </w:rPr>
        <w:t xml:space="preserve"> </w:t>
      </w:r>
      <w:r>
        <w:t>The HR team also verifies the accuracy of the information provided by candidates, such as educational qualifications, work experience, and any certifications. They may conduct background checks or contact references to ensure the veracity of the candidate's credentials.</w:t>
      </w:r>
    </w:p>
    <w:p w14:paraId="5E9C7F8F" w14:textId="77777777" w:rsidR="006C085B" w:rsidRDefault="006C085B" w:rsidP="006C085B">
      <w:pPr>
        <w:pStyle w:val="ListParagraph"/>
      </w:pPr>
    </w:p>
    <w:p w14:paraId="34D68850" w14:textId="365D8EC4" w:rsidR="006C085B" w:rsidRPr="002C7356" w:rsidRDefault="006C085B" w:rsidP="006C085B">
      <w:pPr>
        <w:pStyle w:val="ListParagraph"/>
        <w:numPr>
          <w:ilvl w:val="1"/>
          <w:numId w:val="89"/>
        </w:numPr>
        <w:rPr>
          <w:i/>
          <w:iCs/>
          <w:color w:val="4472C4" w:themeColor="accent1"/>
        </w:rPr>
      </w:pPr>
      <w:r w:rsidRPr="002C7356">
        <w:rPr>
          <w:i/>
          <w:iCs/>
          <w:color w:val="4472C4" w:themeColor="accent1"/>
        </w:rPr>
        <w:t>Shortlisting Process:</w:t>
      </w:r>
    </w:p>
    <w:p w14:paraId="71BC916F" w14:textId="5837F622" w:rsidR="006C085B" w:rsidRDefault="006C085B" w:rsidP="006C085B">
      <w:pPr>
        <w:pStyle w:val="ListParagraph"/>
      </w:pPr>
      <w:r>
        <w:t>Once the initial application review is completed, STBL shortlists candidates who meet the initial criteria outlined in the job descriptions. This shortlisting process helps narrow down the applicant pool to a more manageable number. Here's how STBL carries out the shortlisting process:</w:t>
      </w:r>
    </w:p>
    <w:p w14:paraId="0AFDE2F8" w14:textId="0CC5FAAD" w:rsidR="006C085B" w:rsidRDefault="006C085B" w:rsidP="006C085B">
      <w:pPr>
        <w:pStyle w:val="ListParagraph"/>
        <w:numPr>
          <w:ilvl w:val="0"/>
          <w:numId w:val="97"/>
        </w:numPr>
      </w:pPr>
      <w:r w:rsidRPr="002C7356">
        <w:rPr>
          <w:i/>
          <w:iCs/>
          <w:color w:val="7030A0"/>
        </w:rPr>
        <w:t xml:space="preserve">Evaluation of Key Qualifications: </w:t>
      </w:r>
      <w:r>
        <w:t>Shortlisting criteria are established based on the specific requirements of the position. These criteria usually focus on the essential skills, experience, and qualifications needed to perform the job effectively. Candidates who meet or exceed these criteria are shortlisted for further evaluation.</w:t>
      </w:r>
    </w:p>
    <w:p w14:paraId="147A73FA" w14:textId="44DC840E" w:rsidR="006C085B" w:rsidRDefault="006C085B" w:rsidP="006C085B">
      <w:pPr>
        <w:pStyle w:val="ListParagraph"/>
        <w:numPr>
          <w:ilvl w:val="0"/>
          <w:numId w:val="97"/>
        </w:numPr>
      </w:pPr>
      <w:r w:rsidRPr="002C7356">
        <w:rPr>
          <w:i/>
          <w:iCs/>
          <w:color w:val="7030A0"/>
        </w:rPr>
        <w:t>Comparative Analysis:</w:t>
      </w:r>
      <w:r w:rsidRPr="002C7356">
        <w:rPr>
          <w:color w:val="7030A0"/>
        </w:rPr>
        <w:t xml:space="preserve"> </w:t>
      </w:r>
      <w:r>
        <w:t>In cases where there are numerous qualified candidates, the HR team and hiring managers may conduct a comparative analysis to determine the best-fit candidates. They assess the strengths and weaknesses of each applicant based on factors such as their relevant experience, educational background, skills, and overall suitability for the role.</w:t>
      </w:r>
    </w:p>
    <w:p w14:paraId="3A1C79CE" w14:textId="4E99227F" w:rsidR="006C085B" w:rsidRDefault="006C085B" w:rsidP="006C085B">
      <w:pPr>
        <w:pStyle w:val="ListParagraph"/>
        <w:numPr>
          <w:ilvl w:val="0"/>
          <w:numId w:val="97"/>
        </w:numPr>
      </w:pPr>
      <w:r w:rsidRPr="002C7356">
        <w:rPr>
          <w:i/>
          <w:iCs/>
          <w:color w:val="7030A0"/>
        </w:rPr>
        <w:t>Internal Consultation:</w:t>
      </w:r>
      <w:r w:rsidRPr="002C7356">
        <w:rPr>
          <w:color w:val="7030A0"/>
        </w:rPr>
        <w:t xml:space="preserve"> </w:t>
      </w:r>
      <w:r>
        <w:t>If necessary, the HR team may consult with relevant hiring managers or department heads to seek their input and expertise during the shortlisting process. This collaboration ensures that the final shortlist includes candidates who align with the specific needs and expectations of the role and the organization.</w:t>
      </w:r>
    </w:p>
    <w:p w14:paraId="513305F5" w14:textId="77777777" w:rsidR="000C7796" w:rsidRDefault="000C7796" w:rsidP="000C7796">
      <w:pPr>
        <w:pStyle w:val="ListParagraph"/>
      </w:pPr>
    </w:p>
    <w:p w14:paraId="7335749C" w14:textId="77777777" w:rsidR="002C7356" w:rsidRPr="002C7356" w:rsidRDefault="000E05D0" w:rsidP="002C7356">
      <w:pPr>
        <w:pStyle w:val="ListParagraph"/>
        <w:numPr>
          <w:ilvl w:val="0"/>
          <w:numId w:val="89"/>
        </w:numPr>
        <w:rPr>
          <w:b/>
          <w:bCs/>
          <w:i/>
          <w:iCs/>
          <w:color w:val="FF0000"/>
        </w:rPr>
      </w:pPr>
      <w:r w:rsidRPr="002C7356">
        <w:rPr>
          <w:b/>
          <w:bCs/>
          <w:i/>
          <w:iCs/>
          <w:color w:val="FF0000"/>
        </w:rPr>
        <w:t xml:space="preserve">Assessments and Interviews: </w:t>
      </w:r>
    </w:p>
    <w:p w14:paraId="61B38904" w14:textId="677F9517" w:rsidR="002C7356" w:rsidRDefault="002C7356" w:rsidP="002C7356">
      <w:pPr>
        <w:pStyle w:val="ListParagraph"/>
      </w:pPr>
      <w:r>
        <w:t xml:space="preserve">Smart Technologies (STBL) employs a rigorous assessment and interview process to evaluate and select the most suitable candidates from the shortlisted pool. The assessments and interviews are conducted by the HR team and relevant hiring managers to gauge the alignment of candidates with the company's values, culture, and job requirements. </w:t>
      </w:r>
    </w:p>
    <w:p w14:paraId="6BF3CFB2" w14:textId="318A4793" w:rsidR="002C7356" w:rsidRDefault="002C7356" w:rsidP="002C7356">
      <w:pPr>
        <w:pStyle w:val="ListParagraph"/>
        <w:numPr>
          <w:ilvl w:val="1"/>
          <w:numId w:val="89"/>
        </w:numPr>
      </w:pPr>
      <w:r w:rsidRPr="002C7356">
        <w:rPr>
          <w:i/>
          <w:iCs/>
          <w:color w:val="4472C4" w:themeColor="accent1"/>
        </w:rPr>
        <w:t>Aptitude Tests:</w:t>
      </w:r>
      <w:r w:rsidRPr="002C7356">
        <w:rPr>
          <w:color w:val="7030A0"/>
        </w:rPr>
        <w:t xml:space="preserve"> </w:t>
      </w:r>
      <w:r>
        <w:t>STBL may administer aptitude tests to assess candidates' cognitive abilities, problem-solving skills, critical thinking, and decision-making prowess. These tests help evaluate candidates' potential to excel in the specific role they have been shortlisted for.</w:t>
      </w:r>
    </w:p>
    <w:p w14:paraId="0373BE14" w14:textId="77777777" w:rsidR="002C7356" w:rsidRDefault="002C7356" w:rsidP="002C7356"/>
    <w:p w14:paraId="0A4FB3A6" w14:textId="27F52511" w:rsidR="002C7356" w:rsidRDefault="002C7356" w:rsidP="002C7356">
      <w:pPr>
        <w:pStyle w:val="ListParagraph"/>
        <w:numPr>
          <w:ilvl w:val="1"/>
          <w:numId w:val="89"/>
        </w:numPr>
      </w:pPr>
      <w:r w:rsidRPr="002C7356">
        <w:rPr>
          <w:i/>
          <w:iCs/>
          <w:color w:val="7030A0"/>
        </w:rPr>
        <w:lastRenderedPageBreak/>
        <w:t>Technical Interviews:</w:t>
      </w:r>
      <w:r w:rsidRPr="002C7356">
        <w:rPr>
          <w:color w:val="7030A0"/>
        </w:rPr>
        <w:t xml:space="preserve"> </w:t>
      </w:r>
      <w:r>
        <w:t>In roles that require specialized skills or technical expertise, STBL conducts technical interviews to assess candidates' proficiency in relevant areas. These interviews typically involve questions and scenarios that assess candidates' knowledge and practical application of their technical skills.</w:t>
      </w:r>
    </w:p>
    <w:p w14:paraId="0ADEBF7E" w14:textId="533DBF24" w:rsidR="002C7356" w:rsidRDefault="002C7356" w:rsidP="002C7356">
      <w:pPr>
        <w:pStyle w:val="ListParagraph"/>
        <w:numPr>
          <w:ilvl w:val="1"/>
          <w:numId w:val="89"/>
        </w:numPr>
      </w:pPr>
      <w:r w:rsidRPr="002C7356">
        <w:rPr>
          <w:i/>
          <w:iCs/>
          <w:color w:val="7030A0"/>
        </w:rPr>
        <w:t>Behavioral Interviews:</w:t>
      </w:r>
      <w:r w:rsidRPr="002C7356">
        <w:rPr>
          <w:color w:val="7030A0"/>
        </w:rPr>
        <w:t xml:space="preserve"> </w:t>
      </w:r>
      <w:r>
        <w:t>Behavioral interviews aim to evaluate candidates' behavioral traits and competencies. The HR team and hiring managers ask situational or behavioral-based questions to understand how candidates would handle specific work scenarios. This helps assess qualities such as teamwork, leadership, adaptability, and problem-solving capabilities.</w:t>
      </w:r>
    </w:p>
    <w:p w14:paraId="08CFBF45" w14:textId="2966222B" w:rsidR="002C7356" w:rsidRDefault="002C7356" w:rsidP="002C7356">
      <w:pPr>
        <w:pStyle w:val="ListParagraph"/>
        <w:numPr>
          <w:ilvl w:val="1"/>
          <w:numId w:val="89"/>
        </w:numPr>
      </w:pPr>
      <w:r>
        <w:t>Group Discussions or Case Studies: STBL may organize group discussions or case study activities to assess candidates' ability to collaborate, communicate and contribute effectively in a team setting. This exercise allows the HR team and hiring managers to evaluate candidates' interpersonal skills and their approach in addressing real-life work challenges.</w:t>
      </w:r>
    </w:p>
    <w:p w14:paraId="29530839" w14:textId="0E633A86" w:rsidR="002C7356" w:rsidRDefault="002C7356" w:rsidP="002C7356">
      <w:pPr>
        <w:pStyle w:val="ListParagraph"/>
        <w:numPr>
          <w:ilvl w:val="1"/>
          <w:numId w:val="89"/>
        </w:numPr>
      </w:pPr>
      <w:r>
        <w:t>Presentations: In some instances, candidates may be required to prepare and deliver presentations showcasing their expertise, problem-solving abilities, or their approach to a given task or project. Presentations provide an opportunity for candidates to demonstrate their communication, presentation, and persuasion skills while conveying their ideas effectively.</w:t>
      </w:r>
    </w:p>
    <w:p w14:paraId="5304091F" w14:textId="7F23C4E3" w:rsidR="002C7356" w:rsidRDefault="002C7356" w:rsidP="002C7356">
      <w:pPr>
        <w:pStyle w:val="ListParagraph"/>
        <w:numPr>
          <w:ilvl w:val="1"/>
          <w:numId w:val="89"/>
        </w:numPr>
      </w:pPr>
      <w:r>
        <w:t>Cultural Fit Assessments: To ensure a good fit within the organization, STBL assesses candidates' compatibility with the company's values, culture, and work environment. This assessment may involve interviews or activities designed to understand candidates' alignment with STBL's mission, vision, and organizational culture.</w:t>
      </w:r>
    </w:p>
    <w:p w14:paraId="510D593E" w14:textId="77777777" w:rsidR="002C7356" w:rsidRDefault="002C7356" w:rsidP="002C7356">
      <w:pPr>
        <w:pStyle w:val="ListParagraph"/>
      </w:pPr>
    </w:p>
    <w:p w14:paraId="00457683" w14:textId="03E03A56" w:rsidR="000C7796" w:rsidRPr="005C6DDC" w:rsidRDefault="000E05D0" w:rsidP="000C7796">
      <w:pPr>
        <w:pStyle w:val="ListParagraph"/>
        <w:numPr>
          <w:ilvl w:val="0"/>
          <w:numId w:val="89"/>
        </w:numPr>
        <w:rPr>
          <w:b/>
          <w:bCs/>
          <w:i/>
          <w:iCs/>
          <w:color w:val="FF0000"/>
        </w:rPr>
      </w:pPr>
      <w:r w:rsidRPr="005C6DDC">
        <w:rPr>
          <w:b/>
          <w:bCs/>
          <w:i/>
          <w:iCs/>
          <w:color w:val="FF0000"/>
        </w:rPr>
        <w:t xml:space="preserve">Reference and Background Checks: </w:t>
      </w:r>
    </w:p>
    <w:p w14:paraId="025E5455" w14:textId="2012FECF" w:rsidR="005C6DDC" w:rsidRDefault="005C6DDC" w:rsidP="005C6DDC">
      <w:pPr>
        <w:pStyle w:val="ListParagraph"/>
      </w:pPr>
      <w:r>
        <w:t xml:space="preserve">After the assessment and interview stage, Smart Technologies (STBL) follows up with reference and background checks to validate the information provided by the candidates and gain further insights into their background and work history. </w:t>
      </w:r>
    </w:p>
    <w:p w14:paraId="2F157585" w14:textId="77777777" w:rsidR="005C6DDC" w:rsidRDefault="005C6DDC" w:rsidP="005C6DDC">
      <w:pPr>
        <w:pStyle w:val="ListParagraph"/>
      </w:pPr>
    </w:p>
    <w:p w14:paraId="7CF5BFC9" w14:textId="00002D62" w:rsidR="005C6DDC" w:rsidRDefault="005C6DDC" w:rsidP="005C6DDC">
      <w:pPr>
        <w:pStyle w:val="ListParagraph"/>
        <w:numPr>
          <w:ilvl w:val="1"/>
          <w:numId w:val="89"/>
        </w:numPr>
      </w:pPr>
      <w:r w:rsidRPr="005C6DDC">
        <w:rPr>
          <w:i/>
          <w:iCs/>
          <w:color w:val="4472C4" w:themeColor="accent1"/>
        </w:rPr>
        <w:t>Contacting Provided References:</w:t>
      </w:r>
      <w:r w:rsidRPr="005C6DDC">
        <w:rPr>
          <w:color w:val="4472C4" w:themeColor="accent1"/>
        </w:rPr>
        <w:t xml:space="preserve"> </w:t>
      </w:r>
      <w:r>
        <w:t>The HR team at STBL contacts the references provided by the candidates, typically previous supervisors or colleagues, to gain a better understanding of the candidates' work ethic, skills, and overall performance. These references are usually individuals who have worked closely with the candidates and can provide valuable insights into their qualifications and capabilities.</w:t>
      </w:r>
    </w:p>
    <w:p w14:paraId="7ACB8032" w14:textId="77777777" w:rsidR="005C6DDC" w:rsidRDefault="005C6DDC" w:rsidP="005C6DDC">
      <w:pPr>
        <w:pStyle w:val="ListParagraph"/>
      </w:pPr>
    </w:p>
    <w:p w14:paraId="6C01F9DE" w14:textId="190FB555" w:rsidR="005C6DDC" w:rsidRDefault="005C6DDC" w:rsidP="005C6DDC">
      <w:pPr>
        <w:pStyle w:val="ListParagraph"/>
        <w:numPr>
          <w:ilvl w:val="1"/>
          <w:numId w:val="89"/>
        </w:numPr>
      </w:pPr>
      <w:r w:rsidRPr="005C6DDC">
        <w:rPr>
          <w:i/>
          <w:iCs/>
          <w:color w:val="4472C4" w:themeColor="accent1"/>
        </w:rPr>
        <w:t>Reference Questionnaires or Interviews:</w:t>
      </w:r>
      <w:r w:rsidRPr="005C6DDC">
        <w:rPr>
          <w:color w:val="4472C4" w:themeColor="accent1"/>
        </w:rPr>
        <w:t xml:space="preserve"> </w:t>
      </w:r>
      <w:r>
        <w:t>STBL may use structured reference questionnaires or conduct reference interviews to gather specific information from the references. These questionnaires or interviews are designed to elicit feedback and opinions about the candidate's work performance, strengths, areas for improvement, interpersonal skills, and reliability.</w:t>
      </w:r>
    </w:p>
    <w:p w14:paraId="22DBB5A8" w14:textId="77777777" w:rsidR="005C6DDC" w:rsidRDefault="005C6DDC" w:rsidP="005C6DDC">
      <w:pPr>
        <w:pStyle w:val="ListParagraph"/>
      </w:pPr>
    </w:p>
    <w:p w14:paraId="61D4B92F" w14:textId="06F4D169" w:rsidR="005C6DDC" w:rsidRDefault="005C6DDC" w:rsidP="005C6DDC">
      <w:pPr>
        <w:pStyle w:val="ListParagraph"/>
        <w:numPr>
          <w:ilvl w:val="1"/>
          <w:numId w:val="89"/>
        </w:numPr>
      </w:pPr>
      <w:r w:rsidRPr="005C6DDC">
        <w:rPr>
          <w:i/>
          <w:iCs/>
          <w:color w:val="4472C4" w:themeColor="accent1"/>
        </w:rPr>
        <w:lastRenderedPageBreak/>
        <w:t>Verification of Employment History:</w:t>
      </w:r>
      <w:r w:rsidRPr="005C6DDC">
        <w:rPr>
          <w:color w:val="4472C4" w:themeColor="accent1"/>
        </w:rPr>
        <w:t xml:space="preserve"> </w:t>
      </w:r>
      <w:r>
        <w:t>The HR team verifies the accuracy and completeness of the candidates' employment history by reaching out to their previous employers or HR departments. This verification helps ensure that the information provided by the candidates aligns with the employment records and dates mentioned in their application.</w:t>
      </w:r>
    </w:p>
    <w:p w14:paraId="38D12108" w14:textId="77777777" w:rsidR="005C6DDC" w:rsidRDefault="005C6DDC" w:rsidP="005C6DDC">
      <w:pPr>
        <w:pStyle w:val="ListParagraph"/>
      </w:pPr>
    </w:p>
    <w:p w14:paraId="25DAF337" w14:textId="5A79AC03" w:rsidR="005C6DDC" w:rsidRDefault="005C6DDC" w:rsidP="005C6DDC">
      <w:pPr>
        <w:pStyle w:val="ListParagraph"/>
        <w:numPr>
          <w:ilvl w:val="1"/>
          <w:numId w:val="89"/>
        </w:numPr>
      </w:pPr>
      <w:r w:rsidRPr="005C6DDC">
        <w:rPr>
          <w:i/>
          <w:iCs/>
          <w:color w:val="4472C4" w:themeColor="accent1"/>
        </w:rPr>
        <w:t>Background Checks:</w:t>
      </w:r>
      <w:r w:rsidRPr="005C6DDC">
        <w:rPr>
          <w:color w:val="4472C4" w:themeColor="accent1"/>
        </w:rPr>
        <w:t xml:space="preserve"> </w:t>
      </w:r>
      <w:r>
        <w:t>In addition to reference checks, STBL may conduct comprehensive background checks to assess a candidate's criminal record, educational qualifications, professional licenses, or any other relevant information. This may be done through third-party background check providers or via direct contact with relevant institutions or authorities.</w:t>
      </w:r>
    </w:p>
    <w:p w14:paraId="5BB1506F" w14:textId="77777777" w:rsidR="005C6DDC" w:rsidRDefault="005C6DDC" w:rsidP="005C6DDC">
      <w:pPr>
        <w:pStyle w:val="ListParagraph"/>
      </w:pPr>
    </w:p>
    <w:p w14:paraId="3C6788CB" w14:textId="0F20CD60" w:rsidR="005C6DDC" w:rsidRDefault="005C6DDC" w:rsidP="005C6DDC">
      <w:pPr>
        <w:pStyle w:val="ListParagraph"/>
        <w:numPr>
          <w:ilvl w:val="1"/>
          <w:numId w:val="89"/>
        </w:numPr>
      </w:pPr>
      <w:r w:rsidRPr="005C6DDC">
        <w:rPr>
          <w:i/>
          <w:iCs/>
          <w:color w:val="4472C4" w:themeColor="accent1"/>
        </w:rPr>
        <w:t>Consent and Compliance:</w:t>
      </w:r>
      <w:r w:rsidRPr="005C6DDC">
        <w:rPr>
          <w:color w:val="4472C4" w:themeColor="accent1"/>
        </w:rPr>
        <w:t xml:space="preserve"> </w:t>
      </w:r>
      <w:r>
        <w:t>STBL ensures that candidates provide their consent and comply with legal requirements before conducting reference and background checks. This includes obtaining written consent from candidates and adhering to relevant privacy laws and regulations to protect the candidates' personal information.</w:t>
      </w:r>
    </w:p>
    <w:p w14:paraId="6AF79EBF" w14:textId="77777777" w:rsidR="005C6DDC" w:rsidRDefault="005C6DDC" w:rsidP="005C6DDC">
      <w:pPr>
        <w:pStyle w:val="ListParagraph"/>
      </w:pPr>
    </w:p>
    <w:p w14:paraId="3891FEC5" w14:textId="51F37742" w:rsidR="005C6DDC" w:rsidRDefault="005C6DDC" w:rsidP="005C6DDC">
      <w:pPr>
        <w:pStyle w:val="ListParagraph"/>
        <w:numPr>
          <w:ilvl w:val="1"/>
          <w:numId w:val="89"/>
        </w:numPr>
      </w:pPr>
      <w:r w:rsidRPr="005C6DDC">
        <w:rPr>
          <w:i/>
          <w:iCs/>
          <w:color w:val="4472C4" w:themeColor="accent1"/>
        </w:rPr>
        <w:t>Confidentiality and Data Protection:</w:t>
      </w:r>
      <w:r w:rsidRPr="005C6DDC">
        <w:rPr>
          <w:color w:val="4472C4" w:themeColor="accent1"/>
        </w:rPr>
        <w:t xml:space="preserve"> </w:t>
      </w:r>
      <w:r>
        <w:t>STBL maintains strict confidentiality and data protection practices during the reference and background check process. The HR team ensures that the information collected is treated confidentially and securely, and that it is used solely for the purpose of evaluating the candidate's suitability for employment.</w:t>
      </w:r>
    </w:p>
    <w:p w14:paraId="53E7AF4C" w14:textId="77777777" w:rsidR="005C6DDC" w:rsidRDefault="005C6DDC" w:rsidP="005C6DDC">
      <w:pPr>
        <w:pStyle w:val="ListParagraph"/>
      </w:pPr>
    </w:p>
    <w:p w14:paraId="64D4FCCA" w14:textId="59F2C080" w:rsidR="000C7796" w:rsidRPr="00F465BF" w:rsidRDefault="000E05D0" w:rsidP="000C7796">
      <w:pPr>
        <w:pStyle w:val="ListParagraph"/>
        <w:numPr>
          <w:ilvl w:val="0"/>
          <w:numId w:val="89"/>
        </w:numPr>
        <w:rPr>
          <w:i/>
          <w:iCs/>
          <w:color w:val="FF0000"/>
        </w:rPr>
      </w:pPr>
      <w:r w:rsidRPr="00F465BF">
        <w:rPr>
          <w:i/>
          <w:iCs/>
          <w:color w:val="FF0000"/>
        </w:rPr>
        <w:t xml:space="preserve">Final Selection and Offer: </w:t>
      </w:r>
    </w:p>
    <w:p w14:paraId="5E80D68F" w14:textId="6143B75C" w:rsidR="00F465BF" w:rsidRPr="00F465BF" w:rsidRDefault="00F465BF" w:rsidP="00F465BF">
      <w:pPr>
        <w:pStyle w:val="ListParagraph"/>
        <w:numPr>
          <w:ilvl w:val="1"/>
          <w:numId w:val="89"/>
        </w:numPr>
        <w:rPr>
          <w:i/>
          <w:iCs/>
          <w:color w:val="4472C4" w:themeColor="accent1"/>
        </w:rPr>
      </w:pPr>
      <w:r w:rsidRPr="00F465BF">
        <w:rPr>
          <w:i/>
          <w:iCs/>
          <w:color w:val="4472C4" w:themeColor="accent1"/>
        </w:rPr>
        <w:t>Collaboration between HR Team and Hiring Managers:</w:t>
      </w:r>
    </w:p>
    <w:p w14:paraId="0FB40BF0" w14:textId="77777777" w:rsidR="00F465BF" w:rsidRDefault="00F465BF" w:rsidP="00F465BF">
      <w:pPr>
        <w:pStyle w:val="ListParagraph"/>
      </w:pPr>
      <w:r>
        <w:t>The HR team and hiring managers work together to review and assess the candidates who have completed assessments and interviews. They collectively determine which candidates have demonstrated the necessary skills, qualifications, and cultural fit for the position.</w:t>
      </w:r>
    </w:p>
    <w:p w14:paraId="28B72583" w14:textId="27C08A90" w:rsidR="00F465BF" w:rsidRPr="00F465BF" w:rsidRDefault="00F465BF" w:rsidP="00F465BF">
      <w:pPr>
        <w:pStyle w:val="ListParagraph"/>
        <w:numPr>
          <w:ilvl w:val="1"/>
          <w:numId w:val="89"/>
        </w:numPr>
        <w:rPr>
          <w:i/>
          <w:iCs/>
          <w:color w:val="4472C4" w:themeColor="accent1"/>
        </w:rPr>
      </w:pPr>
      <w:r w:rsidRPr="00F465BF">
        <w:rPr>
          <w:i/>
          <w:iCs/>
          <w:color w:val="4472C4" w:themeColor="accent1"/>
        </w:rPr>
        <w:t>Notification of Selected Candidates:</w:t>
      </w:r>
    </w:p>
    <w:p w14:paraId="1526D92D" w14:textId="77777777" w:rsidR="00F465BF" w:rsidRDefault="00F465BF" w:rsidP="00F465BF">
      <w:pPr>
        <w:pStyle w:val="ListParagraph"/>
      </w:pPr>
      <w:r>
        <w:t>Once the final selection is made, the HR team notifies the selected candidates. This notification can be done through various means such as phone calls, emails, or letters. The HR team expresses enthusiasm about the candidates' potential contributions to the organization and provides information about their successful outcome.</w:t>
      </w:r>
    </w:p>
    <w:p w14:paraId="05531758" w14:textId="452F6F76" w:rsidR="00F465BF" w:rsidRPr="00F465BF" w:rsidRDefault="00F465BF" w:rsidP="00F465BF">
      <w:pPr>
        <w:pStyle w:val="ListParagraph"/>
        <w:numPr>
          <w:ilvl w:val="1"/>
          <w:numId w:val="89"/>
        </w:numPr>
        <w:rPr>
          <w:i/>
          <w:iCs/>
          <w:color w:val="4472C4" w:themeColor="accent1"/>
        </w:rPr>
      </w:pPr>
      <w:r w:rsidRPr="00F465BF">
        <w:rPr>
          <w:i/>
          <w:iCs/>
          <w:color w:val="4472C4" w:themeColor="accent1"/>
        </w:rPr>
        <w:t>Employment Packages:</w:t>
      </w:r>
    </w:p>
    <w:p w14:paraId="5FB345A3" w14:textId="77777777" w:rsidR="00F465BF" w:rsidRDefault="00F465BF" w:rsidP="00F465BF">
      <w:pPr>
        <w:pStyle w:val="ListParagraph"/>
      </w:pPr>
      <w:r>
        <w:t>After notifying the selected candidates, the HR team presents them with employment packages. These packages include details about compensation, benefits, and other terms of employment. STBL ensures that the employment packages comply with applicable labor laws and regulations.</w:t>
      </w:r>
    </w:p>
    <w:p w14:paraId="7A2073E2" w14:textId="5BA12AB9" w:rsidR="00F465BF" w:rsidRPr="00F465BF" w:rsidRDefault="00F465BF" w:rsidP="00F465BF">
      <w:pPr>
        <w:pStyle w:val="ListParagraph"/>
        <w:numPr>
          <w:ilvl w:val="1"/>
          <w:numId w:val="89"/>
        </w:numPr>
        <w:rPr>
          <w:i/>
          <w:iCs/>
          <w:color w:val="4472C4" w:themeColor="accent1"/>
        </w:rPr>
      </w:pPr>
      <w:r w:rsidRPr="00F465BF">
        <w:rPr>
          <w:i/>
          <w:iCs/>
          <w:color w:val="4472C4" w:themeColor="accent1"/>
        </w:rPr>
        <w:t>Negotiations:</w:t>
      </w:r>
    </w:p>
    <w:p w14:paraId="4A0A975E" w14:textId="77777777" w:rsidR="00F465BF" w:rsidRDefault="00F465BF" w:rsidP="00F465BF">
      <w:pPr>
        <w:pStyle w:val="ListParagraph"/>
      </w:pPr>
      <w:r>
        <w:t xml:space="preserve">During the offer stage, negotiations may occur if candidates have certain preferences or requirements. The HR team is willing to engage in discussions to accommodate reasonable </w:t>
      </w:r>
      <w:r>
        <w:lastRenderedPageBreak/>
        <w:t>requests within the limits of STBL's policies and practices. Negotiations may involve aspects such as compensation, benefits, start dates, or specific contractual arrangements.</w:t>
      </w:r>
    </w:p>
    <w:p w14:paraId="1046DD54" w14:textId="24F80C7C" w:rsidR="00F465BF" w:rsidRPr="00F465BF" w:rsidRDefault="00F465BF" w:rsidP="00F465BF">
      <w:pPr>
        <w:pStyle w:val="ListParagraph"/>
        <w:numPr>
          <w:ilvl w:val="1"/>
          <w:numId w:val="89"/>
        </w:numPr>
        <w:rPr>
          <w:i/>
          <w:iCs/>
          <w:color w:val="4472C4" w:themeColor="accent1"/>
        </w:rPr>
      </w:pPr>
      <w:r w:rsidRPr="00F465BF">
        <w:rPr>
          <w:i/>
          <w:iCs/>
          <w:color w:val="4472C4" w:themeColor="accent1"/>
        </w:rPr>
        <w:t>Compliance with Labor Laws and Internal Policies:</w:t>
      </w:r>
    </w:p>
    <w:p w14:paraId="2EB77AF3" w14:textId="3BEB01F8" w:rsidR="00F465BF" w:rsidRDefault="00F465BF" w:rsidP="00F465BF">
      <w:pPr>
        <w:pStyle w:val="ListParagraph"/>
      </w:pPr>
      <w:r>
        <w:t>Throughout the final selection and offer stage, STBL ensures strict compliance with labor laws and internal policies. The HR team ensures that employment packages and negotiations align with legal requirements and internal guidelines.</w:t>
      </w:r>
    </w:p>
    <w:p w14:paraId="7205330A" w14:textId="5759907E" w:rsidR="00F465BF" w:rsidRPr="00F465BF" w:rsidRDefault="00F465BF" w:rsidP="00F465BF">
      <w:pPr>
        <w:pStyle w:val="ListParagraph"/>
        <w:numPr>
          <w:ilvl w:val="1"/>
          <w:numId w:val="89"/>
        </w:numPr>
        <w:rPr>
          <w:i/>
          <w:iCs/>
          <w:color w:val="4472C4" w:themeColor="accent1"/>
        </w:rPr>
      </w:pPr>
      <w:r w:rsidRPr="00F465BF">
        <w:rPr>
          <w:i/>
          <w:iCs/>
          <w:color w:val="4472C4" w:themeColor="accent1"/>
        </w:rPr>
        <w:t>Offer Letter:</w:t>
      </w:r>
    </w:p>
    <w:p w14:paraId="4C83EB43" w14:textId="77777777" w:rsidR="00F465BF" w:rsidRDefault="00F465BF" w:rsidP="00F465BF">
      <w:pPr>
        <w:pStyle w:val="ListParagraph"/>
      </w:pPr>
      <w:r>
        <w:t>Once an agreement is reached, the HR team provides the selected candidates with an official offer letter. This letter details the terms and conditions of employment, including compensation, benefits, start date, and other relevant information. Candidates are given a reasonable time frame to review and accept the offer.</w:t>
      </w:r>
    </w:p>
    <w:p w14:paraId="08BA7591" w14:textId="77777777" w:rsidR="00F465BF" w:rsidRDefault="00F465BF" w:rsidP="00F465BF">
      <w:pPr>
        <w:pStyle w:val="ListParagraph"/>
      </w:pPr>
    </w:p>
    <w:p w14:paraId="7C7706F8" w14:textId="7D5346AF" w:rsidR="000C7796" w:rsidRPr="009F774D" w:rsidRDefault="000E05D0" w:rsidP="000C7796">
      <w:pPr>
        <w:pStyle w:val="ListParagraph"/>
        <w:numPr>
          <w:ilvl w:val="0"/>
          <w:numId w:val="89"/>
        </w:numPr>
        <w:rPr>
          <w:i/>
          <w:iCs/>
          <w:color w:val="FF0000"/>
        </w:rPr>
      </w:pPr>
      <w:r w:rsidRPr="009F774D">
        <w:rPr>
          <w:i/>
          <w:iCs/>
          <w:color w:val="FF0000"/>
        </w:rPr>
        <w:t xml:space="preserve">Onboarding: </w:t>
      </w:r>
    </w:p>
    <w:p w14:paraId="53677116" w14:textId="77777777" w:rsidR="009F774D" w:rsidRDefault="009F774D" w:rsidP="009F774D">
      <w:pPr>
        <w:pStyle w:val="ListParagraph"/>
      </w:pPr>
    </w:p>
    <w:p w14:paraId="426A39BA" w14:textId="106C06F6" w:rsidR="009F774D" w:rsidRPr="009F774D" w:rsidRDefault="009F774D" w:rsidP="009F774D">
      <w:pPr>
        <w:pStyle w:val="ListParagraph"/>
        <w:numPr>
          <w:ilvl w:val="1"/>
          <w:numId w:val="89"/>
        </w:numPr>
        <w:rPr>
          <w:i/>
          <w:iCs/>
          <w:color w:val="4472C4" w:themeColor="accent1"/>
        </w:rPr>
      </w:pPr>
      <w:r w:rsidRPr="009F774D">
        <w:rPr>
          <w:i/>
          <w:iCs/>
          <w:color w:val="4472C4" w:themeColor="accent1"/>
        </w:rPr>
        <w:t>Orientation and Welcome:</w:t>
      </w:r>
    </w:p>
    <w:p w14:paraId="00355B28" w14:textId="77777777" w:rsidR="009F774D" w:rsidRDefault="009F774D" w:rsidP="009F774D">
      <w:pPr>
        <w:pStyle w:val="ListParagraph"/>
      </w:pPr>
      <w:r>
        <w:t>Upon accepting the job offer, new employees are welcomed to STBL through a formal orientation process. This process includes providing them with necessary information about the company's mission, values, culture, policies, and procedures. They are introduced to their designated workspace, colleagues, and key stakeholders.</w:t>
      </w:r>
    </w:p>
    <w:p w14:paraId="19F6C50E" w14:textId="77777777" w:rsidR="009F774D" w:rsidRDefault="009F774D" w:rsidP="009F774D">
      <w:pPr>
        <w:pStyle w:val="ListParagraph"/>
      </w:pPr>
    </w:p>
    <w:p w14:paraId="2AF2746B" w14:textId="23235ED5" w:rsidR="009F774D" w:rsidRPr="009F774D" w:rsidRDefault="009F774D" w:rsidP="009F774D">
      <w:pPr>
        <w:pStyle w:val="ListParagraph"/>
        <w:numPr>
          <w:ilvl w:val="1"/>
          <w:numId w:val="89"/>
        </w:numPr>
        <w:rPr>
          <w:i/>
          <w:iCs/>
          <w:color w:val="4472C4" w:themeColor="accent1"/>
        </w:rPr>
      </w:pPr>
      <w:r w:rsidRPr="009F774D">
        <w:rPr>
          <w:i/>
          <w:iCs/>
          <w:color w:val="4472C4" w:themeColor="accent1"/>
        </w:rPr>
        <w:t>Company Policies and Benefits:</w:t>
      </w:r>
    </w:p>
    <w:p w14:paraId="3268F5E9" w14:textId="77777777" w:rsidR="009F774D" w:rsidRDefault="009F774D" w:rsidP="009F774D">
      <w:pPr>
        <w:pStyle w:val="ListParagraph"/>
      </w:pPr>
      <w:r>
        <w:t>During the onboarding process, new employees are familiarized with STBL's policies and practices. This includes providing information about ethics, code of conduct, confidentiality agreements, and any other relevant guidelines. They also receive detailed explanations of their benefit packages, including health insurance, retirement plans, and other perks.</w:t>
      </w:r>
    </w:p>
    <w:p w14:paraId="7FAEAACE" w14:textId="77777777" w:rsidR="009F774D" w:rsidRDefault="009F774D" w:rsidP="009F774D">
      <w:pPr>
        <w:pStyle w:val="ListParagraph"/>
      </w:pPr>
    </w:p>
    <w:p w14:paraId="6ADBA5C2" w14:textId="227CAFD2" w:rsidR="009F774D" w:rsidRPr="009F774D" w:rsidRDefault="009F774D" w:rsidP="009F774D">
      <w:pPr>
        <w:pStyle w:val="ListParagraph"/>
        <w:numPr>
          <w:ilvl w:val="1"/>
          <w:numId w:val="89"/>
        </w:numPr>
        <w:rPr>
          <w:i/>
          <w:iCs/>
          <w:color w:val="4472C4" w:themeColor="accent1"/>
        </w:rPr>
      </w:pPr>
      <w:r w:rsidRPr="009F774D">
        <w:rPr>
          <w:i/>
          <w:iCs/>
          <w:color w:val="4472C4" w:themeColor="accent1"/>
        </w:rPr>
        <w:t>Role-specific Training:</w:t>
      </w:r>
    </w:p>
    <w:p w14:paraId="0772E650" w14:textId="77777777" w:rsidR="009F774D" w:rsidRDefault="009F774D" w:rsidP="009F774D">
      <w:pPr>
        <w:pStyle w:val="ListParagraph"/>
      </w:pPr>
      <w:r>
        <w:t>To ensure that employees are equipped to perform their job effectively, STBL provides role-specific training. This training focuses on the knowledge, skills, and tools required for the particular position. It may include both formal training sessions and on-the-job training, where new employees work alongside experienced colleagues or receive mentorship.</w:t>
      </w:r>
    </w:p>
    <w:p w14:paraId="5DFA2EA7" w14:textId="77777777" w:rsidR="009F774D" w:rsidRDefault="009F774D" w:rsidP="009F774D">
      <w:pPr>
        <w:pStyle w:val="ListParagraph"/>
      </w:pPr>
    </w:p>
    <w:p w14:paraId="61DCA138" w14:textId="667B7A74" w:rsidR="009F774D" w:rsidRPr="009F774D" w:rsidRDefault="009F774D" w:rsidP="009F774D">
      <w:pPr>
        <w:pStyle w:val="ListParagraph"/>
        <w:numPr>
          <w:ilvl w:val="1"/>
          <w:numId w:val="89"/>
        </w:numPr>
        <w:rPr>
          <w:i/>
          <w:iCs/>
          <w:color w:val="4472C4" w:themeColor="accent1"/>
        </w:rPr>
      </w:pPr>
      <w:r w:rsidRPr="009F774D">
        <w:rPr>
          <w:i/>
          <w:iCs/>
          <w:color w:val="4472C4" w:themeColor="accent1"/>
        </w:rPr>
        <w:t>Access to Tools and Resources:</w:t>
      </w:r>
    </w:p>
    <w:p w14:paraId="477F3789" w14:textId="01EE1750" w:rsidR="009F774D" w:rsidRDefault="009F774D" w:rsidP="009F774D">
      <w:pPr>
        <w:pStyle w:val="ListParagraph"/>
      </w:pPr>
      <w:r>
        <w:t>STBL ensures that new employees have access to the necessary tools and resources required to perform their job responsibilities. This may include providing them with laptops or other work-specific equipment, access to software applications and databases, and introductions to the team members responsible for IT support.</w:t>
      </w:r>
    </w:p>
    <w:p w14:paraId="7682581C" w14:textId="77777777" w:rsidR="009F774D" w:rsidRDefault="009F774D" w:rsidP="009F774D">
      <w:pPr>
        <w:pStyle w:val="ListParagraph"/>
      </w:pPr>
    </w:p>
    <w:p w14:paraId="017B261C" w14:textId="22F23D66" w:rsidR="009F774D" w:rsidRPr="009F774D" w:rsidRDefault="009F774D" w:rsidP="009F774D">
      <w:pPr>
        <w:pStyle w:val="ListParagraph"/>
        <w:numPr>
          <w:ilvl w:val="1"/>
          <w:numId w:val="89"/>
        </w:numPr>
        <w:rPr>
          <w:i/>
          <w:iCs/>
          <w:color w:val="4472C4" w:themeColor="accent1"/>
        </w:rPr>
      </w:pPr>
      <w:r w:rsidRPr="009F774D">
        <w:rPr>
          <w:i/>
          <w:iCs/>
          <w:color w:val="4472C4" w:themeColor="accent1"/>
        </w:rPr>
        <w:t>Introduction to Company Culture and Values:</w:t>
      </w:r>
    </w:p>
    <w:p w14:paraId="6C719E11" w14:textId="77777777" w:rsidR="009F774D" w:rsidRDefault="009F774D" w:rsidP="009F774D">
      <w:pPr>
        <w:pStyle w:val="ListParagraph"/>
      </w:pPr>
      <w:r>
        <w:lastRenderedPageBreak/>
        <w:t>To help new employees understand and embrace STBL's culture, the onboarding process includes activities to reinforce the company's values and promote teamwork and collaboration. New employees may be encouraged to participate in team-building exercises, attend employee-led workshops, or join cross-functional projects to foster a sense of belonging and alignment with the company's culture.</w:t>
      </w:r>
    </w:p>
    <w:p w14:paraId="5DC9DE39" w14:textId="77777777" w:rsidR="009F774D" w:rsidRDefault="009F774D" w:rsidP="009F774D">
      <w:pPr>
        <w:pStyle w:val="ListParagraph"/>
      </w:pPr>
    </w:p>
    <w:p w14:paraId="245F133D" w14:textId="2803F01A" w:rsidR="009F774D" w:rsidRPr="009F774D" w:rsidRDefault="009F774D" w:rsidP="009F774D">
      <w:pPr>
        <w:pStyle w:val="ListParagraph"/>
        <w:numPr>
          <w:ilvl w:val="1"/>
          <w:numId w:val="89"/>
        </w:numPr>
        <w:rPr>
          <w:i/>
          <w:iCs/>
          <w:color w:val="4472C4" w:themeColor="accent1"/>
        </w:rPr>
      </w:pPr>
      <w:r w:rsidRPr="009F774D">
        <w:rPr>
          <w:i/>
          <w:iCs/>
          <w:color w:val="4472C4" w:themeColor="accent1"/>
        </w:rPr>
        <w:t>Ongoing Support and Check-ins:</w:t>
      </w:r>
    </w:p>
    <w:p w14:paraId="6E71DF87" w14:textId="77777777" w:rsidR="009F774D" w:rsidRDefault="009F774D" w:rsidP="009F774D">
      <w:pPr>
        <w:pStyle w:val="ListParagraph"/>
      </w:pPr>
      <w:r>
        <w:t>Throughout the onboarding process, STBL provides ongoing support to new employees. This may include regular check-ins with their managers or mentors to address any questions or concerns they may have and provide guidance and feedback. STBL also encourages open communication and creates a supportive environment for new employees to seek assistance or clarification.</w:t>
      </w:r>
    </w:p>
    <w:p w14:paraId="21992C1D" w14:textId="77777777" w:rsidR="009F774D" w:rsidRDefault="009F774D" w:rsidP="009F774D">
      <w:pPr>
        <w:pStyle w:val="ListParagraph"/>
      </w:pPr>
    </w:p>
    <w:p w14:paraId="0C3E27EF" w14:textId="4B23CE28" w:rsidR="009F774D" w:rsidRPr="009F774D" w:rsidRDefault="009F774D" w:rsidP="009F774D">
      <w:pPr>
        <w:pStyle w:val="ListParagraph"/>
        <w:numPr>
          <w:ilvl w:val="1"/>
          <w:numId w:val="89"/>
        </w:numPr>
        <w:rPr>
          <w:i/>
          <w:iCs/>
          <w:color w:val="4472C4" w:themeColor="accent1"/>
        </w:rPr>
      </w:pPr>
      <w:r w:rsidRPr="009F774D">
        <w:rPr>
          <w:i/>
          <w:iCs/>
          <w:color w:val="4472C4" w:themeColor="accent1"/>
        </w:rPr>
        <w:t>Evaluation and Development:</w:t>
      </w:r>
    </w:p>
    <w:p w14:paraId="478EB5AB" w14:textId="77777777" w:rsidR="009F774D" w:rsidRDefault="009F774D" w:rsidP="009F774D">
      <w:pPr>
        <w:pStyle w:val="ListParagraph"/>
      </w:pPr>
      <w:r>
        <w:t>As part of the onboarding process, STBL ensures that new employees understand their performance expectations and the evaluation process. This may include setting clear goals and objectives, establishing performance metrics, and conducting performance reviews at appropriate intervals. STBL supports the ongoing development of new employees by offering learning and development opportunities, such as training programs, workshops, or access to online resources.</w:t>
      </w:r>
    </w:p>
    <w:p w14:paraId="48DC43A7" w14:textId="77777777" w:rsidR="009F774D" w:rsidRDefault="009F774D" w:rsidP="009F774D">
      <w:pPr>
        <w:pStyle w:val="ListParagraph"/>
      </w:pPr>
    </w:p>
    <w:p w14:paraId="451C320A" w14:textId="2D6125E0" w:rsidR="009F774D" w:rsidRPr="009F774D" w:rsidRDefault="009F774D" w:rsidP="009F774D">
      <w:pPr>
        <w:pStyle w:val="ListParagraph"/>
        <w:numPr>
          <w:ilvl w:val="1"/>
          <w:numId w:val="89"/>
        </w:numPr>
        <w:rPr>
          <w:i/>
          <w:iCs/>
          <w:color w:val="4472C4" w:themeColor="accent1"/>
        </w:rPr>
      </w:pPr>
      <w:r w:rsidRPr="009F774D">
        <w:rPr>
          <w:i/>
          <w:iCs/>
          <w:color w:val="4472C4" w:themeColor="accent1"/>
        </w:rPr>
        <w:t>Integration into the Team:</w:t>
      </w:r>
    </w:p>
    <w:p w14:paraId="7577D94E" w14:textId="542A9D36" w:rsidR="009F774D" w:rsidRDefault="009F774D" w:rsidP="009F774D">
      <w:pPr>
        <w:pStyle w:val="ListParagraph"/>
      </w:pPr>
      <w:r>
        <w:t>STBL emphasizes the importance of integrating new employees into the existing team. They encourage social interactions and facilitate networking</w:t>
      </w:r>
      <w:r>
        <w:t xml:space="preserve"> </w:t>
      </w:r>
      <w:r>
        <w:t>opportunities to help new employees build positive working relationships. This may include team lunches, social events, or team-building activities.</w:t>
      </w:r>
    </w:p>
    <w:sectPr w:rsidR="009F774D" w:rsidSect="00B828FC">
      <w:headerReference w:type="default" r:id="rId9"/>
      <w:footerReference w:type="default" r:id="rId10"/>
      <w:headerReference w:type="first" r:id="rId11"/>
      <w:footerReference w:type="first" r:id="rId12"/>
      <w:pgSz w:w="12240" w:h="15840" w:code="1"/>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0C7BF2" w14:textId="77777777" w:rsidR="00E10A23" w:rsidRDefault="00E10A23" w:rsidP="00E3058D">
      <w:pPr>
        <w:spacing w:after="0" w:line="240" w:lineRule="auto"/>
      </w:pPr>
      <w:r>
        <w:separator/>
      </w:r>
    </w:p>
  </w:endnote>
  <w:endnote w:type="continuationSeparator" w:id="0">
    <w:p w14:paraId="517AEA57" w14:textId="77777777" w:rsidR="00E10A23" w:rsidRDefault="00E10A23" w:rsidP="00E30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71"/>
      <w:gridCol w:w="4269"/>
    </w:tblGrid>
    <w:tr w:rsidR="00E512B9" w14:paraId="0E525364" w14:textId="77777777">
      <w:trPr>
        <w:trHeight w:hRule="exact" w:val="115"/>
        <w:jc w:val="center"/>
      </w:trPr>
      <w:tc>
        <w:tcPr>
          <w:tcW w:w="4686" w:type="dxa"/>
          <w:shd w:val="clear" w:color="auto" w:fill="4472C4" w:themeFill="accent1"/>
          <w:tcMar>
            <w:top w:w="0" w:type="dxa"/>
            <w:bottom w:w="0" w:type="dxa"/>
          </w:tcMar>
        </w:tcPr>
        <w:p w14:paraId="7D876A5C" w14:textId="77777777" w:rsidR="00E512B9" w:rsidRDefault="00E512B9">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4F085930" w14:textId="77777777" w:rsidR="00E512B9" w:rsidRDefault="00E512B9">
          <w:pPr>
            <w:pStyle w:val="Header"/>
            <w:tabs>
              <w:tab w:val="clear" w:pos="4680"/>
              <w:tab w:val="clear" w:pos="9360"/>
            </w:tabs>
            <w:jc w:val="right"/>
            <w:rPr>
              <w:caps/>
              <w:sz w:val="18"/>
            </w:rPr>
          </w:pPr>
        </w:p>
      </w:tc>
    </w:tr>
    <w:tr w:rsidR="00E512B9" w14:paraId="703FB21C" w14:textId="77777777">
      <w:trPr>
        <w:jc w:val="center"/>
      </w:trPr>
      <w:sdt>
        <w:sdtPr>
          <w:rPr>
            <w:i/>
            <w:iCs/>
            <w:caps/>
            <w:color w:val="7030A0"/>
            <w:sz w:val="16"/>
            <w:szCs w:val="16"/>
          </w:rPr>
          <w:alias w:val="Author"/>
          <w:tag w:val=""/>
          <w:id w:val="1534151868"/>
          <w:placeholder>
            <w:docPart w:val="F9912B76AAC149B5B5B2F3F51CE017DE"/>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0755EBB6" w14:textId="0B6E808D" w:rsidR="00E512B9" w:rsidRPr="00E73DC3" w:rsidRDefault="006D1B59">
              <w:pPr>
                <w:pStyle w:val="Footer"/>
                <w:tabs>
                  <w:tab w:val="clear" w:pos="4680"/>
                  <w:tab w:val="clear" w:pos="9360"/>
                </w:tabs>
                <w:rPr>
                  <w:i/>
                  <w:iCs/>
                  <w:caps/>
                  <w:color w:val="808080" w:themeColor="background1" w:themeShade="80"/>
                  <w:sz w:val="18"/>
                  <w:szCs w:val="18"/>
                </w:rPr>
              </w:pPr>
              <w:r w:rsidRPr="006D1B59">
                <w:rPr>
                  <w:i/>
                  <w:iCs/>
                  <w:caps/>
                  <w:color w:val="7030A0"/>
                  <w:sz w:val="16"/>
                  <w:szCs w:val="16"/>
                </w:rPr>
                <w:t>innovating the future, transforming lives</w:t>
              </w:r>
            </w:p>
          </w:tc>
        </w:sdtContent>
      </w:sdt>
      <w:tc>
        <w:tcPr>
          <w:tcW w:w="4674" w:type="dxa"/>
          <w:shd w:val="clear" w:color="auto" w:fill="auto"/>
          <w:vAlign w:val="center"/>
        </w:tcPr>
        <w:p w14:paraId="06406A6E" w14:textId="77777777" w:rsidR="00E512B9" w:rsidRDefault="00E512B9">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32D110D5" w14:textId="5B58ECF5" w:rsidR="00E3058D" w:rsidRPr="00E3058D" w:rsidRDefault="00E3058D">
    <w:pPr>
      <w:pStyle w:val="Footer"/>
      <w:rPr>
        <w:i/>
        <w:iCs/>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71"/>
      <w:gridCol w:w="4269"/>
    </w:tblGrid>
    <w:tr w:rsidR="001C0D33" w14:paraId="62D9FA33" w14:textId="77777777">
      <w:trPr>
        <w:trHeight w:hRule="exact" w:val="115"/>
        <w:jc w:val="center"/>
      </w:trPr>
      <w:tc>
        <w:tcPr>
          <w:tcW w:w="4686" w:type="dxa"/>
          <w:shd w:val="clear" w:color="auto" w:fill="4472C4" w:themeFill="accent1"/>
          <w:tcMar>
            <w:top w:w="0" w:type="dxa"/>
            <w:bottom w:w="0" w:type="dxa"/>
          </w:tcMar>
        </w:tcPr>
        <w:p w14:paraId="1EB85CFD" w14:textId="77777777" w:rsidR="001C0D33" w:rsidRDefault="001C0D33">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21D4269C" w14:textId="77777777" w:rsidR="001C0D33" w:rsidRDefault="001C0D33">
          <w:pPr>
            <w:pStyle w:val="Header"/>
            <w:tabs>
              <w:tab w:val="clear" w:pos="4680"/>
              <w:tab w:val="clear" w:pos="9360"/>
            </w:tabs>
            <w:jc w:val="right"/>
            <w:rPr>
              <w:caps/>
              <w:sz w:val="18"/>
            </w:rPr>
          </w:pPr>
        </w:p>
      </w:tc>
    </w:tr>
    <w:tr w:rsidR="001C0D33" w14:paraId="4D1EE76E" w14:textId="77777777">
      <w:trPr>
        <w:jc w:val="center"/>
      </w:trPr>
      <w:sdt>
        <w:sdtPr>
          <w:rPr>
            <w:i/>
            <w:caps/>
            <w:color w:val="808080" w:themeColor="background1" w:themeShade="80"/>
            <w:sz w:val="16"/>
            <w:szCs w:val="16"/>
          </w:rPr>
          <w:alias w:val="Author"/>
          <w:tag w:val=""/>
          <w:id w:val="-1801535167"/>
          <w:placeholder>
            <w:docPart w:val="07BC6A8EC71943EFA43B8E34B040C7CD"/>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5F6053F6" w14:textId="38890681" w:rsidR="001C0D33" w:rsidRDefault="001C0D33">
              <w:pPr>
                <w:pStyle w:val="Footer"/>
                <w:tabs>
                  <w:tab w:val="clear" w:pos="4680"/>
                  <w:tab w:val="clear" w:pos="9360"/>
                </w:tabs>
                <w:rPr>
                  <w:caps/>
                  <w:color w:val="808080" w:themeColor="background1" w:themeShade="80"/>
                  <w:sz w:val="18"/>
                  <w:szCs w:val="18"/>
                </w:rPr>
              </w:pPr>
              <w:r w:rsidRPr="001C0D33">
                <w:rPr>
                  <w:i/>
                  <w:caps/>
                  <w:color w:val="808080" w:themeColor="background1" w:themeShade="80"/>
                  <w:sz w:val="16"/>
                  <w:szCs w:val="16"/>
                </w:rPr>
                <w:t>innovating the future, transforming lives</w:t>
              </w:r>
            </w:p>
          </w:tc>
        </w:sdtContent>
      </w:sdt>
      <w:tc>
        <w:tcPr>
          <w:tcW w:w="4674" w:type="dxa"/>
          <w:shd w:val="clear" w:color="auto" w:fill="auto"/>
          <w:vAlign w:val="center"/>
        </w:tcPr>
        <w:p w14:paraId="0D81F19E" w14:textId="77777777" w:rsidR="001C0D33" w:rsidRDefault="001C0D33">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5CC73F6E" w14:textId="77777777" w:rsidR="001C0D33" w:rsidRDefault="001C0D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194698" w14:textId="77777777" w:rsidR="00E10A23" w:rsidRDefault="00E10A23" w:rsidP="00E3058D">
      <w:pPr>
        <w:spacing w:after="0" w:line="240" w:lineRule="auto"/>
      </w:pPr>
      <w:r>
        <w:separator/>
      </w:r>
    </w:p>
  </w:footnote>
  <w:footnote w:type="continuationSeparator" w:id="0">
    <w:p w14:paraId="789B0494" w14:textId="77777777" w:rsidR="00E10A23" w:rsidRDefault="00E10A23" w:rsidP="00E305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31C44" w14:textId="297511B5" w:rsidR="00E3058D" w:rsidRDefault="006D1B59" w:rsidP="00571028">
    <w:pPr>
      <w:pStyle w:val="Header"/>
      <w:jc w:val="right"/>
    </w:pPr>
    <w:r>
      <w:rPr>
        <w:noProof/>
      </w:rPr>
      <mc:AlternateContent>
        <mc:Choice Requires="wps">
          <w:drawing>
            <wp:anchor distT="0" distB="0" distL="118745" distR="118745" simplePos="0" relativeHeight="251659264" behindDoc="1" locked="0" layoutInCell="1" allowOverlap="0" wp14:anchorId="088310F4" wp14:editId="52E12E0A">
              <wp:simplePos x="0" y="0"/>
              <wp:positionH relativeFrom="margin">
                <wp:align>left</wp:align>
              </wp:positionH>
              <wp:positionV relativeFrom="page">
                <wp:posOffset>453390</wp:posOffset>
              </wp:positionV>
              <wp:extent cx="4581525" cy="269875"/>
              <wp:effectExtent l="0" t="0" r="9525" b="0"/>
              <wp:wrapSquare wrapText="bothSides"/>
              <wp:docPr id="197" name="Rectangle 63"/>
              <wp:cNvGraphicFramePr/>
              <a:graphic xmlns:a="http://schemas.openxmlformats.org/drawingml/2006/main">
                <a:graphicData uri="http://schemas.microsoft.com/office/word/2010/wordprocessingShape">
                  <wps:wsp>
                    <wps:cNvSpPr/>
                    <wps:spPr>
                      <a:xfrm>
                        <a:off x="0" y="0"/>
                        <a:ext cx="4582011"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E73AED3" w14:textId="5DF30B2F" w:rsidR="006D1B59" w:rsidRDefault="000E05D0">
                              <w:pPr>
                                <w:pStyle w:val="Header"/>
                                <w:tabs>
                                  <w:tab w:val="clear" w:pos="4680"/>
                                  <w:tab w:val="clear" w:pos="9360"/>
                                </w:tabs>
                                <w:jc w:val="center"/>
                                <w:rPr>
                                  <w:caps/>
                                  <w:color w:val="FFFFFF" w:themeColor="background1"/>
                                </w:rPr>
                              </w:pPr>
                              <w:proofErr w:type="gramStart"/>
                              <w:r>
                                <w:rPr>
                                  <w:caps/>
                                  <w:color w:val="FFFFFF" w:themeColor="background1"/>
                                </w:rPr>
                                <w:t>stbl  recruitement</w:t>
                              </w:r>
                              <w:proofErr w:type="gramEnd"/>
                              <w:r>
                                <w:rPr>
                                  <w:caps/>
                                  <w:color w:val="FFFFFF" w:themeColor="background1"/>
                                </w:rPr>
                                <w:t xml:space="preserve"> process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088310F4" id="Rectangle 63" o:spid="_x0000_s1026" style="position:absolute;left:0;text-align:left;margin-left:0;margin-top:35.7pt;width:360.75pt;height:21.25pt;z-index:-251657216;visibility:visible;mso-wrap-style:square;mso-width-percent:0;mso-height-percent:27;mso-wrap-distance-left:9.35pt;mso-wrap-distance-top:0;mso-wrap-distance-right:9.35pt;mso-wrap-distance-bottom:0;mso-position-horizontal:left;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" o:allowoverlap="f" fillcolor="#4472c4 [3204]" stroked="f" strokeweight="1pt">
              <v:textbo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E73AED3" w14:textId="5DF30B2F" w:rsidR="006D1B59" w:rsidRDefault="000E05D0">
                        <w:pPr>
                          <w:pStyle w:val="Header"/>
                          <w:tabs>
                            <w:tab w:val="clear" w:pos="4680"/>
                            <w:tab w:val="clear" w:pos="9360"/>
                          </w:tabs>
                          <w:jc w:val="center"/>
                          <w:rPr>
                            <w:caps/>
                            <w:color w:val="FFFFFF" w:themeColor="background1"/>
                          </w:rPr>
                        </w:pPr>
                        <w:proofErr w:type="gramStart"/>
                        <w:r>
                          <w:rPr>
                            <w:caps/>
                            <w:color w:val="FFFFFF" w:themeColor="background1"/>
                          </w:rPr>
                          <w:t>stbl  recruitement</w:t>
                        </w:r>
                        <w:proofErr w:type="gramEnd"/>
                        <w:r>
                          <w:rPr>
                            <w:caps/>
                            <w:color w:val="FFFFFF" w:themeColor="background1"/>
                          </w:rPr>
                          <w:t xml:space="preserve"> process</w:t>
                        </w:r>
                      </w:p>
                    </w:sdtContent>
                  </w:sdt>
                </w:txbxContent>
              </v:textbox>
              <w10:wrap type="square" anchorx="margin" anchory="page"/>
            </v:rect>
          </w:pict>
        </mc:Fallback>
      </mc:AlternateContent>
    </w:r>
    <w:r>
      <w:rPr>
        <w:noProof/>
      </w:rPr>
      <w:drawing>
        <wp:inline distT="0" distB="0" distL="0" distR="0" wp14:anchorId="7CADB254" wp14:editId="519B58E0">
          <wp:extent cx="760169" cy="183664"/>
          <wp:effectExtent l="0" t="0" r="1905" b="6985"/>
          <wp:docPr id="14632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772786" cy="18671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34F77" w14:textId="7887C9F4" w:rsidR="001C0D33" w:rsidRDefault="001C0D33">
    <w:pPr>
      <w:pStyle w:val="Header"/>
    </w:pPr>
    <w:r>
      <w:rPr>
        <w:noProof/>
      </w:rPr>
      <mc:AlternateContent>
        <mc:Choice Requires="wps">
          <w:drawing>
            <wp:anchor distT="0" distB="0" distL="118745" distR="118745" simplePos="0" relativeHeight="251661312" behindDoc="1" locked="0" layoutInCell="1" allowOverlap="0" wp14:anchorId="6851EF15" wp14:editId="6711CBB8">
              <wp:simplePos x="0" y="0"/>
              <wp:positionH relativeFrom="margin">
                <wp:align>left</wp:align>
              </wp:positionH>
              <wp:positionV relativeFrom="page">
                <wp:posOffset>450850</wp:posOffset>
              </wp:positionV>
              <wp:extent cx="4572000" cy="269875"/>
              <wp:effectExtent l="0" t="0" r="0" b="0"/>
              <wp:wrapSquare wrapText="bothSides"/>
              <wp:docPr id="1" name="Rectangle 1"/>
              <wp:cNvGraphicFramePr/>
              <a:graphic xmlns:a="http://schemas.openxmlformats.org/drawingml/2006/main">
                <a:graphicData uri="http://schemas.microsoft.com/office/word/2010/wordprocessingShape">
                  <wps:wsp>
                    <wps:cNvSpPr/>
                    <wps:spPr>
                      <a:xfrm>
                        <a:off x="0" y="0"/>
                        <a:ext cx="457200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336191409"/>
                            <w:dataBinding w:prefixMappings="xmlns:ns0='http://purl.org/dc/elements/1.1/' xmlns:ns1='http://schemas.openxmlformats.org/package/2006/metadata/core-properties' " w:xpath="/ns1:coreProperties[1]/ns0:title[1]" w:storeItemID="{6C3C8BC8-F283-45AE-878A-BAB7291924A1}"/>
                            <w:text/>
                          </w:sdtPr>
                          <w:sdtContent>
                            <w:p w14:paraId="2AC83E14" w14:textId="2CD12B3C" w:rsidR="001C0D33" w:rsidRDefault="000E05D0">
                              <w:pPr>
                                <w:pStyle w:val="Header"/>
                                <w:tabs>
                                  <w:tab w:val="clear" w:pos="4680"/>
                                  <w:tab w:val="clear" w:pos="9360"/>
                                </w:tabs>
                                <w:jc w:val="center"/>
                                <w:rPr>
                                  <w:caps/>
                                  <w:color w:val="FFFFFF" w:themeColor="background1"/>
                                </w:rPr>
                              </w:pPr>
                              <w:proofErr w:type="gramStart"/>
                              <w:r>
                                <w:rPr>
                                  <w:caps/>
                                  <w:color w:val="FFFFFF" w:themeColor="background1"/>
                                </w:rPr>
                                <w:t>stbl  recruitement</w:t>
                              </w:r>
                              <w:proofErr w:type="gramEnd"/>
                              <w:r>
                                <w:rPr>
                                  <w:caps/>
                                  <w:color w:val="FFFFFF" w:themeColor="background1"/>
                                </w:rPr>
                                <w:t xml:space="preserve"> process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6851EF15" id="Rectangle 1" o:spid="_x0000_s1027" style="position:absolute;margin-left:0;margin-top:35.5pt;width:5in;height:21.25pt;z-index:-251655168;visibility:visible;mso-wrap-style:square;mso-width-percent:0;mso-height-percent:27;mso-wrap-distance-left:9.35pt;mso-wrap-distance-top:0;mso-wrap-distance-right:9.35pt;mso-wrap-distance-bottom:0;mso-position-horizontal:left;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" o:allowoverlap="f" fillcolor="#4472c4 [3204]" stroked="f" strokeweight="1pt">
              <v:textbox>
                <w:txbxContent>
                  <w:sdt>
                    <w:sdtPr>
                      <w:rPr>
                        <w:caps/>
                        <w:color w:val="FFFFFF" w:themeColor="background1"/>
                      </w:rPr>
                      <w:alias w:val="Title"/>
                      <w:tag w:val=""/>
                      <w:id w:val="1336191409"/>
                      <w:dataBinding w:prefixMappings="xmlns:ns0='http://purl.org/dc/elements/1.1/' xmlns:ns1='http://schemas.openxmlformats.org/package/2006/metadata/core-properties' " w:xpath="/ns1:coreProperties[1]/ns0:title[1]" w:storeItemID="{6C3C8BC8-F283-45AE-878A-BAB7291924A1}"/>
                      <w:text/>
                    </w:sdtPr>
                    <w:sdtContent>
                      <w:p w14:paraId="2AC83E14" w14:textId="2CD12B3C" w:rsidR="001C0D33" w:rsidRDefault="000E05D0">
                        <w:pPr>
                          <w:pStyle w:val="Header"/>
                          <w:tabs>
                            <w:tab w:val="clear" w:pos="4680"/>
                            <w:tab w:val="clear" w:pos="9360"/>
                          </w:tabs>
                          <w:jc w:val="center"/>
                          <w:rPr>
                            <w:caps/>
                            <w:color w:val="FFFFFF" w:themeColor="background1"/>
                          </w:rPr>
                        </w:pPr>
                        <w:proofErr w:type="gramStart"/>
                        <w:r>
                          <w:rPr>
                            <w:caps/>
                            <w:color w:val="FFFFFF" w:themeColor="background1"/>
                          </w:rPr>
                          <w:t>stbl  recruitement</w:t>
                        </w:r>
                        <w:proofErr w:type="gramEnd"/>
                        <w:r>
                          <w:rPr>
                            <w:caps/>
                            <w:color w:val="FFFFFF" w:themeColor="background1"/>
                          </w:rPr>
                          <w:t xml:space="preserve"> process</w:t>
                        </w:r>
                      </w:p>
                    </w:sdtContent>
                  </w:sdt>
                </w:txbxContent>
              </v:textbox>
              <w10:wrap type="square" anchorx="margin" anchory="page"/>
            </v:rect>
          </w:pict>
        </mc:Fallback>
      </mc:AlternateContent>
    </w:r>
    <w:r>
      <w:rPr>
        <w:noProof/>
      </w:rPr>
      <w:drawing>
        <wp:inline distT="0" distB="0" distL="0" distR="0" wp14:anchorId="11C0C326" wp14:editId="7D483CE6">
          <wp:extent cx="760169" cy="183664"/>
          <wp:effectExtent l="0" t="0" r="190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772786" cy="18671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573DF"/>
    <w:multiLevelType w:val="hybridMultilevel"/>
    <w:tmpl w:val="35706864"/>
    <w:lvl w:ilvl="0" w:tplc="F9DC35C8">
      <w:numFmt w:val="bullet"/>
      <w:lvlText w:val=""/>
      <w:lvlJc w:val="left"/>
      <w:pPr>
        <w:ind w:left="2257" w:hanging="360"/>
      </w:pPr>
      <w:rPr>
        <w:rFonts w:ascii="Symbol" w:eastAsiaTheme="minorHAnsi" w:hAnsi="Symbol" w:cstheme="minorBidi" w:hint="default"/>
        <w:b/>
      </w:rPr>
    </w:lvl>
    <w:lvl w:ilvl="1" w:tplc="FFFFFFFF" w:tentative="1">
      <w:start w:val="1"/>
      <w:numFmt w:val="bullet"/>
      <w:lvlText w:val="o"/>
      <w:lvlJc w:val="left"/>
      <w:pPr>
        <w:ind w:left="2977" w:hanging="360"/>
      </w:pPr>
      <w:rPr>
        <w:rFonts w:ascii="Courier New" w:hAnsi="Courier New" w:cs="Courier New" w:hint="default"/>
      </w:rPr>
    </w:lvl>
    <w:lvl w:ilvl="2" w:tplc="FFFFFFFF" w:tentative="1">
      <w:start w:val="1"/>
      <w:numFmt w:val="bullet"/>
      <w:lvlText w:val=""/>
      <w:lvlJc w:val="left"/>
      <w:pPr>
        <w:ind w:left="3697" w:hanging="360"/>
      </w:pPr>
      <w:rPr>
        <w:rFonts w:ascii="Wingdings" w:hAnsi="Wingdings" w:hint="default"/>
      </w:rPr>
    </w:lvl>
    <w:lvl w:ilvl="3" w:tplc="FFFFFFFF" w:tentative="1">
      <w:start w:val="1"/>
      <w:numFmt w:val="bullet"/>
      <w:lvlText w:val=""/>
      <w:lvlJc w:val="left"/>
      <w:pPr>
        <w:ind w:left="4417" w:hanging="360"/>
      </w:pPr>
      <w:rPr>
        <w:rFonts w:ascii="Symbol" w:hAnsi="Symbol" w:hint="default"/>
      </w:rPr>
    </w:lvl>
    <w:lvl w:ilvl="4" w:tplc="FFFFFFFF" w:tentative="1">
      <w:start w:val="1"/>
      <w:numFmt w:val="bullet"/>
      <w:lvlText w:val="o"/>
      <w:lvlJc w:val="left"/>
      <w:pPr>
        <w:ind w:left="5137" w:hanging="360"/>
      </w:pPr>
      <w:rPr>
        <w:rFonts w:ascii="Courier New" w:hAnsi="Courier New" w:cs="Courier New" w:hint="default"/>
      </w:rPr>
    </w:lvl>
    <w:lvl w:ilvl="5" w:tplc="FFFFFFFF" w:tentative="1">
      <w:start w:val="1"/>
      <w:numFmt w:val="bullet"/>
      <w:lvlText w:val=""/>
      <w:lvlJc w:val="left"/>
      <w:pPr>
        <w:ind w:left="5857" w:hanging="360"/>
      </w:pPr>
      <w:rPr>
        <w:rFonts w:ascii="Wingdings" w:hAnsi="Wingdings" w:hint="default"/>
      </w:rPr>
    </w:lvl>
    <w:lvl w:ilvl="6" w:tplc="FFFFFFFF" w:tentative="1">
      <w:start w:val="1"/>
      <w:numFmt w:val="bullet"/>
      <w:lvlText w:val=""/>
      <w:lvlJc w:val="left"/>
      <w:pPr>
        <w:ind w:left="6577" w:hanging="360"/>
      </w:pPr>
      <w:rPr>
        <w:rFonts w:ascii="Symbol" w:hAnsi="Symbol" w:hint="default"/>
      </w:rPr>
    </w:lvl>
    <w:lvl w:ilvl="7" w:tplc="FFFFFFFF" w:tentative="1">
      <w:start w:val="1"/>
      <w:numFmt w:val="bullet"/>
      <w:lvlText w:val="o"/>
      <w:lvlJc w:val="left"/>
      <w:pPr>
        <w:ind w:left="7297" w:hanging="360"/>
      </w:pPr>
      <w:rPr>
        <w:rFonts w:ascii="Courier New" w:hAnsi="Courier New" w:cs="Courier New" w:hint="default"/>
      </w:rPr>
    </w:lvl>
    <w:lvl w:ilvl="8" w:tplc="FFFFFFFF" w:tentative="1">
      <w:start w:val="1"/>
      <w:numFmt w:val="bullet"/>
      <w:lvlText w:val=""/>
      <w:lvlJc w:val="left"/>
      <w:pPr>
        <w:ind w:left="8017" w:hanging="360"/>
      </w:pPr>
      <w:rPr>
        <w:rFonts w:ascii="Wingdings" w:hAnsi="Wingdings" w:hint="default"/>
      </w:rPr>
    </w:lvl>
  </w:abstractNum>
  <w:abstractNum w:abstractNumId="1" w15:restartNumberingAfterBreak="0">
    <w:nsid w:val="006D1223"/>
    <w:multiLevelType w:val="hybridMultilevel"/>
    <w:tmpl w:val="FA8A2D54"/>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 w15:restartNumberingAfterBreak="0">
    <w:nsid w:val="04A14E8E"/>
    <w:multiLevelType w:val="multilevel"/>
    <w:tmpl w:val="A13604C4"/>
    <w:lvl w:ilvl="0">
      <w:start w:val="12"/>
      <w:numFmt w:val="decimal"/>
      <w:lvlText w:val="%1"/>
      <w:lvlJc w:val="left"/>
      <w:pPr>
        <w:ind w:left="660" w:hanging="660"/>
      </w:pPr>
      <w:rPr>
        <w:rFonts w:hint="default"/>
      </w:rPr>
    </w:lvl>
    <w:lvl w:ilvl="1">
      <w:start w:val="11"/>
      <w:numFmt w:val="decimal"/>
      <w:lvlText w:val="%1.%2"/>
      <w:lvlJc w:val="left"/>
      <w:pPr>
        <w:ind w:left="660" w:hanging="66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52C23A0"/>
    <w:multiLevelType w:val="hybridMultilevel"/>
    <w:tmpl w:val="FF4491BA"/>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4" w15:restartNumberingAfterBreak="0">
    <w:nsid w:val="059A198C"/>
    <w:multiLevelType w:val="hybridMultilevel"/>
    <w:tmpl w:val="ACEE9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907522"/>
    <w:multiLevelType w:val="hybridMultilevel"/>
    <w:tmpl w:val="6FE2A05E"/>
    <w:lvl w:ilvl="0" w:tplc="04090001">
      <w:start w:val="1"/>
      <w:numFmt w:val="bullet"/>
      <w:lvlText w:val=""/>
      <w:lvlJc w:val="left"/>
      <w:pPr>
        <w:ind w:left="2357" w:hanging="360"/>
      </w:pPr>
      <w:rPr>
        <w:rFonts w:ascii="Symbol" w:hAnsi="Symbol" w:hint="default"/>
      </w:rPr>
    </w:lvl>
    <w:lvl w:ilvl="1" w:tplc="FFFFFFFF" w:tentative="1">
      <w:start w:val="1"/>
      <w:numFmt w:val="bullet"/>
      <w:lvlText w:val="o"/>
      <w:lvlJc w:val="left"/>
      <w:pPr>
        <w:ind w:left="3077" w:hanging="360"/>
      </w:pPr>
      <w:rPr>
        <w:rFonts w:ascii="Courier New" w:hAnsi="Courier New" w:cs="Courier New" w:hint="default"/>
      </w:rPr>
    </w:lvl>
    <w:lvl w:ilvl="2" w:tplc="FFFFFFFF" w:tentative="1">
      <w:start w:val="1"/>
      <w:numFmt w:val="bullet"/>
      <w:lvlText w:val=""/>
      <w:lvlJc w:val="left"/>
      <w:pPr>
        <w:ind w:left="3797" w:hanging="360"/>
      </w:pPr>
      <w:rPr>
        <w:rFonts w:ascii="Wingdings" w:hAnsi="Wingdings" w:hint="default"/>
      </w:rPr>
    </w:lvl>
    <w:lvl w:ilvl="3" w:tplc="FFFFFFFF" w:tentative="1">
      <w:start w:val="1"/>
      <w:numFmt w:val="bullet"/>
      <w:lvlText w:val=""/>
      <w:lvlJc w:val="left"/>
      <w:pPr>
        <w:ind w:left="4517" w:hanging="360"/>
      </w:pPr>
      <w:rPr>
        <w:rFonts w:ascii="Symbol" w:hAnsi="Symbol" w:hint="default"/>
      </w:rPr>
    </w:lvl>
    <w:lvl w:ilvl="4" w:tplc="FFFFFFFF" w:tentative="1">
      <w:start w:val="1"/>
      <w:numFmt w:val="bullet"/>
      <w:lvlText w:val="o"/>
      <w:lvlJc w:val="left"/>
      <w:pPr>
        <w:ind w:left="5237" w:hanging="360"/>
      </w:pPr>
      <w:rPr>
        <w:rFonts w:ascii="Courier New" w:hAnsi="Courier New" w:cs="Courier New" w:hint="default"/>
      </w:rPr>
    </w:lvl>
    <w:lvl w:ilvl="5" w:tplc="FFFFFFFF" w:tentative="1">
      <w:start w:val="1"/>
      <w:numFmt w:val="bullet"/>
      <w:lvlText w:val=""/>
      <w:lvlJc w:val="left"/>
      <w:pPr>
        <w:ind w:left="5957" w:hanging="360"/>
      </w:pPr>
      <w:rPr>
        <w:rFonts w:ascii="Wingdings" w:hAnsi="Wingdings" w:hint="default"/>
      </w:rPr>
    </w:lvl>
    <w:lvl w:ilvl="6" w:tplc="FFFFFFFF" w:tentative="1">
      <w:start w:val="1"/>
      <w:numFmt w:val="bullet"/>
      <w:lvlText w:val=""/>
      <w:lvlJc w:val="left"/>
      <w:pPr>
        <w:ind w:left="6677" w:hanging="360"/>
      </w:pPr>
      <w:rPr>
        <w:rFonts w:ascii="Symbol" w:hAnsi="Symbol" w:hint="default"/>
      </w:rPr>
    </w:lvl>
    <w:lvl w:ilvl="7" w:tplc="FFFFFFFF" w:tentative="1">
      <w:start w:val="1"/>
      <w:numFmt w:val="bullet"/>
      <w:lvlText w:val="o"/>
      <w:lvlJc w:val="left"/>
      <w:pPr>
        <w:ind w:left="7397" w:hanging="360"/>
      </w:pPr>
      <w:rPr>
        <w:rFonts w:ascii="Courier New" w:hAnsi="Courier New" w:cs="Courier New" w:hint="default"/>
      </w:rPr>
    </w:lvl>
    <w:lvl w:ilvl="8" w:tplc="FFFFFFFF" w:tentative="1">
      <w:start w:val="1"/>
      <w:numFmt w:val="bullet"/>
      <w:lvlText w:val=""/>
      <w:lvlJc w:val="left"/>
      <w:pPr>
        <w:ind w:left="8117" w:hanging="360"/>
      </w:pPr>
      <w:rPr>
        <w:rFonts w:ascii="Wingdings" w:hAnsi="Wingdings" w:hint="default"/>
      </w:rPr>
    </w:lvl>
  </w:abstractNum>
  <w:abstractNum w:abstractNumId="6" w15:restartNumberingAfterBreak="0">
    <w:nsid w:val="06DA0A47"/>
    <w:multiLevelType w:val="hybridMultilevel"/>
    <w:tmpl w:val="D1A8A6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7167B08"/>
    <w:multiLevelType w:val="hybridMultilevel"/>
    <w:tmpl w:val="042C4B4E"/>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8" w15:restartNumberingAfterBreak="0">
    <w:nsid w:val="08623D81"/>
    <w:multiLevelType w:val="hybridMultilevel"/>
    <w:tmpl w:val="899484D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0AAD3760"/>
    <w:multiLevelType w:val="hybridMultilevel"/>
    <w:tmpl w:val="A368676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0" w15:restartNumberingAfterBreak="0">
    <w:nsid w:val="0B817CD9"/>
    <w:multiLevelType w:val="hybridMultilevel"/>
    <w:tmpl w:val="360245B8"/>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1" w15:restartNumberingAfterBreak="0">
    <w:nsid w:val="0BE506CF"/>
    <w:multiLevelType w:val="hybridMultilevel"/>
    <w:tmpl w:val="4F38A9EA"/>
    <w:lvl w:ilvl="0" w:tplc="B12A4666">
      <w:start w:val="12"/>
      <w:numFmt w:val="bullet"/>
      <w:lvlText w:val=""/>
      <w:lvlJc w:val="left"/>
      <w:pPr>
        <w:ind w:left="1442" w:hanging="360"/>
      </w:pPr>
      <w:rPr>
        <w:rFonts w:ascii="Symbol" w:eastAsiaTheme="minorHAnsi" w:hAnsi="Symbol" w:cstheme="minorBidi" w:hint="default"/>
      </w:rPr>
    </w:lvl>
    <w:lvl w:ilvl="1" w:tplc="04090003" w:tentative="1">
      <w:start w:val="1"/>
      <w:numFmt w:val="bullet"/>
      <w:lvlText w:val="o"/>
      <w:lvlJc w:val="left"/>
      <w:pPr>
        <w:ind w:left="2162" w:hanging="360"/>
      </w:pPr>
      <w:rPr>
        <w:rFonts w:ascii="Courier New" w:hAnsi="Courier New" w:cs="Courier New" w:hint="default"/>
      </w:rPr>
    </w:lvl>
    <w:lvl w:ilvl="2" w:tplc="04090005" w:tentative="1">
      <w:start w:val="1"/>
      <w:numFmt w:val="bullet"/>
      <w:lvlText w:val=""/>
      <w:lvlJc w:val="left"/>
      <w:pPr>
        <w:ind w:left="2882" w:hanging="360"/>
      </w:pPr>
      <w:rPr>
        <w:rFonts w:ascii="Wingdings" w:hAnsi="Wingdings" w:hint="default"/>
      </w:rPr>
    </w:lvl>
    <w:lvl w:ilvl="3" w:tplc="04090001" w:tentative="1">
      <w:start w:val="1"/>
      <w:numFmt w:val="bullet"/>
      <w:lvlText w:val=""/>
      <w:lvlJc w:val="left"/>
      <w:pPr>
        <w:ind w:left="3602" w:hanging="360"/>
      </w:pPr>
      <w:rPr>
        <w:rFonts w:ascii="Symbol" w:hAnsi="Symbol" w:hint="default"/>
      </w:rPr>
    </w:lvl>
    <w:lvl w:ilvl="4" w:tplc="04090003" w:tentative="1">
      <w:start w:val="1"/>
      <w:numFmt w:val="bullet"/>
      <w:lvlText w:val="o"/>
      <w:lvlJc w:val="left"/>
      <w:pPr>
        <w:ind w:left="4322" w:hanging="360"/>
      </w:pPr>
      <w:rPr>
        <w:rFonts w:ascii="Courier New" w:hAnsi="Courier New" w:cs="Courier New" w:hint="default"/>
      </w:rPr>
    </w:lvl>
    <w:lvl w:ilvl="5" w:tplc="04090005" w:tentative="1">
      <w:start w:val="1"/>
      <w:numFmt w:val="bullet"/>
      <w:lvlText w:val=""/>
      <w:lvlJc w:val="left"/>
      <w:pPr>
        <w:ind w:left="5042" w:hanging="360"/>
      </w:pPr>
      <w:rPr>
        <w:rFonts w:ascii="Wingdings" w:hAnsi="Wingdings" w:hint="default"/>
      </w:rPr>
    </w:lvl>
    <w:lvl w:ilvl="6" w:tplc="04090001" w:tentative="1">
      <w:start w:val="1"/>
      <w:numFmt w:val="bullet"/>
      <w:lvlText w:val=""/>
      <w:lvlJc w:val="left"/>
      <w:pPr>
        <w:ind w:left="5762" w:hanging="360"/>
      </w:pPr>
      <w:rPr>
        <w:rFonts w:ascii="Symbol" w:hAnsi="Symbol" w:hint="default"/>
      </w:rPr>
    </w:lvl>
    <w:lvl w:ilvl="7" w:tplc="04090003" w:tentative="1">
      <w:start w:val="1"/>
      <w:numFmt w:val="bullet"/>
      <w:lvlText w:val="o"/>
      <w:lvlJc w:val="left"/>
      <w:pPr>
        <w:ind w:left="6482" w:hanging="360"/>
      </w:pPr>
      <w:rPr>
        <w:rFonts w:ascii="Courier New" w:hAnsi="Courier New" w:cs="Courier New" w:hint="default"/>
      </w:rPr>
    </w:lvl>
    <w:lvl w:ilvl="8" w:tplc="04090005" w:tentative="1">
      <w:start w:val="1"/>
      <w:numFmt w:val="bullet"/>
      <w:lvlText w:val=""/>
      <w:lvlJc w:val="left"/>
      <w:pPr>
        <w:ind w:left="7202" w:hanging="360"/>
      </w:pPr>
      <w:rPr>
        <w:rFonts w:ascii="Wingdings" w:hAnsi="Wingdings" w:hint="default"/>
      </w:rPr>
    </w:lvl>
  </w:abstractNum>
  <w:abstractNum w:abstractNumId="12" w15:restartNumberingAfterBreak="0">
    <w:nsid w:val="0C5C4530"/>
    <w:multiLevelType w:val="hybridMultilevel"/>
    <w:tmpl w:val="A28099AA"/>
    <w:lvl w:ilvl="0" w:tplc="B12A4666">
      <w:start w:val="1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0E672FA0"/>
    <w:multiLevelType w:val="hybridMultilevel"/>
    <w:tmpl w:val="B3D6C95E"/>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4" w15:restartNumberingAfterBreak="0">
    <w:nsid w:val="0F252510"/>
    <w:multiLevelType w:val="hybridMultilevel"/>
    <w:tmpl w:val="1756B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2D528F"/>
    <w:multiLevelType w:val="hybridMultilevel"/>
    <w:tmpl w:val="816A5148"/>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6" w15:restartNumberingAfterBreak="0">
    <w:nsid w:val="112A3785"/>
    <w:multiLevelType w:val="hybridMultilevel"/>
    <w:tmpl w:val="FD4C0CB8"/>
    <w:lvl w:ilvl="0" w:tplc="B3C293D2">
      <w:start w:val="360"/>
      <w:numFmt w:val="bullet"/>
      <w:lvlText w:val="-"/>
      <w:lvlJc w:val="left"/>
      <w:pPr>
        <w:ind w:left="2210" w:hanging="360"/>
      </w:pPr>
      <w:rPr>
        <w:rFonts w:ascii="Calibri Light" w:eastAsia="Times New Roman" w:hAnsi="Calibri Light" w:cs="Calibri Light" w:hint="default"/>
      </w:rPr>
    </w:lvl>
    <w:lvl w:ilvl="1" w:tplc="48090003" w:tentative="1">
      <w:start w:val="1"/>
      <w:numFmt w:val="bullet"/>
      <w:lvlText w:val="o"/>
      <w:lvlJc w:val="left"/>
      <w:pPr>
        <w:ind w:left="2930" w:hanging="360"/>
      </w:pPr>
      <w:rPr>
        <w:rFonts w:ascii="Courier New" w:hAnsi="Courier New" w:cs="Courier New" w:hint="default"/>
      </w:rPr>
    </w:lvl>
    <w:lvl w:ilvl="2" w:tplc="48090005" w:tentative="1">
      <w:start w:val="1"/>
      <w:numFmt w:val="bullet"/>
      <w:lvlText w:val=""/>
      <w:lvlJc w:val="left"/>
      <w:pPr>
        <w:ind w:left="3650" w:hanging="360"/>
      </w:pPr>
      <w:rPr>
        <w:rFonts w:ascii="Wingdings" w:hAnsi="Wingdings" w:hint="default"/>
      </w:rPr>
    </w:lvl>
    <w:lvl w:ilvl="3" w:tplc="48090001" w:tentative="1">
      <w:start w:val="1"/>
      <w:numFmt w:val="bullet"/>
      <w:lvlText w:val=""/>
      <w:lvlJc w:val="left"/>
      <w:pPr>
        <w:ind w:left="4370" w:hanging="360"/>
      </w:pPr>
      <w:rPr>
        <w:rFonts w:ascii="Symbol" w:hAnsi="Symbol" w:hint="default"/>
      </w:rPr>
    </w:lvl>
    <w:lvl w:ilvl="4" w:tplc="48090003" w:tentative="1">
      <w:start w:val="1"/>
      <w:numFmt w:val="bullet"/>
      <w:lvlText w:val="o"/>
      <w:lvlJc w:val="left"/>
      <w:pPr>
        <w:ind w:left="5090" w:hanging="360"/>
      </w:pPr>
      <w:rPr>
        <w:rFonts w:ascii="Courier New" w:hAnsi="Courier New" w:cs="Courier New" w:hint="default"/>
      </w:rPr>
    </w:lvl>
    <w:lvl w:ilvl="5" w:tplc="48090005" w:tentative="1">
      <w:start w:val="1"/>
      <w:numFmt w:val="bullet"/>
      <w:lvlText w:val=""/>
      <w:lvlJc w:val="left"/>
      <w:pPr>
        <w:ind w:left="5810" w:hanging="360"/>
      </w:pPr>
      <w:rPr>
        <w:rFonts w:ascii="Wingdings" w:hAnsi="Wingdings" w:hint="default"/>
      </w:rPr>
    </w:lvl>
    <w:lvl w:ilvl="6" w:tplc="48090001" w:tentative="1">
      <w:start w:val="1"/>
      <w:numFmt w:val="bullet"/>
      <w:lvlText w:val=""/>
      <w:lvlJc w:val="left"/>
      <w:pPr>
        <w:ind w:left="6530" w:hanging="360"/>
      </w:pPr>
      <w:rPr>
        <w:rFonts w:ascii="Symbol" w:hAnsi="Symbol" w:hint="default"/>
      </w:rPr>
    </w:lvl>
    <w:lvl w:ilvl="7" w:tplc="48090003" w:tentative="1">
      <w:start w:val="1"/>
      <w:numFmt w:val="bullet"/>
      <w:lvlText w:val="o"/>
      <w:lvlJc w:val="left"/>
      <w:pPr>
        <w:ind w:left="7250" w:hanging="360"/>
      </w:pPr>
      <w:rPr>
        <w:rFonts w:ascii="Courier New" w:hAnsi="Courier New" w:cs="Courier New" w:hint="default"/>
      </w:rPr>
    </w:lvl>
    <w:lvl w:ilvl="8" w:tplc="48090005" w:tentative="1">
      <w:start w:val="1"/>
      <w:numFmt w:val="bullet"/>
      <w:lvlText w:val=""/>
      <w:lvlJc w:val="left"/>
      <w:pPr>
        <w:ind w:left="7970" w:hanging="360"/>
      </w:pPr>
      <w:rPr>
        <w:rFonts w:ascii="Wingdings" w:hAnsi="Wingdings" w:hint="default"/>
      </w:rPr>
    </w:lvl>
  </w:abstractNum>
  <w:abstractNum w:abstractNumId="17" w15:restartNumberingAfterBreak="0">
    <w:nsid w:val="118A020D"/>
    <w:multiLevelType w:val="hybridMultilevel"/>
    <w:tmpl w:val="A3A2075C"/>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18" w15:restartNumberingAfterBreak="0">
    <w:nsid w:val="18CF67D0"/>
    <w:multiLevelType w:val="hybridMultilevel"/>
    <w:tmpl w:val="41B87E20"/>
    <w:lvl w:ilvl="0" w:tplc="04090001">
      <w:start w:val="1"/>
      <w:numFmt w:val="bullet"/>
      <w:lvlText w:val=""/>
      <w:lvlJc w:val="left"/>
      <w:pPr>
        <w:ind w:left="1659" w:hanging="360"/>
      </w:pPr>
      <w:rPr>
        <w:rFonts w:ascii="Symbol" w:hAnsi="Symbol" w:hint="default"/>
      </w:rPr>
    </w:lvl>
    <w:lvl w:ilvl="1" w:tplc="FFFFFFFF" w:tentative="1">
      <w:start w:val="1"/>
      <w:numFmt w:val="bullet"/>
      <w:lvlText w:val="o"/>
      <w:lvlJc w:val="left"/>
      <w:pPr>
        <w:ind w:left="2379" w:hanging="360"/>
      </w:pPr>
      <w:rPr>
        <w:rFonts w:ascii="Courier New" w:hAnsi="Courier New" w:cs="Courier New" w:hint="default"/>
      </w:rPr>
    </w:lvl>
    <w:lvl w:ilvl="2" w:tplc="FFFFFFFF" w:tentative="1">
      <w:start w:val="1"/>
      <w:numFmt w:val="bullet"/>
      <w:lvlText w:val=""/>
      <w:lvlJc w:val="left"/>
      <w:pPr>
        <w:ind w:left="3099" w:hanging="360"/>
      </w:pPr>
      <w:rPr>
        <w:rFonts w:ascii="Wingdings" w:hAnsi="Wingdings" w:hint="default"/>
      </w:rPr>
    </w:lvl>
    <w:lvl w:ilvl="3" w:tplc="FFFFFFFF" w:tentative="1">
      <w:start w:val="1"/>
      <w:numFmt w:val="bullet"/>
      <w:lvlText w:val=""/>
      <w:lvlJc w:val="left"/>
      <w:pPr>
        <w:ind w:left="3819" w:hanging="360"/>
      </w:pPr>
      <w:rPr>
        <w:rFonts w:ascii="Symbol" w:hAnsi="Symbol" w:hint="default"/>
      </w:rPr>
    </w:lvl>
    <w:lvl w:ilvl="4" w:tplc="FFFFFFFF" w:tentative="1">
      <w:start w:val="1"/>
      <w:numFmt w:val="bullet"/>
      <w:lvlText w:val="o"/>
      <w:lvlJc w:val="left"/>
      <w:pPr>
        <w:ind w:left="4539" w:hanging="360"/>
      </w:pPr>
      <w:rPr>
        <w:rFonts w:ascii="Courier New" w:hAnsi="Courier New" w:cs="Courier New" w:hint="default"/>
      </w:rPr>
    </w:lvl>
    <w:lvl w:ilvl="5" w:tplc="FFFFFFFF" w:tentative="1">
      <w:start w:val="1"/>
      <w:numFmt w:val="bullet"/>
      <w:lvlText w:val=""/>
      <w:lvlJc w:val="left"/>
      <w:pPr>
        <w:ind w:left="5259" w:hanging="360"/>
      </w:pPr>
      <w:rPr>
        <w:rFonts w:ascii="Wingdings" w:hAnsi="Wingdings" w:hint="default"/>
      </w:rPr>
    </w:lvl>
    <w:lvl w:ilvl="6" w:tplc="FFFFFFFF" w:tentative="1">
      <w:start w:val="1"/>
      <w:numFmt w:val="bullet"/>
      <w:lvlText w:val=""/>
      <w:lvlJc w:val="left"/>
      <w:pPr>
        <w:ind w:left="5979" w:hanging="360"/>
      </w:pPr>
      <w:rPr>
        <w:rFonts w:ascii="Symbol" w:hAnsi="Symbol" w:hint="default"/>
      </w:rPr>
    </w:lvl>
    <w:lvl w:ilvl="7" w:tplc="FFFFFFFF" w:tentative="1">
      <w:start w:val="1"/>
      <w:numFmt w:val="bullet"/>
      <w:lvlText w:val="o"/>
      <w:lvlJc w:val="left"/>
      <w:pPr>
        <w:ind w:left="6699" w:hanging="360"/>
      </w:pPr>
      <w:rPr>
        <w:rFonts w:ascii="Courier New" w:hAnsi="Courier New" w:cs="Courier New" w:hint="default"/>
      </w:rPr>
    </w:lvl>
    <w:lvl w:ilvl="8" w:tplc="FFFFFFFF" w:tentative="1">
      <w:start w:val="1"/>
      <w:numFmt w:val="bullet"/>
      <w:lvlText w:val=""/>
      <w:lvlJc w:val="left"/>
      <w:pPr>
        <w:ind w:left="7419" w:hanging="360"/>
      </w:pPr>
      <w:rPr>
        <w:rFonts w:ascii="Wingdings" w:hAnsi="Wingdings" w:hint="default"/>
      </w:rPr>
    </w:lvl>
  </w:abstractNum>
  <w:abstractNum w:abstractNumId="19" w15:restartNumberingAfterBreak="0">
    <w:nsid w:val="19697A28"/>
    <w:multiLevelType w:val="hybridMultilevel"/>
    <w:tmpl w:val="2948FD0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20" w15:restartNumberingAfterBreak="0">
    <w:nsid w:val="19B850D8"/>
    <w:multiLevelType w:val="hybridMultilevel"/>
    <w:tmpl w:val="5016EE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1A793D0E"/>
    <w:multiLevelType w:val="hybridMultilevel"/>
    <w:tmpl w:val="AD24C5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1B814805"/>
    <w:multiLevelType w:val="hybridMultilevel"/>
    <w:tmpl w:val="B0927DD6"/>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abstractNum w:abstractNumId="23" w15:restartNumberingAfterBreak="0">
    <w:nsid w:val="20FB7E1C"/>
    <w:multiLevelType w:val="hybridMultilevel"/>
    <w:tmpl w:val="32566772"/>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24" w15:restartNumberingAfterBreak="0">
    <w:nsid w:val="22D45A76"/>
    <w:multiLevelType w:val="multilevel"/>
    <w:tmpl w:val="AA88BA7E"/>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5" w15:restartNumberingAfterBreak="0">
    <w:nsid w:val="23731C1D"/>
    <w:multiLevelType w:val="hybridMultilevel"/>
    <w:tmpl w:val="2734404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26" w15:restartNumberingAfterBreak="0">
    <w:nsid w:val="23D020C6"/>
    <w:multiLevelType w:val="hybridMultilevel"/>
    <w:tmpl w:val="E812920A"/>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24DE0226"/>
    <w:multiLevelType w:val="hybridMultilevel"/>
    <w:tmpl w:val="1996ED06"/>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8" w15:restartNumberingAfterBreak="0">
    <w:nsid w:val="25281E2F"/>
    <w:multiLevelType w:val="hybridMultilevel"/>
    <w:tmpl w:val="44AAB5E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2B035B26"/>
    <w:multiLevelType w:val="hybridMultilevel"/>
    <w:tmpl w:val="FB6CE9EC"/>
    <w:lvl w:ilvl="0" w:tplc="B12A4666">
      <w:start w:val="12"/>
      <w:numFmt w:val="bullet"/>
      <w:lvlText w:val=""/>
      <w:lvlJc w:val="left"/>
      <w:pPr>
        <w:ind w:left="1467" w:hanging="360"/>
      </w:pPr>
      <w:rPr>
        <w:rFonts w:ascii="Symbol" w:eastAsiaTheme="minorHAnsi" w:hAnsi="Symbol" w:cstheme="minorBidi"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30" w15:restartNumberingAfterBreak="0">
    <w:nsid w:val="2B146441"/>
    <w:multiLevelType w:val="hybridMultilevel"/>
    <w:tmpl w:val="C8B8D7DA"/>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31" w15:restartNumberingAfterBreak="0">
    <w:nsid w:val="2B8242AC"/>
    <w:multiLevelType w:val="hybridMultilevel"/>
    <w:tmpl w:val="E5A23DF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2" w15:restartNumberingAfterBreak="0">
    <w:nsid w:val="2C4D3223"/>
    <w:multiLevelType w:val="hybridMultilevel"/>
    <w:tmpl w:val="961C4230"/>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33" w15:restartNumberingAfterBreak="0">
    <w:nsid w:val="2F0769E5"/>
    <w:multiLevelType w:val="hybridMultilevel"/>
    <w:tmpl w:val="E9C8497A"/>
    <w:lvl w:ilvl="0" w:tplc="B12A4666">
      <w:start w:val="12"/>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2F3D70F0"/>
    <w:multiLevelType w:val="hybridMultilevel"/>
    <w:tmpl w:val="0608DB9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35" w15:restartNumberingAfterBreak="0">
    <w:nsid w:val="2FAF132B"/>
    <w:multiLevelType w:val="hybridMultilevel"/>
    <w:tmpl w:val="391EA1E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6" w15:restartNumberingAfterBreak="0">
    <w:nsid w:val="30892B3B"/>
    <w:multiLevelType w:val="hybridMultilevel"/>
    <w:tmpl w:val="10EA327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37" w15:restartNumberingAfterBreak="0">
    <w:nsid w:val="30F01F0F"/>
    <w:multiLevelType w:val="hybridMultilevel"/>
    <w:tmpl w:val="5EC29D3C"/>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38" w15:restartNumberingAfterBreak="0">
    <w:nsid w:val="31F367F4"/>
    <w:multiLevelType w:val="hybridMultilevel"/>
    <w:tmpl w:val="ACC6C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9" w15:restartNumberingAfterBreak="0">
    <w:nsid w:val="34A151F9"/>
    <w:multiLevelType w:val="hybridMultilevel"/>
    <w:tmpl w:val="6FBE3F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358D181D"/>
    <w:multiLevelType w:val="hybridMultilevel"/>
    <w:tmpl w:val="9B849AA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1" w15:restartNumberingAfterBreak="0">
    <w:nsid w:val="35F06793"/>
    <w:multiLevelType w:val="hybridMultilevel"/>
    <w:tmpl w:val="E9F61340"/>
    <w:lvl w:ilvl="0" w:tplc="B12A4666">
      <w:start w:val="12"/>
      <w:numFmt w:val="bullet"/>
      <w:lvlText w:val=""/>
      <w:lvlJc w:val="left"/>
      <w:pPr>
        <w:ind w:left="1467" w:hanging="360"/>
      </w:pPr>
      <w:rPr>
        <w:rFonts w:ascii="Symbol" w:eastAsiaTheme="minorHAnsi" w:hAnsi="Symbol" w:cstheme="minorBidi"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42" w15:restartNumberingAfterBreak="0">
    <w:nsid w:val="386F3E17"/>
    <w:multiLevelType w:val="hybridMultilevel"/>
    <w:tmpl w:val="444CA55E"/>
    <w:lvl w:ilvl="0" w:tplc="F9DC35C8">
      <w:numFmt w:val="bullet"/>
      <w:lvlText w:val=""/>
      <w:lvlJc w:val="left"/>
      <w:pPr>
        <w:ind w:left="1080" w:hanging="360"/>
      </w:pPr>
      <w:rPr>
        <w:rFonts w:ascii="Symbol" w:eastAsiaTheme="minorHAnsi" w:hAnsi="Symbol" w:cstheme="minorBidi" w:hint="default"/>
        <w:b/>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89F74EF"/>
    <w:multiLevelType w:val="hybridMultilevel"/>
    <w:tmpl w:val="2A5C8B60"/>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4" w15:restartNumberingAfterBreak="0">
    <w:nsid w:val="38D452F3"/>
    <w:multiLevelType w:val="multilevel"/>
    <w:tmpl w:val="E866161C"/>
    <w:lvl w:ilvl="0">
      <w:start w:val="15"/>
      <w:numFmt w:val="decimal"/>
      <w:lvlText w:val="%1."/>
      <w:lvlJc w:val="left"/>
      <w:pPr>
        <w:ind w:left="620" w:hanging="620"/>
      </w:pPr>
      <w:rPr>
        <w:rFonts w:hint="default"/>
      </w:rPr>
    </w:lvl>
    <w:lvl w:ilvl="1">
      <w:start w:val="2"/>
      <w:numFmt w:val="decimal"/>
      <w:lvlText w:val="%1.%2."/>
      <w:lvlJc w:val="left"/>
      <w:pPr>
        <w:ind w:left="620" w:hanging="6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3B671F78"/>
    <w:multiLevelType w:val="hybridMultilevel"/>
    <w:tmpl w:val="43600BDA"/>
    <w:lvl w:ilvl="0" w:tplc="04090001">
      <w:start w:val="1"/>
      <w:numFmt w:val="bullet"/>
      <w:lvlText w:val=""/>
      <w:lvlJc w:val="left"/>
      <w:pPr>
        <w:ind w:left="1777" w:hanging="360"/>
      </w:pPr>
      <w:rPr>
        <w:rFonts w:ascii="Symbol" w:hAnsi="Symbol" w:hint="default"/>
      </w:rPr>
    </w:lvl>
    <w:lvl w:ilvl="1" w:tplc="0C090003" w:tentative="1">
      <w:start w:val="1"/>
      <w:numFmt w:val="bullet"/>
      <w:lvlText w:val="o"/>
      <w:lvlJc w:val="left"/>
      <w:pPr>
        <w:ind w:left="2497" w:hanging="360"/>
      </w:pPr>
      <w:rPr>
        <w:rFonts w:ascii="Courier New" w:hAnsi="Courier New" w:cs="Courier New" w:hint="default"/>
      </w:rPr>
    </w:lvl>
    <w:lvl w:ilvl="2" w:tplc="0C090005" w:tentative="1">
      <w:start w:val="1"/>
      <w:numFmt w:val="bullet"/>
      <w:lvlText w:val=""/>
      <w:lvlJc w:val="left"/>
      <w:pPr>
        <w:ind w:left="3217" w:hanging="360"/>
      </w:pPr>
      <w:rPr>
        <w:rFonts w:ascii="Wingdings" w:hAnsi="Wingdings" w:hint="default"/>
      </w:rPr>
    </w:lvl>
    <w:lvl w:ilvl="3" w:tplc="0C090001" w:tentative="1">
      <w:start w:val="1"/>
      <w:numFmt w:val="bullet"/>
      <w:lvlText w:val=""/>
      <w:lvlJc w:val="left"/>
      <w:pPr>
        <w:ind w:left="3937" w:hanging="360"/>
      </w:pPr>
      <w:rPr>
        <w:rFonts w:ascii="Symbol" w:hAnsi="Symbol" w:hint="default"/>
      </w:rPr>
    </w:lvl>
    <w:lvl w:ilvl="4" w:tplc="0C090003" w:tentative="1">
      <w:start w:val="1"/>
      <w:numFmt w:val="bullet"/>
      <w:lvlText w:val="o"/>
      <w:lvlJc w:val="left"/>
      <w:pPr>
        <w:ind w:left="4657" w:hanging="360"/>
      </w:pPr>
      <w:rPr>
        <w:rFonts w:ascii="Courier New" w:hAnsi="Courier New" w:cs="Courier New" w:hint="default"/>
      </w:rPr>
    </w:lvl>
    <w:lvl w:ilvl="5" w:tplc="0C090005" w:tentative="1">
      <w:start w:val="1"/>
      <w:numFmt w:val="bullet"/>
      <w:lvlText w:val=""/>
      <w:lvlJc w:val="left"/>
      <w:pPr>
        <w:ind w:left="5377" w:hanging="360"/>
      </w:pPr>
      <w:rPr>
        <w:rFonts w:ascii="Wingdings" w:hAnsi="Wingdings" w:hint="default"/>
      </w:rPr>
    </w:lvl>
    <w:lvl w:ilvl="6" w:tplc="0C090001" w:tentative="1">
      <w:start w:val="1"/>
      <w:numFmt w:val="bullet"/>
      <w:lvlText w:val=""/>
      <w:lvlJc w:val="left"/>
      <w:pPr>
        <w:ind w:left="6097" w:hanging="360"/>
      </w:pPr>
      <w:rPr>
        <w:rFonts w:ascii="Symbol" w:hAnsi="Symbol" w:hint="default"/>
      </w:rPr>
    </w:lvl>
    <w:lvl w:ilvl="7" w:tplc="0C090003" w:tentative="1">
      <w:start w:val="1"/>
      <w:numFmt w:val="bullet"/>
      <w:lvlText w:val="o"/>
      <w:lvlJc w:val="left"/>
      <w:pPr>
        <w:ind w:left="6817" w:hanging="360"/>
      </w:pPr>
      <w:rPr>
        <w:rFonts w:ascii="Courier New" w:hAnsi="Courier New" w:cs="Courier New" w:hint="default"/>
      </w:rPr>
    </w:lvl>
    <w:lvl w:ilvl="8" w:tplc="0C090005" w:tentative="1">
      <w:start w:val="1"/>
      <w:numFmt w:val="bullet"/>
      <w:lvlText w:val=""/>
      <w:lvlJc w:val="left"/>
      <w:pPr>
        <w:ind w:left="7537" w:hanging="360"/>
      </w:pPr>
      <w:rPr>
        <w:rFonts w:ascii="Wingdings" w:hAnsi="Wingdings" w:hint="default"/>
      </w:rPr>
    </w:lvl>
  </w:abstractNum>
  <w:abstractNum w:abstractNumId="46" w15:restartNumberingAfterBreak="0">
    <w:nsid w:val="3BB95CCE"/>
    <w:multiLevelType w:val="hybridMultilevel"/>
    <w:tmpl w:val="959E6A9E"/>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47" w15:restartNumberingAfterBreak="0">
    <w:nsid w:val="3BCE0AE9"/>
    <w:multiLevelType w:val="hybridMultilevel"/>
    <w:tmpl w:val="5914AF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3C2B106F"/>
    <w:multiLevelType w:val="hybridMultilevel"/>
    <w:tmpl w:val="D3D8C5D6"/>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49" w15:restartNumberingAfterBreak="0">
    <w:nsid w:val="3E353D98"/>
    <w:multiLevelType w:val="hybridMultilevel"/>
    <w:tmpl w:val="4FAE208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0" w15:restartNumberingAfterBreak="0">
    <w:nsid w:val="444832F2"/>
    <w:multiLevelType w:val="hybridMultilevel"/>
    <w:tmpl w:val="4E94001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1" w15:restartNumberingAfterBreak="0">
    <w:nsid w:val="45076870"/>
    <w:multiLevelType w:val="hybridMultilevel"/>
    <w:tmpl w:val="D0C6B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90B7A54"/>
    <w:multiLevelType w:val="hybridMultilevel"/>
    <w:tmpl w:val="9C026BA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3" w15:restartNumberingAfterBreak="0">
    <w:nsid w:val="4B2C1AF5"/>
    <w:multiLevelType w:val="hybridMultilevel"/>
    <w:tmpl w:val="0B04DE94"/>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4" w15:restartNumberingAfterBreak="0">
    <w:nsid w:val="4CD42CFB"/>
    <w:multiLevelType w:val="multilevel"/>
    <w:tmpl w:val="E08611B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i/>
        <w:iCs/>
        <w:color w:val="4472C4" w:themeColor="accent1"/>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5" w15:restartNumberingAfterBreak="0">
    <w:nsid w:val="4D031ECB"/>
    <w:multiLevelType w:val="hybridMultilevel"/>
    <w:tmpl w:val="1E5E4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6" w15:restartNumberingAfterBreak="0">
    <w:nsid w:val="4E8C26EF"/>
    <w:multiLevelType w:val="hybridMultilevel"/>
    <w:tmpl w:val="73B2FAD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57" w15:restartNumberingAfterBreak="0">
    <w:nsid w:val="50CE3390"/>
    <w:multiLevelType w:val="hybridMultilevel"/>
    <w:tmpl w:val="BC0CB2E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8" w15:restartNumberingAfterBreak="0">
    <w:nsid w:val="52ED1400"/>
    <w:multiLevelType w:val="hybridMultilevel"/>
    <w:tmpl w:val="9160A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73A1384"/>
    <w:multiLevelType w:val="hybridMultilevel"/>
    <w:tmpl w:val="468CD5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578C6FB7"/>
    <w:multiLevelType w:val="hybridMultilevel"/>
    <w:tmpl w:val="408CAA1A"/>
    <w:lvl w:ilvl="0" w:tplc="48090001">
      <w:start w:val="1"/>
      <w:numFmt w:val="bullet"/>
      <w:lvlText w:val=""/>
      <w:lvlJc w:val="left"/>
      <w:pPr>
        <w:ind w:left="871" w:hanging="360"/>
      </w:pPr>
      <w:rPr>
        <w:rFonts w:ascii="Symbol" w:hAnsi="Symbol" w:hint="default"/>
      </w:rPr>
    </w:lvl>
    <w:lvl w:ilvl="1" w:tplc="48090003" w:tentative="1">
      <w:start w:val="1"/>
      <w:numFmt w:val="bullet"/>
      <w:lvlText w:val="o"/>
      <w:lvlJc w:val="left"/>
      <w:pPr>
        <w:ind w:left="1591" w:hanging="360"/>
      </w:pPr>
      <w:rPr>
        <w:rFonts w:ascii="Courier New" w:hAnsi="Courier New" w:cs="Courier New" w:hint="default"/>
      </w:rPr>
    </w:lvl>
    <w:lvl w:ilvl="2" w:tplc="48090005" w:tentative="1">
      <w:start w:val="1"/>
      <w:numFmt w:val="bullet"/>
      <w:lvlText w:val=""/>
      <w:lvlJc w:val="left"/>
      <w:pPr>
        <w:ind w:left="2311" w:hanging="360"/>
      </w:pPr>
      <w:rPr>
        <w:rFonts w:ascii="Wingdings" w:hAnsi="Wingdings" w:hint="default"/>
      </w:rPr>
    </w:lvl>
    <w:lvl w:ilvl="3" w:tplc="48090001" w:tentative="1">
      <w:start w:val="1"/>
      <w:numFmt w:val="bullet"/>
      <w:lvlText w:val=""/>
      <w:lvlJc w:val="left"/>
      <w:pPr>
        <w:ind w:left="3031" w:hanging="360"/>
      </w:pPr>
      <w:rPr>
        <w:rFonts w:ascii="Symbol" w:hAnsi="Symbol" w:hint="default"/>
      </w:rPr>
    </w:lvl>
    <w:lvl w:ilvl="4" w:tplc="48090003" w:tentative="1">
      <w:start w:val="1"/>
      <w:numFmt w:val="bullet"/>
      <w:lvlText w:val="o"/>
      <w:lvlJc w:val="left"/>
      <w:pPr>
        <w:ind w:left="3751" w:hanging="360"/>
      </w:pPr>
      <w:rPr>
        <w:rFonts w:ascii="Courier New" w:hAnsi="Courier New" w:cs="Courier New" w:hint="default"/>
      </w:rPr>
    </w:lvl>
    <w:lvl w:ilvl="5" w:tplc="48090005" w:tentative="1">
      <w:start w:val="1"/>
      <w:numFmt w:val="bullet"/>
      <w:lvlText w:val=""/>
      <w:lvlJc w:val="left"/>
      <w:pPr>
        <w:ind w:left="4471" w:hanging="360"/>
      </w:pPr>
      <w:rPr>
        <w:rFonts w:ascii="Wingdings" w:hAnsi="Wingdings" w:hint="default"/>
      </w:rPr>
    </w:lvl>
    <w:lvl w:ilvl="6" w:tplc="48090001" w:tentative="1">
      <w:start w:val="1"/>
      <w:numFmt w:val="bullet"/>
      <w:lvlText w:val=""/>
      <w:lvlJc w:val="left"/>
      <w:pPr>
        <w:ind w:left="5191" w:hanging="360"/>
      </w:pPr>
      <w:rPr>
        <w:rFonts w:ascii="Symbol" w:hAnsi="Symbol" w:hint="default"/>
      </w:rPr>
    </w:lvl>
    <w:lvl w:ilvl="7" w:tplc="48090003" w:tentative="1">
      <w:start w:val="1"/>
      <w:numFmt w:val="bullet"/>
      <w:lvlText w:val="o"/>
      <w:lvlJc w:val="left"/>
      <w:pPr>
        <w:ind w:left="5911" w:hanging="360"/>
      </w:pPr>
      <w:rPr>
        <w:rFonts w:ascii="Courier New" w:hAnsi="Courier New" w:cs="Courier New" w:hint="default"/>
      </w:rPr>
    </w:lvl>
    <w:lvl w:ilvl="8" w:tplc="48090005" w:tentative="1">
      <w:start w:val="1"/>
      <w:numFmt w:val="bullet"/>
      <w:lvlText w:val=""/>
      <w:lvlJc w:val="left"/>
      <w:pPr>
        <w:ind w:left="6631" w:hanging="360"/>
      </w:pPr>
      <w:rPr>
        <w:rFonts w:ascii="Wingdings" w:hAnsi="Wingdings" w:hint="default"/>
      </w:rPr>
    </w:lvl>
  </w:abstractNum>
  <w:abstractNum w:abstractNumId="61" w15:restartNumberingAfterBreak="0">
    <w:nsid w:val="57E064A7"/>
    <w:multiLevelType w:val="hybridMultilevel"/>
    <w:tmpl w:val="8BD4D0A2"/>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62" w15:restartNumberingAfterBreak="0">
    <w:nsid w:val="5834160E"/>
    <w:multiLevelType w:val="hybridMultilevel"/>
    <w:tmpl w:val="1E1C9DD2"/>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3" w15:restartNumberingAfterBreak="0">
    <w:nsid w:val="58DA6F54"/>
    <w:multiLevelType w:val="hybridMultilevel"/>
    <w:tmpl w:val="6442C38E"/>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64" w15:restartNumberingAfterBreak="0">
    <w:nsid w:val="5AC924E4"/>
    <w:multiLevelType w:val="hybridMultilevel"/>
    <w:tmpl w:val="E090A72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65" w15:restartNumberingAfterBreak="0">
    <w:nsid w:val="5F871711"/>
    <w:multiLevelType w:val="hybridMultilevel"/>
    <w:tmpl w:val="CFBE27C2"/>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66" w15:restartNumberingAfterBreak="0">
    <w:nsid w:val="5FA87CAC"/>
    <w:multiLevelType w:val="hybridMultilevel"/>
    <w:tmpl w:val="1A2C4C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5FF6209E"/>
    <w:multiLevelType w:val="hybridMultilevel"/>
    <w:tmpl w:val="CE46DD7A"/>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68" w15:restartNumberingAfterBreak="0">
    <w:nsid w:val="607D54D8"/>
    <w:multiLevelType w:val="hybridMultilevel"/>
    <w:tmpl w:val="6FBA94EE"/>
    <w:lvl w:ilvl="0" w:tplc="B3C293D2">
      <w:start w:val="360"/>
      <w:numFmt w:val="bullet"/>
      <w:lvlText w:val="-"/>
      <w:lvlJc w:val="left"/>
      <w:pPr>
        <w:ind w:left="2138" w:hanging="360"/>
      </w:pPr>
      <w:rPr>
        <w:rFonts w:ascii="Calibri Light" w:eastAsia="Times New Roman" w:hAnsi="Calibri Light" w:cs="Calibri Light" w:hint="default"/>
      </w:rPr>
    </w:lvl>
    <w:lvl w:ilvl="1" w:tplc="48090003" w:tentative="1">
      <w:start w:val="1"/>
      <w:numFmt w:val="bullet"/>
      <w:lvlText w:val="o"/>
      <w:lvlJc w:val="left"/>
      <w:pPr>
        <w:ind w:left="2858" w:hanging="360"/>
      </w:pPr>
      <w:rPr>
        <w:rFonts w:ascii="Courier New" w:hAnsi="Courier New" w:cs="Courier New" w:hint="default"/>
      </w:rPr>
    </w:lvl>
    <w:lvl w:ilvl="2" w:tplc="48090005" w:tentative="1">
      <w:start w:val="1"/>
      <w:numFmt w:val="bullet"/>
      <w:lvlText w:val=""/>
      <w:lvlJc w:val="left"/>
      <w:pPr>
        <w:ind w:left="3578" w:hanging="360"/>
      </w:pPr>
      <w:rPr>
        <w:rFonts w:ascii="Wingdings" w:hAnsi="Wingdings" w:hint="default"/>
      </w:rPr>
    </w:lvl>
    <w:lvl w:ilvl="3" w:tplc="48090001" w:tentative="1">
      <w:start w:val="1"/>
      <w:numFmt w:val="bullet"/>
      <w:lvlText w:val=""/>
      <w:lvlJc w:val="left"/>
      <w:pPr>
        <w:ind w:left="4298" w:hanging="360"/>
      </w:pPr>
      <w:rPr>
        <w:rFonts w:ascii="Symbol" w:hAnsi="Symbol" w:hint="default"/>
      </w:rPr>
    </w:lvl>
    <w:lvl w:ilvl="4" w:tplc="48090003" w:tentative="1">
      <w:start w:val="1"/>
      <w:numFmt w:val="bullet"/>
      <w:lvlText w:val="o"/>
      <w:lvlJc w:val="left"/>
      <w:pPr>
        <w:ind w:left="5018" w:hanging="360"/>
      </w:pPr>
      <w:rPr>
        <w:rFonts w:ascii="Courier New" w:hAnsi="Courier New" w:cs="Courier New" w:hint="default"/>
      </w:rPr>
    </w:lvl>
    <w:lvl w:ilvl="5" w:tplc="48090005" w:tentative="1">
      <w:start w:val="1"/>
      <w:numFmt w:val="bullet"/>
      <w:lvlText w:val=""/>
      <w:lvlJc w:val="left"/>
      <w:pPr>
        <w:ind w:left="5738" w:hanging="360"/>
      </w:pPr>
      <w:rPr>
        <w:rFonts w:ascii="Wingdings" w:hAnsi="Wingdings" w:hint="default"/>
      </w:rPr>
    </w:lvl>
    <w:lvl w:ilvl="6" w:tplc="48090001" w:tentative="1">
      <w:start w:val="1"/>
      <w:numFmt w:val="bullet"/>
      <w:lvlText w:val=""/>
      <w:lvlJc w:val="left"/>
      <w:pPr>
        <w:ind w:left="6458" w:hanging="360"/>
      </w:pPr>
      <w:rPr>
        <w:rFonts w:ascii="Symbol" w:hAnsi="Symbol" w:hint="default"/>
      </w:rPr>
    </w:lvl>
    <w:lvl w:ilvl="7" w:tplc="48090003" w:tentative="1">
      <w:start w:val="1"/>
      <w:numFmt w:val="bullet"/>
      <w:lvlText w:val="o"/>
      <w:lvlJc w:val="left"/>
      <w:pPr>
        <w:ind w:left="7178" w:hanging="360"/>
      </w:pPr>
      <w:rPr>
        <w:rFonts w:ascii="Courier New" w:hAnsi="Courier New" w:cs="Courier New" w:hint="default"/>
      </w:rPr>
    </w:lvl>
    <w:lvl w:ilvl="8" w:tplc="48090005" w:tentative="1">
      <w:start w:val="1"/>
      <w:numFmt w:val="bullet"/>
      <w:lvlText w:val=""/>
      <w:lvlJc w:val="left"/>
      <w:pPr>
        <w:ind w:left="7898" w:hanging="360"/>
      </w:pPr>
      <w:rPr>
        <w:rFonts w:ascii="Wingdings" w:hAnsi="Wingdings" w:hint="default"/>
      </w:rPr>
    </w:lvl>
  </w:abstractNum>
  <w:abstractNum w:abstractNumId="69" w15:restartNumberingAfterBreak="0">
    <w:nsid w:val="646D670E"/>
    <w:multiLevelType w:val="hybridMultilevel"/>
    <w:tmpl w:val="B01A41C6"/>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70" w15:restartNumberingAfterBreak="0">
    <w:nsid w:val="65314802"/>
    <w:multiLevelType w:val="hybridMultilevel"/>
    <w:tmpl w:val="5D5E6B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1" w15:restartNumberingAfterBreak="0">
    <w:nsid w:val="65CB7732"/>
    <w:multiLevelType w:val="hybridMultilevel"/>
    <w:tmpl w:val="10C48028"/>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72" w15:restartNumberingAfterBreak="0">
    <w:nsid w:val="65FA7220"/>
    <w:multiLevelType w:val="multilevel"/>
    <w:tmpl w:val="18943DA8"/>
    <w:lvl w:ilvl="0">
      <w:start w:val="15"/>
      <w:numFmt w:val="decimal"/>
      <w:lvlText w:val="%1"/>
      <w:lvlJc w:val="left"/>
      <w:pPr>
        <w:ind w:left="385" w:hanging="385"/>
      </w:pPr>
      <w:rPr>
        <w:rFonts w:hint="default"/>
      </w:rPr>
    </w:lvl>
    <w:lvl w:ilvl="1">
      <w:start w:val="1"/>
      <w:numFmt w:val="decimal"/>
      <w:lvlText w:val="%1.%2"/>
      <w:lvlJc w:val="left"/>
      <w:pPr>
        <w:ind w:left="385" w:hanging="3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3" w15:restartNumberingAfterBreak="0">
    <w:nsid w:val="672D0960"/>
    <w:multiLevelType w:val="hybridMultilevel"/>
    <w:tmpl w:val="F0F22592"/>
    <w:lvl w:ilvl="0" w:tplc="04090001">
      <w:start w:val="1"/>
      <w:numFmt w:val="bullet"/>
      <w:lvlText w:val=""/>
      <w:lvlJc w:val="left"/>
      <w:pPr>
        <w:ind w:left="919" w:hanging="360"/>
      </w:pPr>
      <w:rPr>
        <w:rFonts w:ascii="Symbol" w:hAnsi="Symbol" w:hint="default"/>
      </w:rPr>
    </w:lvl>
    <w:lvl w:ilvl="1" w:tplc="04090003">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74" w15:restartNumberingAfterBreak="0">
    <w:nsid w:val="69F063A8"/>
    <w:multiLevelType w:val="hybridMultilevel"/>
    <w:tmpl w:val="C61CB2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5" w15:restartNumberingAfterBreak="0">
    <w:nsid w:val="6ABD2EE8"/>
    <w:multiLevelType w:val="hybridMultilevel"/>
    <w:tmpl w:val="BF6E5D5E"/>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76" w15:restartNumberingAfterBreak="0">
    <w:nsid w:val="6B2D7722"/>
    <w:multiLevelType w:val="hybridMultilevel"/>
    <w:tmpl w:val="F0E8A84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77" w15:restartNumberingAfterBreak="0">
    <w:nsid w:val="6BCE07F8"/>
    <w:multiLevelType w:val="hybridMultilevel"/>
    <w:tmpl w:val="BBD6986C"/>
    <w:lvl w:ilvl="0" w:tplc="B12A4666">
      <w:start w:val="12"/>
      <w:numFmt w:val="bullet"/>
      <w:lvlText w:val=""/>
      <w:lvlJc w:val="left"/>
      <w:pPr>
        <w:ind w:left="1440" w:hanging="360"/>
      </w:pPr>
      <w:rPr>
        <w:rFonts w:ascii="Symbol" w:eastAsiaTheme="minorHAnsi" w:hAnsi="Symbol" w:cstheme="minorBidi" w:hint="default"/>
      </w:rPr>
    </w:lvl>
    <w:lvl w:ilvl="1" w:tplc="F8823338">
      <w:numFmt w:val="bullet"/>
      <w:lvlText w:val="-"/>
      <w:lvlJc w:val="left"/>
      <w:pPr>
        <w:ind w:left="2160" w:hanging="360"/>
      </w:pPr>
      <w:rPr>
        <w:rFonts w:ascii="Calibri" w:eastAsiaTheme="minorHAnsi" w:hAnsi="Calibri" w:cs="Calibri"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6D76165D"/>
    <w:multiLevelType w:val="hybridMultilevel"/>
    <w:tmpl w:val="29E0FE48"/>
    <w:lvl w:ilvl="0" w:tplc="CAE40E48">
      <w:start w:val="1"/>
      <w:numFmt w:val="decimal"/>
      <w:pStyle w:val="Heading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F875032"/>
    <w:multiLevelType w:val="hybridMultilevel"/>
    <w:tmpl w:val="CE74DBCE"/>
    <w:lvl w:ilvl="0" w:tplc="04090001">
      <w:start w:val="1"/>
      <w:numFmt w:val="bullet"/>
      <w:lvlText w:val=""/>
      <w:lvlJc w:val="left"/>
      <w:pPr>
        <w:ind w:left="1659" w:hanging="360"/>
      </w:pPr>
      <w:rPr>
        <w:rFonts w:ascii="Symbol" w:hAnsi="Symbol" w:hint="default"/>
      </w:rPr>
    </w:lvl>
    <w:lvl w:ilvl="1" w:tplc="FFFFFFFF" w:tentative="1">
      <w:start w:val="1"/>
      <w:numFmt w:val="bullet"/>
      <w:lvlText w:val="o"/>
      <w:lvlJc w:val="left"/>
      <w:pPr>
        <w:ind w:left="2379" w:hanging="360"/>
      </w:pPr>
      <w:rPr>
        <w:rFonts w:ascii="Courier New" w:hAnsi="Courier New" w:cs="Courier New" w:hint="default"/>
      </w:rPr>
    </w:lvl>
    <w:lvl w:ilvl="2" w:tplc="FFFFFFFF" w:tentative="1">
      <w:start w:val="1"/>
      <w:numFmt w:val="bullet"/>
      <w:lvlText w:val=""/>
      <w:lvlJc w:val="left"/>
      <w:pPr>
        <w:ind w:left="3099" w:hanging="360"/>
      </w:pPr>
      <w:rPr>
        <w:rFonts w:ascii="Wingdings" w:hAnsi="Wingdings" w:hint="default"/>
      </w:rPr>
    </w:lvl>
    <w:lvl w:ilvl="3" w:tplc="FFFFFFFF" w:tentative="1">
      <w:start w:val="1"/>
      <w:numFmt w:val="bullet"/>
      <w:lvlText w:val=""/>
      <w:lvlJc w:val="left"/>
      <w:pPr>
        <w:ind w:left="3819" w:hanging="360"/>
      </w:pPr>
      <w:rPr>
        <w:rFonts w:ascii="Symbol" w:hAnsi="Symbol" w:hint="default"/>
      </w:rPr>
    </w:lvl>
    <w:lvl w:ilvl="4" w:tplc="FFFFFFFF" w:tentative="1">
      <w:start w:val="1"/>
      <w:numFmt w:val="bullet"/>
      <w:lvlText w:val="o"/>
      <w:lvlJc w:val="left"/>
      <w:pPr>
        <w:ind w:left="4539" w:hanging="360"/>
      </w:pPr>
      <w:rPr>
        <w:rFonts w:ascii="Courier New" w:hAnsi="Courier New" w:cs="Courier New" w:hint="default"/>
      </w:rPr>
    </w:lvl>
    <w:lvl w:ilvl="5" w:tplc="FFFFFFFF" w:tentative="1">
      <w:start w:val="1"/>
      <w:numFmt w:val="bullet"/>
      <w:lvlText w:val=""/>
      <w:lvlJc w:val="left"/>
      <w:pPr>
        <w:ind w:left="5259" w:hanging="360"/>
      </w:pPr>
      <w:rPr>
        <w:rFonts w:ascii="Wingdings" w:hAnsi="Wingdings" w:hint="default"/>
      </w:rPr>
    </w:lvl>
    <w:lvl w:ilvl="6" w:tplc="FFFFFFFF" w:tentative="1">
      <w:start w:val="1"/>
      <w:numFmt w:val="bullet"/>
      <w:lvlText w:val=""/>
      <w:lvlJc w:val="left"/>
      <w:pPr>
        <w:ind w:left="5979" w:hanging="360"/>
      </w:pPr>
      <w:rPr>
        <w:rFonts w:ascii="Symbol" w:hAnsi="Symbol" w:hint="default"/>
      </w:rPr>
    </w:lvl>
    <w:lvl w:ilvl="7" w:tplc="FFFFFFFF" w:tentative="1">
      <w:start w:val="1"/>
      <w:numFmt w:val="bullet"/>
      <w:lvlText w:val="o"/>
      <w:lvlJc w:val="left"/>
      <w:pPr>
        <w:ind w:left="6699" w:hanging="360"/>
      </w:pPr>
      <w:rPr>
        <w:rFonts w:ascii="Courier New" w:hAnsi="Courier New" w:cs="Courier New" w:hint="default"/>
      </w:rPr>
    </w:lvl>
    <w:lvl w:ilvl="8" w:tplc="FFFFFFFF" w:tentative="1">
      <w:start w:val="1"/>
      <w:numFmt w:val="bullet"/>
      <w:lvlText w:val=""/>
      <w:lvlJc w:val="left"/>
      <w:pPr>
        <w:ind w:left="7419" w:hanging="360"/>
      </w:pPr>
      <w:rPr>
        <w:rFonts w:ascii="Wingdings" w:hAnsi="Wingdings" w:hint="default"/>
      </w:rPr>
    </w:lvl>
  </w:abstractNum>
  <w:abstractNum w:abstractNumId="80" w15:restartNumberingAfterBreak="0">
    <w:nsid w:val="7008317C"/>
    <w:multiLevelType w:val="hybridMultilevel"/>
    <w:tmpl w:val="73620140"/>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81" w15:restartNumberingAfterBreak="0">
    <w:nsid w:val="701357F4"/>
    <w:multiLevelType w:val="hybridMultilevel"/>
    <w:tmpl w:val="A9B4CE4A"/>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82" w15:restartNumberingAfterBreak="0">
    <w:nsid w:val="712A342A"/>
    <w:multiLevelType w:val="hybridMultilevel"/>
    <w:tmpl w:val="F828E03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3" w15:restartNumberingAfterBreak="0">
    <w:nsid w:val="719B2055"/>
    <w:multiLevelType w:val="hybridMultilevel"/>
    <w:tmpl w:val="A0D4754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84" w15:restartNumberingAfterBreak="0">
    <w:nsid w:val="726E260C"/>
    <w:multiLevelType w:val="hybridMultilevel"/>
    <w:tmpl w:val="BCB4F3A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1659"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72B13A43"/>
    <w:multiLevelType w:val="hybridMultilevel"/>
    <w:tmpl w:val="BD4A40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6" w15:restartNumberingAfterBreak="0">
    <w:nsid w:val="75127AE7"/>
    <w:multiLevelType w:val="hybridMultilevel"/>
    <w:tmpl w:val="3030EF02"/>
    <w:lvl w:ilvl="0" w:tplc="04090001">
      <w:start w:val="1"/>
      <w:numFmt w:val="bullet"/>
      <w:lvlText w:val=""/>
      <w:lvlJc w:val="left"/>
      <w:pPr>
        <w:ind w:left="1710" w:hanging="360"/>
      </w:pPr>
      <w:rPr>
        <w:rFonts w:ascii="Symbol" w:hAnsi="Symbol" w:hint="default"/>
      </w:rPr>
    </w:lvl>
    <w:lvl w:ilvl="1" w:tplc="FFFFFFFF" w:tentative="1">
      <w:start w:val="1"/>
      <w:numFmt w:val="bullet"/>
      <w:lvlText w:val="o"/>
      <w:lvlJc w:val="left"/>
      <w:pPr>
        <w:ind w:left="2430" w:hanging="360"/>
      </w:pPr>
      <w:rPr>
        <w:rFonts w:ascii="Courier New" w:hAnsi="Courier New" w:cs="Courier New" w:hint="default"/>
      </w:rPr>
    </w:lvl>
    <w:lvl w:ilvl="2" w:tplc="FFFFFFFF" w:tentative="1">
      <w:start w:val="1"/>
      <w:numFmt w:val="bullet"/>
      <w:lvlText w:val=""/>
      <w:lvlJc w:val="left"/>
      <w:pPr>
        <w:ind w:left="3150" w:hanging="360"/>
      </w:pPr>
      <w:rPr>
        <w:rFonts w:ascii="Wingdings" w:hAnsi="Wingdings" w:hint="default"/>
      </w:rPr>
    </w:lvl>
    <w:lvl w:ilvl="3" w:tplc="FFFFFFFF" w:tentative="1">
      <w:start w:val="1"/>
      <w:numFmt w:val="bullet"/>
      <w:lvlText w:val=""/>
      <w:lvlJc w:val="left"/>
      <w:pPr>
        <w:ind w:left="3870" w:hanging="360"/>
      </w:pPr>
      <w:rPr>
        <w:rFonts w:ascii="Symbol" w:hAnsi="Symbol" w:hint="default"/>
      </w:rPr>
    </w:lvl>
    <w:lvl w:ilvl="4" w:tplc="FFFFFFFF" w:tentative="1">
      <w:start w:val="1"/>
      <w:numFmt w:val="bullet"/>
      <w:lvlText w:val="o"/>
      <w:lvlJc w:val="left"/>
      <w:pPr>
        <w:ind w:left="4590" w:hanging="360"/>
      </w:pPr>
      <w:rPr>
        <w:rFonts w:ascii="Courier New" w:hAnsi="Courier New" w:cs="Courier New" w:hint="default"/>
      </w:rPr>
    </w:lvl>
    <w:lvl w:ilvl="5" w:tplc="FFFFFFFF" w:tentative="1">
      <w:start w:val="1"/>
      <w:numFmt w:val="bullet"/>
      <w:lvlText w:val=""/>
      <w:lvlJc w:val="left"/>
      <w:pPr>
        <w:ind w:left="5310" w:hanging="360"/>
      </w:pPr>
      <w:rPr>
        <w:rFonts w:ascii="Wingdings" w:hAnsi="Wingdings" w:hint="default"/>
      </w:rPr>
    </w:lvl>
    <w:lvl w:ilvl="6" w:tplc="FFFFFFFF" w:tentative="1">
      <w:start w:val="1"/>
      <w:numFmt w:val="bullet"/>
      <w:lvlText w:val=""/>
      <w:lvlJc w:val="left"/>
      <w:pPr>
        <w:ind w:left="6030" w:hanging="360"/>
      </w:pPr>
      <w:rPr>
        <w:rFonts w:ascii="Symbol" w:hAnsi="Symbol" w:hint="default"/>
      </w:rPr>
    </w:lvl>
    <w:lvl w:ilvl="7" w:tplc="FFFFFFFF" w:tentative="1">
      <w:start w:val="1"/>
      <w:numFmt w:val="bullet"/>
      <w:lvlText w:val="o"/>
      <w:lvlJc w:val="left"/>
      <w:pPr>
        <w:ind w:left="6750" w:hanging="360"/>
      </w:pPr>
      <w:rPr>
        <w:rFonts w:ascii="Courier New" w:hAnsi="Courier New" w:cs="Courier New" w:hint="default"/>
      </w:rPr>
    </w:lvl>
    <w:lvl w:ilvl="8" w:tplc="FFFFFFFF" w:tentative="1">
      <w:start w:val="1"/>
      <w:numFmt w:val="bullet"/>
      <w:lvlText w:val=""/>
      <w:lvlJc w:val="left"/>
      <w:pPr>
        <w:ind w:left="7470" w:hanging="360"/>
      </w:pPr>
      <w:rPr>
        <w:rFonts w:ascii="Wingdings" w:hAnsi="Wingdings" w:hint="default"/>
      </w:rPr>
    </w:lvl>
  </w:abstractNum>
  <w:abstractNum w:abstractNumId="87" w15:restartNumberingAfterBreak="0">
    <w:nsid w:val="75922D00"/>
    <w:multiLevelType w:val="hybridMultilevel"/>
    <w:tmpl w:val="9C8E98D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8" w15:restartNumberingAfterBreak="0">
    <w:nsid w:val="768E689F"/>
    <w:multiLevelType w:val="hybridMultilevel"/>
    <w:tmpl w:val="82A0B47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89" w15:restartNumberingAfterBreak="0">
    <w:nsid w:val="77B53C44"/>
    <w:multiLevelType w:val="hybridMultilevel"/>
    <w:tmpl w:val="91BE978A"/>
    <w:lvl w:ilvl="0" w:tplc="F9DC35C8">
      <w:numFmt w:val="bullet"/>
      <w:lvlText w:val=""/>
      <w:lvlJc w:val="left"/>
      <w:pPr>
        <w:ind w:left="1080" w:hanging="360"/>
      </w:pPr>
      <w:rPr>
        <w:rFonts w:ascii="Symbol" w:eastAsiaTheme="minorHAnsi" w:hAnsi="Symbol" w:cstheme="minorBid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15:restartNumberingAfterBreak="0">
    <w:nsid w:val="791908EF"/>
    <w:multiLevelType w:val="hybridMultilevel"/>
    <w:tmpl w:val="20F2298C"/>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91" w15:restartNumberingAfterBreak="0">
    <w:nsid w:val="7A9E5EF2"/>
    <w:multiLevelType w:val="hybridMultilevel"/>
    <w:tmpl w:val="E9D8B6D2"/>
    <w:lvl w:ilvl="0" w:tplc="B3C293D2">
      <w:start w:val="360"/>
      <w:numFmt w:val="bullet"/>
      <w:lvlText w:val="-"/>
      <w:lvlJc w:val="left"/>
      <w:pPr>
        <w:ind w:left="1777" w:hanging="360"/>
      </w:pPr>
      <w:rPr>
        <w:rFonts w:ascii="Calibri Light" w:eastAsia="Times New Roman" w:hAnsi="Calibri Light" w:cs="Calibri Light" w:hint="default"/>
      </w:rPr>
    </w:lvl>
    <w:lvl w:ilvl="1" w:tplc="04090003">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tentative="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abstractNum w:abstractNumId="92" w15:restartNumberingAfterBreak="0">
    <w:nsid w:val="7B3B5B21"/>
    <w:multiLevelType w:val="hybridMultilevel"/>
    <w:tmpl w:val="BC327906"/>
    <w:lvl w:ilvl="0" w:tplc="B12A4666">
      <w:start w:val="1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3" w15:restartNumberingAfterBreak="0">
    <w:nsid w:val="7D8938EC"/>
    <w:multiLevelType w:val="hybridMultilevel"/>
    <w:tmpl w:val="E5962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DF629DD"/>
    <w:multiLevelType w:val="hybridMultilevel"/>
    <w:tmpl w:val="BA14414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95" w15:restartNumberingAfterBreak="0">
    <w:nsid w:val="7E711BB9"/>
    <w:multiLevelType w:val="hybridMultilevel"/>
    <w:tmpl w:val="38B6F8C4"/>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6" w15:restartNumberingAfterBreak="0">
    <w:nsid w:val="7EBF4999"/>
    <w:multiLevelType w:val="hybridMultilevel"/>
    <w:tmpl w:val="2CA2B0E4"/>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num w:numId="1" w16cid:durableId="1712997745">
    <w:abstractNumId w:val="6"/>
  </w:num>
  <w:num w:numId="2" w16cid:durableId="249897436">
    <w:abstractNumId w:val="42"/>
  </w:num>
  <w:num w:numId="3" w16cid:durableId="462117401">
    <w:abstractNumId w:val="45"/>
  </w:num>
  <w:num w:numId="4" w16cid:durableId="782380247">
    <w:abstractNumId w:val="70"/>
  </w:num>
  <w:num w:numId="5" w16cid:durableId="1524129543">
    <w:abstractNumId w:val="58"/>
  </w:num>
  <w:num w:numId="6" w16cid:durableId="798837753">
    <w:abstractNumId w:val="17"/>
  </w:num>
  <w:num w:numId="7" w16cid:durableId="1986428541">
    <w:abstractNumId w:val="27"/>
  </w:num>
  <w:num w:numId="8" w16cid:durableId="2004428511">
    <w:abstractNumId w:val="1"/>
  </w:num>
  <w:num w:numId="9" w16cid:durableId="806387650">
    <w:abstractNumId w:val="20"/>
  </w:num>
  <w:num w:numId="10" w16cid:durableId="1560507921">
    <w:abstractNumId w:val="30"/>
  </w:num>
  <w:num w:numId="11" w16cid:durableId="1264075636">
    <w:abstractNumId w:val="18"/>
  </w:num>
  <w:num w:numId="12" w16cid:durableId="917207898">
    <w:abstractNumId w:val="86"/>
  </w:num>
  <w:num w:numId="13" w16cid:durableId="1947500315">
    <w:abstractNumId w:val="79"/>
  </w:num>
  <w:num w:numId="14" w16cid:durableId="297418809">
    <w:abstractNumId w:val="52"/>
  </w:num>
  <w:num w:numId="15" w16cid:durableId="1925021261">
    <w:abstractNumId w:val="84"/>
  </w:num>
  <w:num w:numId="16" w16cid:durableId="570502683">
    <w:abstractNumId w:val="53"/>
  </w:num>
  <w:num w:numId="17" w16cid:durableId="162009976">
    <w:abstractNumId w:val="43"/>
  </w:num>
  <w:num w:numId="18" w16cid:durableId="1136264370">
    <w:abstractNumId w:val="95"/>
  </w:num>
  <w:num w:numId="19" w16cid:durableId="918246851">
    <w:abstractNumId w:val="26"/>
  </w:num>
  <w:num w:numId="20" w16cid:durableId="5133948">
    <w:abstractNumId w:val="3"/>
  </w:num>
  <w:num w:numId="21" w16cid:durableId="2120640482">
    <w:abstractNumId w:val="13"/>
  </w:num>
  <w:num w:numId="22" w16cid:durableId="1118184527">
    <w:abstractNumId w:val="5"/>
  </w:num>
  <w:num w:numId="23" w16cid:durableId="1361081932">
    <w:abstractNumId w:val="82"/>
  </w:num>
  <w:num w:numId="24" w16cid:durableId="1270431610">
    <w:abstractNumId w:val="90"/>
  </w:num>
  <w:num w:numId="25" w16cid:durableId="922759456">
    <w:abstractNumId w:val="0"/>
  </w:num>
  <w:num w:numId="26" w16cid:durableId="1187912726">
    <w:abstractNumId w:val="91"/>
  </w:num>
  <w:num w:numId="27" w16cid:durableId="1931040098">
    <w:abstractNumId w:val="85"/>
  </w:num>
  <w:num w:numId="28" w16cid:durableId="855801737">
    <w:abstractNumId w:val="33"/>
  </w:num>
  <w:num w:numId="29" w16cid:durableId="546381287">
    <w:abstractNumId w:val="11"/>
  </w:num>
  <w:num w:numId="30" w16cid:durableId="786706148">
    <w:abstractNumId w:val="2"/>
  </w:num>
  <w:num w:numId="31" w16cid:durableId="1286154235">
    <w:abstractNumId w:val="92"/>
  </w:num>
  <w:num w:numId="32" w16cid:durableId="512842684">
    <w:abstractNumId w:val="77"/>
  </w:num>
  <w:num w:numId="33" w16cid:durableId="1067414678">
    <w:abstractNumId w:val="29"/>
  </w:num>
  <w:num w:numId="34" w16cid:durableId="874390691">
    <w:abstractNumId w:val="12"/>
  </w:num>
  <w:num w:numId="35" w16cid:durableId="241649537">
    <w:abstractNumId w:val="71"/>
  </w:num>
  <w:num w:numId="36" w16cid:durableId="512230938">
    <w:abstractNumId w:val="41"/>
  </w:num>
  <w:num w:numId="37" w16cid:durableId="2005206808">
    <w:abstractNumId w:val="63"/>
  </w:num>
  <w:num w:numId="38" w16cid:durableId="580217352">
    <w:abstractNumId w:val="67"/>
  </w:num>
  <w:num w:numId="39" w16cid:durableId="1715691560">
    <w:abstractNumId w:val="69"/>
  </w:num>
  <w:num w:numId="40" w16cid:durableId="1734042976">
    <w:abstractNumId w:val="89"/>
  </w:num>
  <w:num w:numId="41" w16cid:durableId="121071749">
    <w:abstractNumId w:val="24"/>
  </w:num>
  <w:num w:numId="42" w16cid:durableId="586619067">
    <w:abstractNumId w:val="93"/>
  </w:num>
  <w:num w:numId="43" w16cid:durableId="425885498">
    <w:abstractNumId w:val="19"/>
  </w:num>
  <w:num w:numId="44" w16cid:durableId="251813823">
    <w:abstractNumId w:val="76"/>
  </w:num>
  <w:num w:numId="45" w16cid:durableId="1851017722">
    <w:abstractNumId w:val="7"/>
  </w:num>
  <w:num w:numId="46" w16cid:durableId="1752123372">
    <w:abstractNumId w:val="25"/>
  </w:num>
  <w:num w:numId="47" w16cid:durableId="1306855550">
    <w:abstractNumId w:val="65"/>
  </w:num>
  <w:num w:numId="48" w16cid:durableId="991636791">
    <w:abstractNumId w:val="64"/>
  </w:num>
  <w:num w:numId="49" w16cid:durableId="785077218">
    <w:abstractNumId w:val="36"/>
  </w:num>
  <w:num w:numId="50" w16cid:durableId="1442609443">
    <w:abstractNumId w:val="32"/>
  </w:num>
  <w:num w:numId="51" w16cid:durableId="1350449143">
    <w:abstractNumId w:val="96"/>
  </w:num>
  <w:num w:numId="52" w16cid:durableId="1631788071">
    <w:abstractNumId w:val="83"/>
  </w:num>
  <w:num w:numId="53" w16cid:durableId="2098596237">
    <w:abstractNumId w:val="37"/>
  </w:num>
  <w:num w:numId="54" w16cid:durableId="1424032631">
    <w:abstractNumId w:val="94"/>
  </w:num>
  <w:num w:numId="55" w16cid:durableId="767624209">
    <w:abstractNumId w:val="9"/>
  </w:num>
  <w:num w:numId="56" w16cid:durableId="909344438">
    <w:abstractNumId w:val="23"/>
  </w:num>
  <w:num w:numId="57" w16cid:durableId="1285500366">
    <w:abstractNumId w:val="10"/>
  </w:num>
  <w:num w:numId="58" w16cid:durableId="626543150">
    <w:abstractNumId w:val="81"/>
  </w:num>
  <w:num w:numId="59" w16cid:durableId="1210457873">
    <w:abstractNumId w:val="73"/>
  </w:num>
  <w:num w:numId="60" w16cid:durableId="544759581">
    <w:abstractNumId w:val="44"/>
  </w:num>
  <w:num w:numId="61" w16cid:durableId="1671761313">
    <w:abstractNumId w:val="72"/>
  </w:num>
  <w:num w:numId="62" w16cid:durableId="375353244">
    <w:abstractNumId w:val="68"/>
  </w:num>
  <w:num w:numId="63" w16cid:durableId="1714649815">
    <w:abstractNumId w:val="56"/>
  </w:num>
  <w:num w:numId="64" w16cid:durableId="2003388137">
    <w:abstractNumId w:val="34"/>
  </w:num>
  <w:num w:numId="65" w16cid:durableId="726415493">
    <w:abstractNumId w:val="62"/>
  </w:num>
  <w:num w:numId="66" w16cid:durableId="666204477">
    <w:abstractNumId w:val="57"/>
  </w:num>
  <w:num w:numId="67" w16cid:durableId="911814505">
    <w:abstractNumId w:val="40"/>
  </w:num>
  <w:num w:numId="68" w16cid:durableId="232738994">
    <w:abstractNumId w:val="38"/>
  </w:num>
  <w:num w:numId="69" w16cid:durableId="1962758187">
    <w:abstractNumId w:val="55"/>
  </w:num>
  <w:num w:numId="70" w16cid:durableId="1794863936">
    <w:abstractNumId w:val="8"/>
  </w:num>
  <w:num w:numId="71" w16cid:durableId="1734619922">
    <w:abstractNumId w:val="31"/>
  </w:num>
  <w:num w:numId="72" w16cid:durableId="1948461349">
    <w:abstractNumId w:val="35"/>
  </w:num>
  <w:num w:numId="73" w16cid:durableId="834371413">
    <w:abstractNumId w:val="74"/>
  </w:num>
  <w:num w:numId="74" w16cid:durableId="786893660">
    <w:abstractNumId w:val="49"/>
  </w:num>
  <w:num w:numId="75" w16cid:durableId="752818633">
    <w:abstractNumId w:val="28"/>
  </w:num>
  <w:num w:numId="76" w16cid:durableId="1391615697">
    <w:abstractNumId w:val="50"/>
  </w:num>
  <w:num w:numId="77" w16cid:durableId="140780911">
    <w:abstractNumId w:val="87"/>
  </w:num>
  <w:num w:numId="78" w16cid:durableId="377323227">
    <w:abstractNumId w:val="24"/>
    <w:lvlOverride w:ilvl="0">
      <w:startOverride w:val="11"/>
    </w:lvlOverride>
    <w:lvlOverride w:ilvl="1">
      <w:startOverride w:val="20"/>
    </w:lvlOverride>
    <w:lvlOverride w:ilvl="2">
      <w:startOverride w:val="4"/>
    </w:lvlOverride>
  </w:num>
  <w:num w:numId="79" w16cid:durableId="957445048">
    <w:abstractNumId w:val="80"/>
  </w:num>
  <w:num w:numId="80" w16cid:durableId="1611399170">
    <w:abstractNumId w:val="15"/>
  </w:num>
  <w:num w:numId="81" w16cid:durableId="805204723">
    <w:abstractNumId w:val="48"/>
  </w:num>
  <w:num w:numId="82" w16cid:durableId="1385835444">
    <w:abstractNumId w:val="75"/>
  </w:num>
  <w:num w:numId="83" w16cid:durableId="1518688887">
    <w:abstractNumId w:val="46"/>
  </w:num>
  <w:num w:numId="84" w16cid:durableId="1255479717">
    <w:abstractNumId w:val="16"/>
  </w:num>
  <w:num w:numId="85" w16cid:durableId="660081929">
    <w:abstractNumId w:val="61"/>
  </w:num>
  <w:num w:numId="86" w16cid:durableId="275992744">
    <w:abstractNumId w:val="88"/>
  </w:num>
  <w:num w:numId="87" w16cid:durableId="1386026771">
    <w:abstractNumId w:val="60"/>
  </w:num>
  <w:num w:numId="88" w16cid:durableId="1537234344">
    <w:abstractNumId w:val="78"/>
  </w:num>
  <w:num w:numId="89" w16cid:durableId="748041195">
    <w:abstractNumId w:val="54"/>
  </w:num>
  <w:num w:numId="90" w16cid:durableId="696851915">
    <w:abstractNumId w:val="22"/>
  </w:num>
  <w:num w:numId="91" w16cid:durableId="1716852114">
    <w:abstractNumId w:val="39"/>
  </w:num>
  <w:num w:numId="92" w16cid:durableId="554391412">
    <w:abstractNumId w:val="47"/>
  </w:num>
  <w:num w:numId="93" w16cid:durableId="220141829">
    <w:abstractNumId w:val="14"/>
  </w:num>
  <w:num w:numId="94" w16cid:durableId="247352877">
    <w:abstractNumId w:val="66"/>
  </w:num>
  <w:num w:numId="95" w16cid:durableId="1581326270">
    <w:abstractNumId w:val="4"/>
  </w:num>
  <w:num w:numId="96" w16cid:durableId="936642578">
    <w:abstractNumId w:val="59"/>
  </w:num>
  <w:num w:numId="97" w16cid:durableId="1014497910">
    <w:abstractNumId w:val="21"/>
  </w:num>
  <w:num w:numId="98" w16cid:durableId="1790080546">
    <w:abstractNumId w:val="51"/>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C83"/>
    <w:rsid w:val="00001181"/>
    <w:rsid w:val="0005409C"/>
    <w:rsid w:val="00065BBB"/>
    <w:rsid w:val="0006727A"/>
    <w:rsid w:val="000720B0"/>
    <w:rsid w:val="00073EEC"/>
    <w:rsid w:val="00086BCC"/>
    <w:rsid w:val="000C7796"/>
    <w:rsid w:val="000E05D0"/>
    <w:rsid w:val="00125195"/>
    <w:rsid w:val="00154A9B"/>
    <w:rsid w:val="001644DE"/>
    <w:rsid w:val="00182BBC"/>
    <w:rsid w:val="00197B7F"/>
    <w:rsid w:val="001C0D33"/>
    <w:rsid w:val="002045E3"/>
    <w:rsid w:val="0025781B"/>
    <w:rsid w:val="002A6C6D"/>
    <w:rsid w:val="002B378D"/>
    <w:rsid w:val="002C7356"/>
    <w:rsid w:val="0037721A"/>
    <w:rsid w:val="00383288"/>
    <w:rsid w:val="003926C3"/>
    <w:rsid w:val="003B6589"/>
    <w:rsid w:val="004B40B2"/>
    <w:rsid w:val="004D2ED2"/>
    <w:rsid w:val="004D70DE"/>
    <w:rsid w:val="00560C89"/>
    <w:rsid w:val="00571028"/>
    <w:rsid w:val="005B6AE1"/>
    <w:rsid w:val="005C6DDC"/>
    <w:rsid w:val="005E0EBC"/>
    <w:rsid w:val="006568AD"/>
    <w:rsid w:val="0068589B"/>
    <w:rsid w:val="006A2066"/>
    <w:rsid w:val="006C085B"/>
    <w:rsid w:val="006C4601"/>
    <w:rsid w:val="006D1B59"/>
    <w:rsid w:val="00737C83"/>
    <w:rsid w:val="007429CD"/>
    <w:rsid w:val="00746580"/>
    <w:rsid w:val="007A5133"/>
    <w:rsid w:val="007C3B2D"/>
    <w:rsid w:val="007D1A13"/>
    <w:rsid w:val="0081061F"/>
    <w:rsid w:val="00814244"/>
    <w:rsid w:val="008206E4"/>
    <w:rsid w:val="008242DE"/>
    <w:rsid w:val="0085275B"/>
    <w:rsid w:val="008661ED"/>
    <w:rsid w:val="0087013F"/>
    <w:rsid w:val="00887645"/>
    <w:rsid w:val="00892B75"/>
    <w:rsid w:val="008C545F"/>
    <w:rsid w:val="00964738"/>
    <w:rsid w:val="009E525F"/>
    <w:rsid w:val="009F774D"/>
    <w:rsid w:val="00A1546E"/>
    <w:rsid w:val="00A95985"/>
    <w:rsid w:val="00AA42B5"/>
    <w:rsid w:val="00AB4C42"/>
    <w:rsid w:val="00B828FC"/>
    <w:rsid w:val="00BD7A9C"/>
    <w:rsid w:val="00C11D56"/>
    <w:rsid w:val="00C51B17"/>
    <w:rsid w:val="00CA7DF8"/>
    <w:rsid w:val="00CB6266"/>
    <w:rsid w:val="00CE034B"/>
    <w:rsid w:val="00CF0C53"/>
    <w:rsid w:val="00D11821"/>
    <w:rsid w:val="00D16665"/>
    <w:rsid w:val="00D35A35"/>
    <w:rsid w:val="00D47BF9"/>
    <w:rsid w:val="00D65ED3"/>
    <w:rsid w:val="00D767CE"/>
    <w:rsid w:val="00D96D85"/>
    <w:rsid w:val="00DA23DD"/>
    <w:rsid w:val="00DE2DE3"/>
    <w:rsid w:val="00DE7B18"/>
    <w:rsid w:val="00E10A23"/>
    <w:rsid w:val="00E3058D"/>
    <w:rsid w:val="00E510D0"/>
    <w:rsid w:val="00E512B9"/>
    <w:rsid w:val="00E57FFD"/>
    <w:rsid w:val="00E73DC3"/>
    <w:rsid w:val="00E75D45"/>
    <w:rsid w:val="00E7787A"/>
    <w:rsid w:val="00EC73BB"/>
    <w:rsid w:val="00F221CC"/>
    <w:rsid w:val="00F261F7"/>
    <w:rsid w:val="00F413D2"/>
    <w:rsid w:val="00F465BF"/>
    <w:rsid w:val="00FE4219"/>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01BE4C"/>
  <w15:chartTrackingRefBased/>
  <w15:docId w15:val="{F6A95DBC-E7F9-4E52-B4E7-9B5BD7AF9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bn-BD"/>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028"/>
  </w:style>
  <w:style w:type="paragraph" w:styleId="Heading1">
    <w:name w:val="heading 1"/>
    <w:basedOn w:val="Normal"/>
    <w:next w:val="Normal"/>
    <w:link w:val="Heading1Char"/>
    <w:autoRedefine/>
    <w:uiPriority w:val="9"/>
    <w:qFormat/>
    <w:rsid w:val="0005409C"/>
    <w:pPr>
      <w:keepNext/>
      <w:keepLines/>
      <w:numPr>
        <w:numId w:val="88"/>
      </w:numPr>
      <w:spacing w:before="320" w:after="80" w:line="240" w:lineRule="auto"/>
      <w:outlineLvl w:val="0"/>
    </w:pPr>
    <w:rPr>
      <w:rFonts w:asciiTheme="majorHAnsi" w:eastAsiaTheme="majorEastAsia" w:hAnsiTheme="majorHAnsi" w:cstheme="majorBidi"/>
      <w:b/>
      <w:i/>
      <w:iCs/>
      <w:color w:val="ED7D31" w:themeColor="accent2"/>
      <w:sz w:val="24"/>
      <w:szCs w:val="24"/>
    </w:rPr>
  </w:style>
  <w:style w:type="paragraph" w:styleId="Heading2">
    <w:name w:val="heading 2"/>
    <w:basedOn w:val="Normal"/>
    <w:next w:val="Normal"/>
    <w:link w:val="Heading2Char"/>
    <w:autoRedefine/>
    <w:uiPriority w:val="9"/>
    <w:unhideWhenUsed/>
    <w:qFormat/>
    <w:rsid w:val="00086BCC"/>
    <w:pPr>
      <w:keepNext/>
      <w:keepLines/>
      <w:numPr>
        <w:ilvl w:val="1"/>
        <w:numId w:val="41"/>
      </w:numPr>
      <w:spacing w:before="160" w:after="40" w:line="240" w:lineRule="auto"/>
      <w:jc w:val="both"/>
      <w:outlineLvl w:val="1"/>
    </w:pPr>
    <w:rPr>
      <w:rFonts w:asciiTheme="majorHAnsi" w:eastAsiaTheme="minorHAnsi" w:hAnsiTheme="majorHAnsi" w:cstheme="majorBidi"/>
      <w:b/>
      <w:i/>
      <w:color w:val="4472C4" w:themeColor="accent1"/>
      <w:kern w:val="2"/>
      <w:sz w:val="22"/>
      <w:szCs w:val="22"/>
      <w:lang w:bidi="ar-SA"/>
      <w14:ligatures w14:val="standardContextual"/>
    </w:rPr>
  </w:style>
  <w:style w:type="paragraph" w:styleId="Heading3">
    <w:name w:val="heading 3"/>
    <w:basedOn w:val="Normal"/>
    <w:next w:val="Normal"/>
    <w:link w:val="Heading3Char"/>
    <w:uiPriority w:val="9"/>
    <w:unhideWhenUsed/>
    <w:qFormat/>
    <w:rsid w:val="00571028"/>
    <w:pPr>
      <w:keepNext/>
      <w:keepLines/>
      <w:numPr>
        <w:ilvl w:val="2"/>
        <w:numId w:val="41"/>
      </w:numPr>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571028"/>
    <w:pPr>
      <w:keepNext/>
      <w:keepLines/>
      <w:numPr>
        <w:ilvl w:val="3"/>
        <w:numId w:val="41"/>
      </w:numPr>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571028"/>
    <w:pPr>
      <w:keepNext/>
      <w:keepLines/>
      <w:numPr>
        <w:ilvl w:val="4"/>
        <w:numId w:val="41"/>
      </w:numPr>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571028"/>
    <w:pPr>
      <w:keepNext/>
      <w:keepLines/>
      <w:numPr>
        <w:ilvl w:val="5"/>
        <w:numId w:val="41"/>
      </w:numPr>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571028"/>
    <w:pPr>
      <w:keepNext/>
      <w:keepLines/>
      <w:numPr>
        <w:ilvl w:val="6"/>
        <w:numId w:val="41"/>
      </w:numPr>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571028"/>
    <w:pPr>
      <w:keepNext/>
      <w:keepLines/>
      <w:numPr>
        <w:ilvl w:val="7"/>
        <w:numId w:val="41"/>
      </w:numPr>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571028"/>
    <w:pPr>
      <w:keepNext/>
      <w:keepLines/>
      <w:numPr>
        <w:ilvl w:val="8"/>
        <w:numId w:val="41"/>
      </w:numPr>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37C83"/>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styleId="ListParagraph">
    <w:name w:val="List Paragraph"/>
    <w:basedOn w:val="Normal"/>
    <w:uiPriority w:val="34"/>
    <w:qFormat/>
    <w:rsid w:val="00737C83"/>
    <w:pPr>
      <w:ind w:left="720"/>
      <w:contextualSpacing/>
    </w:pPr>
    <w:rPr>
      <w:szCs w:val="26"/>
    </w:rPr>
  </w:style>
  <w:style w:type="character" w:styleId="Strong">
    <w:name w:val="Strong"/>
    <w:basedOn w:val="DefaultParagraphFont"/>
    <w:uiPriority w:val="22"/>
    <w:qFormat/>
    <w:rsid w:val="00571028"/>
    <w:rPr>
      <w:b/>
      <w:bCs/>
    </w:rPr>
  </w:style>
  <w:style w:type="paragraph" w:styleId="Header">
    <w:name w:val="header"/>
    <w:basedOn w:val="Normal"/>
    <w:link w:val="HeaderChar"/>
    <w:uiPriority w:val="99"/>
    <w:unhideWhenUsed/>
    <w:rsid w:val="00E305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058D"/>
    <w:rPr>
      <w:szCs w:val="22"/>
      <w:lang w:bidi="ar-SA"/>
    </w:rPr>
  </w:style>
  <w:style w:type="paragraph" w:styleId="Footer">
    <w:name w:val="footer"/>
    <w:basedOn w:val="Normal"/>
    <w:link w:val="FooterChar"/>
    <w:uiPriority w:val="99"/>
    <w:unhideWhenUsed/>
    <w:rsid w:val="00E305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058D"/>
    <w:rPr>
      <w:szCs w:val="22"/>
      <w:lang w:bidi="ar-SA"/>
    </w:rPr>
  </w:style>
  <w:style w:type="character" w:customStyle="1" w:styleId="Heading1Char">
    <w:name w:val="Heading 1 Char"/>
    <w:basedOn w:val="DefaultParagraphFont"/>
    <w:link w:val="Heading1"/>
    <w:uiPriority w:val="9"/>
    <w:rsid w:val="0005409C"/>
    <w:rPr>
      <w:rFonts w:asciiTheme="majorHAnsi" w:eastAsiaTheme="majorEastAsia" w:hAnsiTheme="majorHAnsi" w:cstheme="majorBidi"/>
      <w:b/>
      <w:i/>
      <w:iCs/>
      <w:color w:val="ED7D31" w:themeColor="accent2"/>
      <w:sz w:val="24"/>
      <w:szCs w:val="24"/>
    </w:rPr>
  </w:style>
  <w:style w:type="character" w:customStyle="1" w:styleId="Heading2Char">
    <w:name w:val="Heading 2 Char"/>
    <w:basedOn w:val="DefaultParagraphFont"/>
    <w:link w:val="Heading2"/>
    <w:uiPriority w:val="9"/>
    <w:rsid w:val="00086BCC"/>
    <w:rPr>
      <w:rFonts w:asciiTheme="majorHAnsi" w:eastAsiaTheme="minorHAnsi" w:hAnsiTheme="majorHAnsi" w:cstheme="majorBidi"/>
      <w:b/>
      <w:i/>
      <w:color w:val="4472C4" w:themeColor="accent1"/>
      <w:kern w:val="2"/>
      <w:sz w:val="22"/>
      <w:szCs w:val="22"/>
      <w:lang w:bidi="ar-SA"/>
      <w14:ligatures w14:val="standardContextual"/>
    </w:rPr>
  </w:style>
  <w:style w:type="character" w:customStyle="1" w:styleId="Heading3Char">
    <w:name w:val="Heading 3 Char"/>
    <w:basedOn w:val="DefaultParagraphFont"/>
    <w:link w:val="Heading3"/>
    <w:uiPriority w:val="9"/>
    <w:rsid w:val="00571028"/>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571028"/>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571028"/>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571028"/>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571028"/>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571028"/>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571028"/>
    <w:rPr>
      <w:b/>
      <w:bCs/>
      <w:i/>
      <w:iCs/>
    </w:rPr>
  </w:style>
  <w:style w:type="paragraph" w:styleId="Caption">
    <w:name w:val="caption"/>
    <w:basedOn w:val="Normal"/>
    <w:next w:val="Normal"/>
    <w:uiPriority w:val="35"/>
    <w:semiHidden/>
    <w:unhideWhenUsed/>
    <w:qFormat/>
    <w:rsid w:val="00571028"/>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571028"/>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571028"/>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571028"/>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571028"/>
    <w:rPr>
      <w:color w:val="44546A" w:themeColor="text2"/>
      <w:sz w:val="28"/>
      <w:szCs w:val="28"/>
    </w:rPr>
  </w:style>
  <w:style w:type="character" w:styleId="Emphasis">
    <w:name w:val="Emphasis"/>
    <w:basedOn w:val="DefaultParagraphFont"/>
    <w:uiPriority w:val="20"/>
    <w:qFormat/>
    <w:rsid w:val="00571028"/>
    <w:rPr>
      <w:i/>
      <w:iCs/>
      <w:color w:val="000000" w:themeColor="text1"/>
    </w:rPr>
  </w:style>
  <w:style w:type="paragraph" w:styleId="NoSpacing">
    <w:name w:val="No Spacing"/>
    <w:link w:val="NoSpacingChar"/>
    <w:uiPriority w:val="1"/>
    <w:qFormat/>
    <w:rsid w:val="00571028"/>
    <w:pPr>
      <w:spacing w:after="0" w:line="240" w:lineRule="auto"/>
    </w:pPr>
  </w:style>
  <w:style w:type="paragraph" w:styleId="Quote">
    <w:name w:val="Quote"/>
    <w:basedOn w:val="Normal"/>
    <w:next w:val="Normal"/>
    <w:link w:val="QuoteChar"/>
    <w:uiPriority w:val="29"/>
    <w:qFormat/>
    <w:rsid w:val="00571028"/>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571028"/>
    <w:rPr>
      <w:i/>
      <w:iCs/>
      <w:color w:val="7B7B7B" w:themeColor="accent3" w:themeShade="BF"/>
      <w:sz w:val="24"/>
      <w:szCs w:val="24"/>
    </w:rPr>
  </w:style>
  <w:style w:type="paragraph" w:styleId="IntenseQuote">
    <w:name w:val="Intense Quote"/>
    <w:basedOn w:val="Normal"/>
    <w:next w:val="Normal"/>
    <w:link w:val="IntenseQuoteChar"/>
    <w:uiPriority w:val="30"/>
    <w:qFormat/>
    <w:rsid w:val="00571028"/>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571028"/>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571028"/>
    <w:rPr>
      <w:i/>
      <w:iCs/>
      <w:color w:val="595959" w:themeColor="text1" w:themeTint="A6"/>
    </w:rPr>
  </w:style>
  <w:style w:type="character" w:styleId="IntenseEmphasis">
    <w:name w:val="Intense Emphasis"/>
    <w:basedOn w:val="DefaultParagraphFont"/>
    <w:uiPriority w:val="21"/>
    <w:qFormat/>
    <w:rsid w:val="00571028"/>
    <w:rPr>
      <w:b/>
      <w:bCs/>
      <w:i/>
      <w:iCs/>
      <w:color w:val="auto"/>
    </w:rPr>
  </w:style>
  <w:style w:type="character" w:styleId="SubtleReference">
    <w:name w:val="Subtle Reference"/>
    <w:basedOn w:val="DefaultParagraphFont"/>
    <w:uiPriority w:val="31"/>
    <w:qFormat/>
    <w:rsid w:val="00571028"/>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571028"/>
    <w:rPr>
      <w:b/>
      <w:bCs/>
      <w:caps w:val="0"/>
      <w:smallCaps/>
      <w:color w:val="auto"/>
      <w:spacing w:val="0"/>
      <w:u w:val="single"/>
    </w:rPr>
  </w:style>
  <w:style w:type="character" w:styleId="BookTitle">
    <w:name w:val="Book Title"/>
    <w:basedOn w:val="DefaultParagraphFont"/>
    <w:uiPriority w:val="33"/>
    <w:qFormat/>
    <w:rsid w:val="00571028"/>
    <w:rPr>
      <w:b/>
      <w:bCs/>
      <w:caps w:val="0"/>
      <w:smallCaps/>
      <w:spacing w:val="0"/>
    </w:rPr>
  </w:style>
  <w:style w:type="paragraph" w:styleId="TOCHeading">
    <w:name w:val="TOC Heading"/>
    <w:basedOn w:val="Heading1"/>
    <w:next w:val="Normal"/>
    <w:uiPriority w:val="39"/>
    <w:unhideWhenUsed/>
    <w:qFormat/>
    <w:rsid w:val="00571028"/>
    <w:pPr>
      <w:outlineLvl w:val="9"/>
    </w:pPr>
  </w:style>
  <w:style w:type="character" w:customStyle="1" w:styleId="NoSpacingChar">
    <w:name w:val="No Spacing Char"/>
    <w:basedOn w:val="DefaultParagraphFont"/>
    <w:link w:val="NoSpacing"/>
    <w:uiPriority w:val="1"/>
    <w:rsid w:val="00571028"/>
  </w:style>
  <w:style w:type="paragraph" w:styleId="TOC1">
    <w:name w:val="toc 1"/>
    <w:basedOn w:val="Normal"/>
    <w:next w:val="Normal"/>
    <w:autoRedefine/>
    <w:uiPriority w:val="39"/>
    <w:unhideWhenUsed/>
    <w:rsid w:val="0087013F"/>
    <w:pPr>
      <w:spacing w:after="100"/>
    </w:pPr>
    <w:rPr>
      <w:szCs w:val="26"/>
    </w:rPr>
  </w:style>
  <w:style w:type="paragraph" w:styleId="TOC2">
    <w:name w:val="toc 2"/>
    <w:basedOn w:val="Normal"/>
    <w:next w:val="Normal"/>
    <w:autoRedefine/>
    <w:uiPriority w:val="39"/>
    <w:unhideWhenUsed/>
    <w:rsid w:val="0087013F"/>
    <w:pPr>
      <w:spacing w:after="100"/>
      <w:ind w:left="210"/>
    </w:pPr>
    <w:rPr>
      <w:szCs w:val="26"/>
    </w:rPr>
  </w:style>
  <w:style w:type="character" w:styleId="Hyperlink">
    <w:name w:val="Hyperlink"/>
    <w:basedOn w:val="DefaultParagraphFont"/>
    <w:uiPriority w:val="99"/>
    <w:unhideWhenUsed/>
    <w:rsid w:val="0087013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9912B76AAC149B5B5B2F3F51CE017DE"/>
        <w:category>
          <w:name w:val="General"/>
          <w:gallery w:val="placeholder"/>
        </w:category>
        <w:types>
          <w:type w:val="bbPlcHdr"/>
        </w:types>
        <w:behaviors>
          <w:behavior w:val="content"/>
        </w:behaviors>
        <w:guid w:val="{FDD1BC57-E61F-4EAC-938D-6E61A2280E4A}"/>
      </w:docPartPr>
      <w:docPartBody>
        <w:p w:rsidR="00B96418" w:rsidRDefault="000C1936" w:rsidP="000C1936">
          <w:pPr>
            <w:pStyle w:val="F9912B76AAC149B5B5B2F3F51CE017DE"/>
          </w:pPr>
          <w:r>
            <w:rPr>
              <w:rStyle w:val="PlaceholderText"/>
            </w:rPr>
            <w:t>[Author]</w:t>
          </w:r>
        </w:p>
      </w:docPartBody>
    </w:docPart>
    <w:docPart>
      <w:docPartPr>
        <w:name w:val="07BC6A8EC71943EFA43B8E34B040C7CD"/>
        <w:category>
          <w:name w:val="General"/>
          <w:gallery w:val="placeholder"/>
        </w:category>
        <w:types>
          <w:type w:val="bbPlcHdr"/>
        </w:types>
        <w:behaviors>
          <w:behavior w:val="content"/>
        </w:behaviors>
        <w:guid w:val="{B1E12C93-0CFA-489B-9B19-5CDFE32B275B}"/>
      </w:docPartPr>
      <w:docPartBody>
        <w:p w:rsidR="00D5247D" w:rsidRDefault="00883FE6" w:rsidP="00883FE6">
          <w:pPr>
            <w:pStyle w:val="07BC6A8EC71943EFA43B8E34B040C7CD"/>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0EB"/>
    <w:rsid w:val="000C1936"/>
    <w:rsid w:val="000F687E"/>
    <w:rsid w:val="00101960"/>
    <w:rsid w:val="002446FB"/>
    <w:rsid w:val="003D58A9"/>
    <w:rsid w:val="004E2B5D"/>
    <w:rsid w:val="005C4A6B"/>
    <w:rsid w:val="007323D1"/>
    <w:rsid w:val="00826A48"/>
    <w:rsid w:val="00845567"/>
    <w:rsid w:val="00883FE6"/>
    <w:rsid w:val="00886802"/>
    <w:rsid w:val="00986BCD"/>
    <w:rsid w:val="00AB2A21"/>
    <w:rsid w:val="00B8285B"/>
    <w:rsid w:val="00B96418"/>
    <w:rsid w:val="00C82A39"/>
    <w:rsid w:val="00D5247D"/>
    <w:rsid w:val="00D909EB"/>
    <w:rsid w:val="00F210EB"/>
    <w:rsid w:val="00F9697B"/>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8"/>
        <w:lang w:val="en-US" w:eastAsia="en-US" w:bidi="bn-BD"/>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83FE6"/>
    <w:rPr>
      <w:color w:val="808080"/>
    </w:rPr>
  </w:style>
  <w:style w:type="paragraph" w:customStyle="1" w:styleId="F9912B76AAC149B5B5B2F3F51CE017DE">
    <w:name w:val="F9912B76AAC149B5B5B2F3F51CE017DE"/>
    <w:rsid w:val="000C1936"/>
    <w:rPr>
      <w:szCs w:val="22"/>
      <w:lang w:bidi="ar-SA"/>
    </w:rPr>
  </w:style>
  <w:style w:type="paragraph" w:customStyle="1" w:styleId="07BC6A8EC71943EFA43B8E34B040C7CD">
    <w:name w:val="07BC6A8EC71943EFA43B8E34B040C7CD"/>
    <w:rsid w:val="00883FE6"/>
    <w:rPr>
      <w:kern w:val="0"/>
      <w:szCs w:val="22"/>
      <w:lang w:bidi="ar-SA"/>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2023-08-17T00:00:00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B92813-9F1F-4D9D-BE59-05853CEDE7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3210</Words>
  <Characters>18300</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smart technology website content</vt:lpstr>
    </vt:vector>
  </TitlesOfParts>
  <Company/>
  <LinksUpToDate>false</LinksUpToDate>
  <CharactersWithSpaces>21468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stbl  recruitement process</dc:title>
  <dc:subject>___________________________</dc:subject>
  <dc:creator>innovating the future, transforming lives</dc:creator>
  <cp:keywords/>
  <dc:description/>
  <cp:lastModifiedBy>Mazharul Islam</cp:lastModifiedBy>
  <cp:revision>2</cp:revision>
  <dcterms:created xsi:type="dcterms:W3CDTF">2023-11-27T13:56:00Z</dcterms:created>
  <dcterms:modified xsi:type="dcterms:W3CDTF">2023-11-27T13:56:00Z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70ecc2e5907e0df5985d27e09ce60eeabfe303dff0795eb5c60a7ec0accff236</vt:lpwstr>
  </property>
</Properties>
</file>