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688" w:rsidRDefault="00BD2D14" w:rsidP="00E1269A">
      <w:pPr>
        <w:jc w:val="center"/>
        <w:rPr>
          <w:rFonts w:cstheme="minorHAnsi"/>
          <w:b/>
          <w:sz w:val="36"/>
        </w:rPr>
      </w:pPr>
      <w:r w:rsidRPr="00E1269A">
        <w:rPr>
          <w:rFonts w:cstheme="minorHAnsi"/>
          <w:b/>
          <w:sz w:val="36"/>
        </w:rPr>
        <w:t>Economic and cultural development in Bangladesh</w:t>
      </w:r>
    </w:p>
    <w:p w:rsidR="00E1269A" w:rsidRPr="00E1269A" w:rsidRDefault="00E1269A" w:rsidP="00E1269A">
      <w:pPr>
        <w:jc w:val="center"/>
        <w:rPr>
          <w:rFonts w:cstheme="minorHAnsi"/>
          <w:b/>
          <w:sz w:val="36"/>
        </w:rPr>
      </w:pPr>
      <w:r>
        <w:rPr>
          <w:rFonts w:cstheme="minorHAnsi"/>
          <w:b/>
          <w:sz w:val="36"/>
        </w:rPr>
        <w:t>Lecture 12</w:t>
      </w:r>
    </w:p>
    <w:p w:rsidR="00BD2D14" w:rsidRPr="005E0EBD" w:rsidRDefault="00BD2D14" w:rsidP="005E0EBD">
      <w:pPr>
        <w:pStyle w:val="rtejustify"/>
      </w:pPr>
      <w:r w:rsidRPr="005E0EBD">
        <w:t>Bangladesh has become the fastest-growing brand nation in the world. That is, the brand value of Bangladesh increased the most last year. Bangladesh is followed by Uzbekistan (32%), Azerbaijan (30%), United Arab Emirates (24%) and Georgia (23%). </w:t>
      </w:r>
    </w:p>
    <w:p w:rsidR="00BD2D14" w:rsidRPr="005E0EBD" w:rsidRDefault="00BD2D14" w:rsidP="005E0EBD">
      <w:pPr>
        <w:pStyle w:val="rtejustify"/>
      </w:pPr>
      <w:r w:rsidRPr="005E0EBD">
        <w:t>Bangladesh has the second highest brand value in South Asia, right after India, which is more than twice that of Pakistan and 10 times that of Sri Lanka. The report specifically states that Bangladesh is an example of unprecedented economic development and an inspiring model of poverty eradication as declared by the World Bank.</w:t>
      </w:r>
    </w:p>
    <w:p w:rsidR="00BD2D14" w:rsidRPr="005E0EBD" w:rsidRDefault="00BD2D14" w:rsidP="005E0EBD">
      <w:pPr>
        <w:spacing w:line="240" w:lineRule="auto"/>
        <w:rPr>
          <w:rFonts w:ascii="Times New Roman" w:hAnsi="Times New Roman" w:cs="Times New Roman"/>
          <w:sz w:val="24"/>
          <w:szCs w:val="24"/>
        </w:rPr>
      </w:pPr>
      <w:r w:rsidRPr="005E0EBD">
        <w:rPr>
          <w:rFonts w:ascii="Times New Roman" w:hAnsi="Times New Roman" w:cs="Times New Roman"/>
          <w:sz w:val="24"/>
          <w:szCs w:val="24"/>
        </w:rPr>
        <w:t>Food security</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Bangladesh has increased its food grain production over the past 28 years from 11.8 million metric tons in 1974 to more than 34.5 million metric tons (</w:t>
      </w:r>
      <w:proofErr w:type="spellStart"/>
      <w:r w:rsidRPr="005E0EBD">
        <w:rPr>
          <w:rFonts w:ascii="Times New Roman" w:eastAsia="Times New Roman" w:hAnsi="Times New Roman" w:cs="Times New Roman"/>
          <w:sz w:val="24"/>
          <w:szCs w:val="24"/>
          <w:lang w:eastAsia="en-GB"/>
        </w:rPr>
        <w:t>mmt</w:t>
      </w:r>
      <w:proofErr w:type="spellEnd"/>
      <w:r w:rsidRPr="005E0EBD">
        <w:rPr>
          <w:rFonts w:ascii="Times New Roman" w:eastAsia="Times New Roman" w:hAnsi="Times New Roman" w:cs="Times New Roman"/>
          <w:sz w:val="24"/>
          <w:szCs w:val="24"/>
          <w:lang w:eastAsia="en-GB"/>
        </w:rPr>
        <w:t>) in 2010-11</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81.3% of the population consumes fewer than 2190 kcal per day where for people in most developing countries the daily calorie intake is 2828</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30% of women have low body mass index (BMI less than 18.5)</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Women eat last and eat less. They are the most malnourished group in Bangladesh.</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50% of all Bangladeshi babies are born underweight.</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Frequent floods, cyclones and other natural disasters pose special problems for assuring food security. It is further complicated by gender-related factors-women are heavily engaged in agriculture but do not have access to extension services or other inputs like seeds and fertilizer. They are also usually the last to eat at mealtimes</w:t>
      </w:r>
    </w:p>
    <w:p w:rsidR="00BD2D14" w:rsidRPr="005E0EBD" w:rsidRDefault="00BD2D14" w:rsidP="005E0E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E0EBD">
        <w:rPr>
          <w:rFonts w:ascii="Times New Roman" w:eastAsia="Times New Roman" w:hAnsi="Times New Roman" w:cs="Times New Roman"/>
          <w:sz w:val="24"/>
          <w:szCs w:val="24"/>
          <w:lang w:eastAsia="en-GB"/>
        </w:rPr>
        <w:t>The Government relies increasingly on the private sector to help address food security, a positive trend.</w:t>
      </w:r>
    </w:p>
    <w:p w:rsidR="00BD2D14" w:rsidRPr="005E0EBD" w:rsidRDefault="00BD2D14" w:rsidP="005E0EBD">
      <w:pPr>
        <w:spacing w:line="240" w:lineRule="auto"/>
        <w:rPr>
          <w:rFonts w:ascii="Times New Roman" w:hAnsi="Times New Roman" w:cs="Times New Roman"/>
          <w:sz w:val="24"/>
          <w:szCs w:val="24"/>
        </w:rPr>
      </w:pPr>
    </w:p>
    <w:p w:rsidR="00BD2D14" w:rsidRPr="005E0EBD" w:rsidRDefault="00BD2D14" w:rsidP="005E0EBD">
      <w:pPr>
        <w:spacing w:line="240" w:lineRule="auto"/>
        <w:rPr>
          <w:rFonts w:ascii="Times New Roman" w:hAnsi="Times New Roman" w:cs="Times New Roman"/>
          <w:sz w:val="24"/>
          <w:szCs w:val="24"/>
        </w:rPr>
      </w:pPr>
      <w:r w:rsidRPr="005E0EBD">
        <w:rPr>
          <w:rFonts w:ascii="Times New Roman" w:hAnsi="Times New Roman" w:cs="Times New Roman"/>
          <w:sz w:val="24"/>
          <w:szCs w:val="24"/>
        </w:rPr>
        <w:t>Employment</w:t>
      </w:r>
    </w:p>
    <w:p w:rsidR="00E1269A" w:rsidRPr="005E0EBD" w:rsidRDefault="00E1269A" w:rsidP="005E0EBD">
      <w:pPr>
        <w:spacing w:line="240" w:lineRule="auto"/>
        <w:rPr>
          <w:rFonts w:ascii="Times New Roman" w:hAnsi="Times New Roman" w:cs="Times New Roman"/>
          <w:sz w:val="24"/>
          <w:szCs w:val="24"/>
        </w:rPr>
      </w:pPr>
      <w:r w:rsidRPr="005E0EBD">
        <w:rPr>
          <w:rFonts w:ascii="Times New Roman" w:hAnsi="Times New Roman" w:cs="Times New Roman"/>
          <w:sz w:val="24"/>
          <w:szCs w:val="24"/>
        </w:rPr>
        <w:t>Bangladesh's economic growth and development experiences over the past four and a half decades since independence in 1971 have generated a lot of interests among academics and development practitioners both from home and abroad. From a war-torn economy in 1972 until now, Bangladesh has been able to increase its per capita GDP by more than 17 times (from as low as around USD 100 in 1972 to USD 1,751 in 2018), cut down the poverty rate from as high as 71 percent in the 1970s to 24 percent in 2016, became the second largest exporter of readymade garments in the world, and registered some notable progress in social sectors.</w:t>
      </w:r>
    </w:p>
    <w:p w:rsidR="00E1269A" w:rsidRPr="005E0EBD" w:rsidRDefault="00E1269A" w:rsidP="005E0EBD">
      <w:pPr>
        <w:spacing w:line="240" w:lineRule="auto"/>
        <w:rPr>
          <w:rFonts w:ascii="Times New Roman" w:hAnsi="Times New Roman" w:cs="Times New Roman"/>
          <w:sz w:val="24"/>
          <w:szCs w:val="24"/>
        </w:rPr>
      </w:pPr>
      <w:r w:rsidRPr="005E0EBD">
        <w:rPr>
          <w:rFonts w:ascii="Times New Roman" w:hAnsi="Times New Roman" w:cs="Times New Roman"/>
          <w:sz w:val="24"/>
          <w:szCs w:val="24"/>
        </w:rPr>
        <w:t>In 2015, Bangladesh graduated from the World Bank's classification of low-income country to lower-middle income country category. Bangladesh has successfully met all three criteria for LDC graduation in the first review in March 2018. It is expected that Bangladesh will be able to meet the graduation criteria in the second review in 2021 and will finally graduate from the LDC status in 2024.</w:t>
      </w:r>
    </w:p>
    <w:p w:rsidR="00E1269A" w:rsidRPr="005E0EBD" w:rsidRDefault="00E1269A" w:rsidP="005E0EBD">
      <w:pPr>
        <w:pStyle w:val="NormalWeb"/>
      </w:pPr>
      <w:r w:rsidRPr="005E0EBD">
        <w:lastRenderedPageBreak/>
        <w:t>In the context of the aforementioned development path, there are six major labour market and employment challenges in Bangladesh. These are the creation of jobs (the quantity), ensuring decent jobs (the quality), acceleration of economic growth and economic diversification, increasing female labour force participation, enhancing youth employment, and raising the productivity of labour.</w:t>
      </w:r>
    </w:p>
    <w:p w:rsidR="00E1269A" w:rsidRPr="005E0EBD" w:rsidRDefault="00E1269A" w:rsidP="005E0EBD">
      <w:pPr>
        <w:pStyle w:val="NormalWeb"/>
      </w:pPr>
      <w:r w:rsidRPr="005E0EBD">
        <w:t>In terms of the number of new jobs, there has been slower growth in job creation in recent years in Bangladesh. Between 2013 and 2016-17, while the average annual GDP growth was 6.6 percent, the average annual growth of jobs was only 0.9 percent. The number of manufacturing jobs declined by 0.77 million, and more importantly, female manufacturing jobs declined by 0.92 million.</w:t>
      </w:r>
    </w:p>
    <w:p w:rsidR="00E1269A" w:rsidRPr="005E0EBD" w:rsidRDefault="00E1269A" w:rsidP="005E0EBD">
      <w:pPr>
        <w:spacing w:line="240" w:lineRule="auto"/>
        <w:rPr>
          <w:rFonts w:ascii="Times New Roman" w:hAnsi="Times New Roman" w:cs="Times New Roman"/>
          <w:sz w:val="24"/>
          <w:szCs w:val="24"/>
        </w:rPr>
      </w:pPr>
    </w:p>
    <w:p w:rsidR="00BD2D14" w:rsidRPr="005E0EBD" w:rsidRDefault="00BD2D14" w:rsidP="005E0EBD">
      <w:pPr>
        <w:spacing w:line="240" w:lineRule="auto"/>
        <w:rPr>
          <w:rFonts w:ascii="Times New Roman" w:hAnsi="Times New Roman" w:cs="Times New Roman"/>
          <w:sz w:val="24"/>
          <w:szCs w:val="24"/>
        </w:rPr>
      </w:pPr>
      <w:r w:rsidRPr="005E0EBD">
        <w:rPr>
          <w:rFonts w:ascii="Times New Roman" w:hAnsi="Times New Roman" w:cs="Times New Roman"/>
          <w:sz w:val="24"/>
          <w:szCs w:val="24"/>
        </w:rPr>
        <w:t xml:space="preserve">Remittance </w:t>
      </w:r>
    </w:p>
    <w:p w:rsidR="00E1269A" w:rsidRPr="005E0EBD" w:rsidRDefault="00E1269A" w:rsidP="005E0EBD">
      <w:pPr>
        <w:pStyle w:val="NormalWeb"/>
      </w:pPr>
      <w:r w:rsidRPr="005E0EBD">
        <w:t>As per a study by the Bangladesh Bureau of Statistics (BBS), styled "Cost of Migration Survey: Bangladesh 2020", about 62 per cent of the 2.7 million workers that went abroad between 2015 and 2018 hailed from rural areas.</w:t>
      </w:r>
    </w:p>
    <w:p w:rsidR="00E1269A" w:rsidRPr="005E0EBD" w:rsidRDefault="00E1269A" w:rsidP="005E0EBD">
      <w:pPr>
        <w:pStyle w:val="NormalWeb"/>
      </w:pPr>
      <w:r w:rsidRPr="005E0EBD">
        <w:t>Meanwhile, the national statistical agency's "Household Income and Expenditure Survey-2016" published in 2019 says about 68.44 per cent of the remittance received by rural families is used to meet basic need while 27.98 per cent is invested in various ventures.</w:t>
      </w:r>
    </w:p>
    <w:p w:rsidR="00E1269A" w:rsidRPr="005E0EBD" w:rsidRDefault="00E1269A" w:rsidP="005E0EBD">
      <w:pPr>
        <w:pStyle w:val="NormalWeb"/>
      </w:pPr>
      <w:r w:rsidRPr="005E0EBD">
        <w:t xml:space="preserve">Since the introduction of agent banking in 2013, families of migrant workers in rural areas have received about </w:t>
      </w:r>
      <w:proofErr w:type="spellStart"/>
      <w:r w:rsidRPr="005E0EBD">
        <w:t>Tk</w:t>
      </w:r>
      <w:proofErr w:type="spellEnd"/>
      <w:r w:rsidRPr="005E0EBD">
        <w:t xml:space="preserve"> 1.04 lakh crore in remittance as of December last year, shows Bangladesh Bank data.</w:t>
      </w:r>
    </w:p>
    <w:p w:rsidR="00E1269A" w:rsidRPr="005E0EBD" w:rsidRDefault="00E1269A" w:rsidP="005E0EBD">
      <w:pPr>
        <w:pStyle w:val="NormalWeb"/>
      </w:pPr>
      <w:r w:rsidRPr="005E0EBD">
        <w:t xml:space="preserve">This was about 91 per cent of the </w:t>
      </w:r>
      <w:proofErr w:type="spellStart"/>
      <w:r w:rsidRPr="005E0EBD">
        <w:t>Tk</w:t>
      </w:r>
      <w:proofErr w:type="spellEnd"/>
      <w:r w:rsidRPr="005E0EBD">
        <w:t xml:space="preserve"> 1.14 lakh crore worth of remittance received through agent banking during the period.</w:t>
      </w:r>
    </w:p>
    <w:p w:rsidR="00E1269A" w:rsidRPr="005E0EBD" w:rsidRDefault="00E1269A" w:rsidP="005E0EBD">
      <w:pPr>
        <w:pStyle w:val="NormalWeb"/>
      </w:pPr>
      <w:r w:rsidRPr="005E0EBD">
        <w:t xml:space="preserve">The country's total inward remittance amounted to </w:t>
      </w:r>
      <w:proofErr w:type="spellStart"/>
      <w:r w:rsidRPr="005E0EBD">
        <w:t>Tk</w:t>
      </w:r>
      <w:proofErr w:type="spellEnd"/>
      <w:r w:rsidRPr="005E0EBD">
        <w:t xml:space="preserve"> 12.54 lakh crore between fiscal years 2013-14 and 2021-22, it added.</w:t>
      </w:r>
    </w:p>
    <w:p w:rsidR="00E1269A" w:rsidRPr="005E0EBD" w:rsidRDefault="00E1269A" w:rsidP="005E0EBD">
      <w:pPr>
        <w:pStyle w:val="NormalWeb"/>
      </w:pPr>
      <w:r w:rsidRPr="005E0EBD">
        <w:t>But after those dues are clear, the remittance helps beneficiaries improve their livelihoods.</w:t>
      </w:r>
    </w:p>
    <w:p w:rsidR="00E1269A" w:rsidRPr="005E0EBD" w:rsidRDefault="00E1269A" w:rsidP="005E0EBD">
      <w:pPr>
        <w:pStyle w:val="NormalWeb"/>
      </w:pPr>
      <w:r w:rsidRPr="005E0EBD">
        <w:t>Different analyses suggest that remittance-receiving families spend more on education, healthcare, food and sanitation compared to other groups of people.</w:t>
      </w:r>
    </w:p>
    <w:p w:rsidR="00E1269A" w:rsidRPr="005E0EBD" w:rsidRDefault="00E1269A" w:rsidP="005E0EBD">
      <w:pPr>
        <w:pStyle w:val="NormalWeb"/>
      </w:pPr>
      <w:r w:rsidRPr="005E0EBD">
        <w:t>"So, remittance plays a big role in improving the living standards of rural families and ensuring financial security," he added.</w:t>
      </w:r>
    </w:p>
    <w:p w:rsidR="00E1269A" w:rsidRPr="005E0EBD" w:rsidRDefault="00E1269A" w:rsidP="005E0EBD">
      <w:pPr>
        <w:pStyle w:val="NormalWeb"/>
      </w:pPr>
      <w:r w:rsidRPr="005E0EBD">
        <w:t>To understand correlation between labour migration, poverty and development, the Refugee and Migratory Movements Research Unit (RMMRU), supported by the Swiss Agency for Development and Cooperation (SDC), conducted three surveys in 2014, 2017 and 2020 in rural areas across 20 districts.</w:t>
      </w:r>
    </w:p>
    <w:p w:rsidR="00E1269A" w:rsidRPr="005E0EBD" w:rsidRDefault="00E1269A" w:rsidP="005E0EBD">
      <w:pPr>
        <w:pStyle w:val="NormalWeb"/>
      </w:pPr>
      <w:r w:rsidRPr="005E0EBD">
        <w:t>The surveyed districts were chosen based on their high, medium or low prevalence of migration while the families of non-migrants and internal</w:t>
      </w:r>
      <w:r w:rsidR="005E0EBD" w:rsidRPr="005E0EBD">
        <w:t xml:space="preserve"> migrants were also interviewed. </w:t>
      </w:r>
      <w:r w:rsidRPr="005E0EBD">
        <w:t xml:space="preserve">25 </w:t>
      </w:r>
      <w:r w:rsidRPr="005E0EBD">
        <w:lastRenderedPageBreak/>
        <w:t>per cent of remittance-receiving families use irrigation pumps compared to 24 per cent of non-migrant families and 19 per cent of internal migrant families in 2020.</w:t>
      </w:r>
    </w:p>
    <w:p w:rsidR="00E1269A" w:rsidRPr="005E0EBD" w:rsidRDefault="00E1269A" w:rsidP="005E0EBD">
      <w:pPr>
        <w:pStyle w:val="NormalWeb"/>
      </w:pPr>
      <w:r w:rsidRPr="005E0EBD">
        <w:t xml:space="preserve">That year, 47 per cent of the </w:t>
      </w:r>
      <w:proofErr w:type="gramStart"/>
      <w:r w:rsidRPr="005E0EBD">
        <w:t>remittance receiving families were</w:t>
      </w:r>
      <w:proofErr w:type="gramEnd"/>
      <w:r w:rsidRPr="005E0EBD">
        <w:t xml:space="preserve"> involved in poultry farming, 28 per cent in animal rearing, and 6 per cent in aquaculture.</w:t>
      </w:r>
    </w:p>
    <w:p w:rsidR="00E1269A" w:rsidRPr="005E0EBD" w:rsidRDefault="00E1269A" w:rsidP="005E0EBD">
      <w:pPr>
        <w:pStyle w:val="NormalWeb"/>
      </w:pPr>
      <w:r w:rsidRPr="005E0EBD">
        <w:t>Besides, 1.4 per cent of remittance-receiving families were involved in local enterprises such as textile units, spice mills, saw mills, hotels and restaurants.</w:t>
      </w:r>
    </w:p>
    <w:p w:rsidR="00E1269A" w:rsidRPr="005E0EBD" w:rsidRDefault="00E1269A" w:rsidP="005E0EBD">
      <w:pPr>
        <w:pStyle w:val="NormalWeb"/>
      </w:pPr>
      <w:r w:rsidRPr="005E0EBD">
        <w:t>Moreover, 8 per cent of them invested in transportation, such as rickshaws, microbuses and trucks, while 12 per cent bought shops in different locations. Remittance is also an important part of sustainable agricultural production as rural remittance-receiving families spend significant amounts on irrigation</w:t>
      </w:r>
      <w:proofErr w:type="gramStart"/>
      <w:r w:rsidRPr="005E0EBD">
        <w:t>..</w:t>
      </w:r>
      <w:proofErr w:type="gramEnd"/>
    </w:p>
    <w:p w:rsidR="005E0EBD" w:rsidRPr="005E0EBD" w:rsidRDefault="00BD2D14" w:rsidP="005E0EBD">
      <w:pPr>
        <w:spacing w:line="240" w:lineRule="auto"/>
        <w:rPr>
          <w:rFonts w:ascii="Times New Roman" w:hAnsi="Times New Roman" w:cs="Times New Roman"/>
          <w:bCs/>
          <w:sz w:val="24"/>
          <w:szCs w:val="24"/>
        </w:rPr>
      </w:pPr>
      <w:r w:rsidRPr="005E0EBD">
        <w:rPr>
          <w:rFonts w:ascii="Times New Roman" w:hAnsi="Times New Roman" w:cs="Times New Roman"/>
          <w:sz w:val="24"/>
          <w:szCs w:val="24"/>
        </w:rPr>
        <w:t xml:space="preserve"> </w:t>
      </w:r>
      <w:r w:rsidR="005E0EBD" w:rsidRPr="005E0EBD">
        <w:rPr>
          <w:rFonts w:ascii="Times New Roman" w:hAnsi="Times New Roman" w:cs="Times New Roman"/>
          <w:bCs/>
          <w:sz w:val="24"/>
          <w:szCs w:val="24"/>
        </w:rPr>
        <w:t xml:space="preserve">Bangladesh is one of the largest remittance recipient countries through the export of its </w:t>
      </w:r>
      <w:proofErr w:type="spellStart"/>
      <w:r w:rsidR="005E0EBD" w:rsidRPr="005E0EBD">
        <w:rPr>
          <w:rFonts w:ascii="Times New Roman" w:hAnsi="Times New Roman" w:cs="Times New Roman"/>
          <w:bCs/>
          <w:sz w:val="24"/>
          <w:szCs w:val="24"/>
        </w:rPr>
        <w:t>labor</w:t>
      </w:r>
      <w:proofErr w:type="spellEnd"/>
      <w:r w:rsidR="005E0EBD" w:rsidRPr="005E0EBD">
        <w:rPr>
          <w:rFonts w:ascii="Times New Roman" w:hAnsi="Times New Roman" w:cs="Times New Roman"/>
          <w:bCs/>
          <w:sz w:val="24"/>
          <w:szCs w:val="24"/>
        </w:rPr>
        <w:t xml:space="preserve"> forces mainly to the Middle East and the Southeast Asian countries since the early 1970s. Job openings in the Middle-east and the establishment of an overseas recruitment system in the mid-1970s, pave the way open for Bangladeshi workers to go abroad for </w:t>
      </w:r>
      <w:proofErr w:type="gramStart"/>
      <w:r w:rsidR="005E0EBD" w:rsidRPr="005E0EBD">
        <w:rPr>
          <w:rFonts w:ascii="Times New Roman" w:hAnsi="Times New Roman" w:cs="Times New Roman"/>
          <w:bCs/>
          <w:sz w:val="24"/>
          <w:szCs w:val="24"/>
        </w:rPr>
        <w:t>employment .</w:t>
      </w:r>
      <w:proofErr w:type="gramEnd"/>
      <w:r w:rsidR="005E0EBD" w:rsidRPr="005E0EBD">
        <w:rPr>
          <w:rFonts w:ascii="Times New Roman" w:hAnsi="Times New Roman" w:cs="Times New Roman"/>
          <w:bCs/>
          <w:sz w:val="24"/>
          <w:szCs w:val="24"/>
        </w:rPr>
        <w:t xml:space="preserve"> Economic globalization in the 1980s and 1990s brought about a rise in the demand for migrant workers globally. This external demand opened up scope for a large number of Bangladeshis (mostly semi-skilled and less skilled) to go abroad as migrant workers. The migration of Bangladeshis took place owing to several pull factors (e.g., demand for </w:t>
      </w:r>
      <w:proofErr w:type="spellStart"/>
      <w:r w:rsidR="005E0EBD" w:rsidRPr="005E0EBD">
        <w:rPr>
          <w:rFonts w:ascii="Times New Roman" w:hAnsi="Times New Roman" w:cs="Times New Roman"/>
          <w:bCs/>
          <w:sz w:val="24"/>
          <w:szCs w:val="24"/>
        </w:rPr>
        <w:t>labor</w:t>
      </w:r>
      <w:proofErr w:type="spellEnd"/>
      <w:r w:rsidR="005E0EBD" w:rsidRPr="005E0EBD">
        <w:rPr>
          <w:rFonts w:ascii="Times New Roman" w:hAnsi="Times New Roman" w:cs="Times New Roman"/>
          <w:bCs/>
          <w:sz w:val="24"/>
          <w:szCs w:val="24"/>
        </w:rPr>
        <w:t xml:space="preserve"> abroad, kinship with other Bangladeshis living abroad, etc.) and push factors (e.g., poverty, unemployment, underdevelopment in rural areas etc. ) </w:t>
      </w:r>
      <w:proofErr w:type="gramStart"/>
      <w:r w:rsidR="005E0EBD" w:rsidRPr="005E0EBD">
        <w:rPr>
          <w:rFonts w:ascii="Times New Roman" w:hAnsi="Times New Roman" w:cs="Times New Roman"/>
          <w:bCs/>
          <w:sz w:val="24"/>
          <w:szCs w:val="24"/>
        </w:rPr>
        <w:t>(ILO, 2014).</w:t>
      </w:r>
      <w:proofErr w:type="gramEnd"/>
    </w:p>
    <w:p w:rsidR="005E0EBD" w:rsidRPr="005E0EBD" w:rsidRDefault="005E0EBD" w:rsidP="005E0EBD">
      <w:pPr>
        <w:spacing w:line="240" w:lineRule="auto"/>
        <w:rPr>
          <w:rFonts w:ascii="Times New Roman" w:hAnsi="Times New Roman" w:cs="Times New Roman"/>
          <w:bCs/>
          <w:sz w:val="24"/>
          <w:szCs w:val="24"/>
        </w:rPr>
      </w:pPr>
      <w:r w:rsidRPr="005E0EBD">
        <w:rPr>
          <w:rFonts w:ascii="Times New Roman" w:hAnsi="Times New Roman" w:cs="Times New Roman"/>
          <w:bCs/>
          <w:sz w:val="24"/>
          <w:szCs w:val="24"/>
        </w:rPr>
        <w:t xml:space="preserve">During the last decade, remittances had become a major source of external fund, surpassing the volume of FDI and ODA that the country received. For the year 2014-2015, workers' remittance is 9 </w:t>
      </w:r>
      <w:proofErr w:type="spellStart"/>
      <w:r w:rsidRPr="005E0EBD">
        <w:rPr>
          <w:rFonts w:ascii="Times New Roman" w:hAnsi="Times New Roman" w:cs="Times New Roman"/>
          <w:bCs/>
          <w:sz w:val="24"/>
          <w:szCs w:val="24"/>
        </w:rPr>
        <w:t>timesnhigher</w:t>
      </w:r>
      <w:proofErr w:type="spellEnd"/>
      <w:r w:rsidRPr="005E0EBD">
        <w:rPr>
          <w:rFonts w:ascii="Times New Roman" w:hAnsi="Times New Roman" w:cs="Times New Roman"/>
          <w:bCs/>
          <w:sz w:val="24"/>
          <w:szCs w:val="24"/>
        </w:rPr>
        <w:t xml:space="preserve"> than FDI and 25 times higher than Portfolio Investment and 4 times higher than ODA in Bangladesh. So, workers' remittance is a major source of foreign exchange earnings and these large inflows of remittances have enormous effects to the Bangladeshi economy. According to World Bank Estimates of 2013, Bangladesh is the 5th top emigration country with 7.76 million. Up to 2015 May, Bangladesh has sent more than 9.34 million (BMET, 2015) workers to 142 countries (BBS, 2013). Due to this mass movement of temporary migrant workers, the remittance transfers received from these migrant workers have reached a level of 15.31 billion US dollars in 2014-2015, approximately 7.9% of GDP in Bangladesh which was 14.23 billion US dollars in the year 2013-2014 (Bangladesh Bank, 2015). From 1976-2014, annual migration from Bangladesh is about 0.2-0.3 million i.e., every year about 200,000 or more Bangladeshis leave the country to work overseas (BMET, 2015). Most of these migrants send part of their earnings home regularly or irregular basis.</w:t>
      </w:r>
    </w:p>
    <w:p w:rsidR="005E0EBD" w:rsidRPr="005E0EBD" w:rsidRDefault="005E0EBD" w:rsidP="005E0EBD">
      <w:pPr>
        <w:spacing w:line="240" w:lineRule="auto"/>
        <w:rPr>
          <w:rFonts w:ascii="Times New Roman" w:hAnsi="Times New Roman" w:cs="Times New Roman"/>
          <w:bCs/>
          <w:sz w:val="24"/>
          <w:szCs w:val="24"/>
        </w:rPr>
      </w:pPr>
      <w:r w:rsidRPr="005E0EBD">
        <w:rPr>
          <w:rFonts w:ascii="Times New Roman" w:hAnsi="Times New Roman" w:cs="Times New Roman"/>
          <w:bCs/>
          <w:sz w:val="24"/>
          <w:szCs w:val="24"/>
        </w:rPr>
        <w:t>Bangladesh receives 2.6 per cent of global remittance flow. This share was 3.5 per cent among developing countries and accounted for 12.8 per cent of the official remittances flowing into South Asia in 2014. The country ranked the 8th among developing countries and 10th globally as a remittance receiving country in 2013 with a remittance earning of US$13.86 billion. Bangladesh has been maintaining position within top 10 remittance recipient countries since last 15 years from 2004 to 2014</w:t>
      </w:r>
    </w:p>
    <w:p w:rsidR="005E0EBD" w:rsidRPr="005E0EBD" w:rsidRDefault="005E0EBD" w:rsidP="005E0EBD">
      <w:pPr>
        <w:spacing w:line="240" w:lineRule="auto"/>
        <w:rPr>
          <w:rFonts w:ascii="Times New Roman" w:hAnsi="Times New Roman" w:cs="Times New Roman"/>
          <w:bCs/>
          <w:sz w:val="24"/>
          <w:szCs w:val="24"/>
        </w:rPr>
      </w:pPr>
      <w:r w:rsidRPr="005E0EBD">
        <w:rPr>
          <w:rFonts w:ascii="Times New Roman" w:hAnsi="Times New Roman" w:cs="Times New Roman"/>
          <w:bCs/>
          <w:sz w:val="24"/>
          <w:szCs w:val="24"/>
        </w:rPr>
        <w:t xml:space="preserve">Bangladesh is a country of surplus manpower resources with a combination of professional, skilled, semi-skilled and less-skilled </w:t>
      </w:r>
      <w:proofErr w:type="spellStart"/>
      <w:r w:rsidRPr="005E0EBD">
        <w:rPr>
          <w:rFonts w:ascii="Times New Roman" w:hAnsi="Times New Roman" w:cs="Times New Roman"/>
          <w:bCs/>
          <w:sz w:val="24"/>
          <w:szCs w:val="24"/>
        </w:rPr>
        <w:t>labor</w:t>
      </w:r>
      <w:proofErr w:type="spellEnd"/>
      <w:r w:rsidRPr="005E0EBD">
        <w:rPr>
          <w:rFonts w:ascii="Times New Roman" w:hAnsi="Times New Roman" w:cs="Times New Roman"/>
          <w:bCs/>
          <w:sz w:val="24"/>
          <w:szCs w:val="24"/>
        </w:rPr>
        <w:t xml:space="preserve"> force. Almost two million young people are added to the </w:t>
      </w:r>
      <w:proofErr w:type="spellStart"/>
      <w:r w:rsidRPr="005E0EBD">
        <w:rPr>
          <w:rFonts w:ascii="Times New Roman" w:hAnsi="Times New Roman" w:cs="Times New Roman"/>
          <w:bCs/>
          <w:sz w:val="24"/>
          <w:szCs w:val="24"/>
        </w:rPr>
        <w:t>labor</w:t>
      </w:r>
      <w:proofErr w:type="spellEnd"/>
      <w:r w:rsidRPr="005E0EBD">
        <w:rPr>
          <w:rFonts w:ascii="Times New Roman" w:hAnsi="Times New Roman" w:cs="Times New Roman"/>
          <w:bCs/>
          <w:sz w:val="24"/>
          <w:szCs w:val="24"/>
        </w:rPr>
        <w:t xml:space="preserve"> force every year (BBS, 2013).But the country lacks the ability to create jobs to </w:t>
      </w:r>
      <w:r w:rsidRPr="005E0EBD">
        <w:rPr>
          <w:rFonts w:ascii="Times New Roman" w:hAnsi="Times New Roman" w:cs="Times New Roman"/>
          <w:bCs/>
          <w:sz w:val="24"/>
          <w:szCs w:val="24"/>
        </w:rPr>
        <w:lastRenderedPageBreak/>
        <w:t xml:space="preserve">absorb them. As a result, the outflow of Bangladeshi workers will continue in the foreseeable future. Migration plays a vital role in the national. </w:t>
      </w:r>
    </w:p>
    <w:p w:rsidR="005E0EBD" w:rsidRPr="005E0EBD" w:rsidRDefault="005E0EBD" w:rsidP="005E0EBD">
      <w:pPr>
        <w:spacing w:line="240" w:lineRule="auto"/>
        <w:rPr>
          <w:rFonts w:ascii="Times New Roman" w:hAnsi="Times New Roman" w:cs="Times New Roman"/>
          <w:bCs/>
          <w:sz w:val="24"/>
          <w:szCs w:val="24"/>
        </w:rPr>
      </w:pPr>
      <w:proofErr w:type="gramStart"/>
      <w:r w:rsidRPr="005E0EBD">
        <w:rPr>
          <w:rFonts w:ascii="Times New Roman" w:hAnsi="Times New Roman" w:cs="Times New Roman"/>
          <w:bCs/>
          <w:sz w:val="24"/>
          <w:szCs w:val="24"/>
        </w:rPr>
        <w:t>economy</w:t>
      </w:r>
      <w:proofErr w:type="gramEnd"/>
      <w:r w:rsidRPr="005E0EBD">
        <w:rPr>
          <w:rFonts w:ascii="Times New Roman" w:hAnsi="Times New Roman" w:cs="Times New Roman"/>
          <w:bCs/>
          <w:sz w:val="24"/>
          <w:szCs w:val="24"/>
        </w:rPr>
        <w:t xml:space="preserve"> mainly in two major ways: firstly by reducing unemployment and secondly, by providing remittance inflows for the country. The steady growth of emigration from Bangladesh over the years is </w:t>
      </w:r>
      <w:proofErr w:type="spellStart"/>
      <w:r w:rsidRPr="005E0EBD">
        <w:rPr>
          <w:rFonts w:ascii="Times New Roman" w:hAnsi="Times New Roman" w:cs="Times New Roman"/>
          <w:bCs/>
          <w:sz w:val="24"/>
          <w:szCs w:val="24"/>
        </w:rPr>
        <w:t>favorable</w:t>
      </w:r>
      <w:proofErr w:type="spellEnd"/>
      <w:r w:rsidRPr="005E0EBD">
        <w:rPr>
          <w:rFonts w:ascii="Times New Roman" w:hAnsi="Times New Roman" w:cs="Times New Roman"/>
          <w:bCs/>
          <w:sz w:val="24"/>
          <w:szCs w:val="24"/>
        </w:rPr>
        <w:t xml:space="preserve"> to the development of Bangladesh; as inflow of remittance has increased every year. The links between migration and remittances are obvious. Both have a strong co-relation to poverty reduction in home countries. Remittance has become an important aspect for the developing countries like Bangladesh for socioeconomic advancement.</w:t>
      </w:r>
    </w:p>
    <w:p w:rsidR="005E0EBD" w:rsidRPr="005E0EBD" w:rsidRDefault="005E0EBD" w:rsidP="005E0EBD">
      <w:pPr>
        <w:spacing w:line="240" w:lineRule="auto"/>
        <w:rPr>
          <w:rFonts w:ascii="Times New Roman" w:hAnsi="Times New Roman" w:cs="Times New Roman"/>
          <w:bCs/>
          <w:sz w:val="24"/>
          <w:szCs w:val="24"/>
        </w:rPr>
      </w:pPr>
      <w:r w:rsidRPr="005E0EBD">
        <w:rPr>
          <w:rFonts w:ascii="Times New Roman" w:hAnsi="Times New Roman" w:cs="Times New Roman"/>
          <w:bCs/>
          <w:sz w:val="24"/>
          <w:szCs w:val="24"/>
        </w:rPr>
        <w:t xml:space="preserve">International remittances come to Bangladesh mainly from three large, but distinct types of migrants. Firstly, well-educated, high or middle income earners diasporas2 of Bangladeshi origin living in USA and UK. Secondly, low-income or unemployed segments of the population in USA and UK and other industrialized countries. Thirdly, a major group of migrant </w:t>
      </w:r>
      <w:proofErr w:type="spellStart"/>
      <w:r w:rsidRPr="005E0EBD">
        <w:rPr>
          <w:rFonts w:ascii="Times New Roman" w:hAnsi="Times New Roman" w:cs="Times New Roman"/>
          <w:bCs/>
          <w:sz w:val="24"/>
          <w:szCs w:val="24"/>
        </w:rPr>
        <w:t>laborers</w:t>
      </w:r>
      <w:proofErr w:type="spellEnd"/>
      <w:r w:rsidRPr="005E0EBD">
        <w:rPr>
          <w:rFonts w:ascii="Times New Roman" w:hAnsi="Times New Roman" w:cs="Times New Roman"/>
          <w:bCs/>
          <w:sz w:val="24"/>
          <w:szCs w:val="24"/>
        </w:rPr>
        <w:t xml:space="preserve"> residing in Middle Eastern, South East Asian and some industrialized countries for a specific period (IOM, 2005).The estimated diaspora population living permanently in the industrialized west is about 1.2 million (ILO , 2014). The origins of migration to industrialized countries mainly to the UK and the USA can be traced back to the colonial period from the eighteenth century onwards as sailors or even stowaways originating from the south- eastern part of Bangladesh (Siddiqui, 2003). During the 1950s and 1960s, Bangladeshi workers migrated abroad, especially to the UK and obtained British citizenship by naturalization after staying four to five years. Also a limited number of Bangladeshi workers had taken up employment in Saudi Arabia and Qatar mostly by individual initiatives during 1960s (Das and Chowdhury, 2011). After the independence of Bangladesh in 1971, pattern of workers' migration changed drastically.</w:t>
      </w:r>
    </w:p>
    <w:p w:rsidR="00BD2D14" w:rsidRPr="005E0EBD" w:rsidRDefault="005E0EBD" w:rsidP="005E0EBD">
      <w:pPr>
        <w:spacing w:line="240" w:lineRule="auto"/>
        <w:rPr>
          <w:rFonts w:ascii="Times New Roman" w:hAnsi="Times New Roman" w:cs="Times New Roman"/>
          <w:color w:val="FF0000"/>
          <w:sz w:val="24"/>
          <w:szCs w:val="24"/>
        </w:rPr>
      </w:pPr>
      <w:r w:rsidRPr="005E0EBD">
        <w:rPr>
          <w:rFonts w:ascii="Times New Roman" w:hAnsi="Times New Roman" w:cs="Times New Roman"/>
          <w:color w:val="FF0000"/>
          <w:sz w:val="24"/>
          <w:szCs w:val="24"/>
        </w:rPr>
        <w:t xml:space="preserve">Export import </w:t>
      </w:r>
    </w:p>
    <w:p w:rsidR="005E0EBD" w:rsidRPr="005E0EBD" w:rsidRDefault="005E0EBD" w:rsidP="005E0EBD">
      <w:pPr>
        <w:spacing w:line="240" w:lineRule="auto"/>
        <w:rPr>
          <w:rFonts w:ascii="Times New Roman" w:hAnsi="Times New Roman" w:cs="Times New Roman"/>
          <w:color w:val="000000" w:themeColor="text1"/>
          <w:sz w:val="24"/>
          <w:szCs w:val="24"/>
        </w:rPr>
      </w:pPr>
      <w:r w:rsidRPr="005E0EBD">
        <w:rPr>
          <w:rFonts w:ascii="Times New Roman" w:hAnsi="Times New Roman" w:cs="Times New Roman"/>
          <w:color w:val="000000" w:themeColor="text1"/>
          <w:sz w:val="24"/>
          <w:szCs w:val="24"/>
        </w:rPr>
        <w:t>Every country expects to improve local economic growth by promoting international trade.</w:t>
      </w:r>
    </w:p>
    <w:p w:rsidR="005E0EBD" w:rsidRPr="005E0EBD" w:rsidRDefault="005E0EBD" w:rsidP="005E0EBD">
      <w:pPr>
        <w:spacing w:line="240" w:lineRule="auto"/>
        <w:rPr>
          <w:rFonts w:ascii="Times New Roman" w:hAnsi="Times New Roman" w:cs="Times New Roman"/>
          <w:color w:val="000000" w:themeColor="text1"/>
          <w:sz w:val="24"/>
          <w:szCs w:val="24"/>
        </w:rPr>
      </w:pPr>
      <w:r w:rsidRPr="005E0EBD">
        <w:rPr>
          <w:rFonts w:ascii="Times New Roman" w:hAnsi="Times New Roman" w:cs="Times New Roman"/>
          <w:color w:val="000000" w:themeColor="text1"/>
          <w:sz w:val="24"/>
          <w:szCs w:val="24"/>
        </w:rPr>
        <w:t>Bangladesh has experienced rapid economic growth in recent years and has been able to</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maintain</w:t>
      </w:r>
      <w:proofErr w:type="gramEnd"/>
      <w:r w:rsidRPr="005E0EBD">
        <w:rPr>
          <w:rFonts w:ascii="Times New Roman" w:hAnsi="Times New Roman" w:cs="Times New Roman"/>
          <w:color w:val="000000" w:themeColor="text1"/>
          <w:sz w:val="24"/>
          <w:szCs w:val="24"/>
        </w:rPr>
        <w:t xml:space="preserve"> sustained economic growth. The economy grew at a rate of 7.86 percent in</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FY2017-18, satisfactorily up from 7.28 percent growth in FY2016-17.</w:t>
      </w:r>
      <w:proofErr w:type="gramEnd"/>
      <w:r w:rsidRPr="005E0EBD">
        <w:rPr>
          <w:rFonts w:ascii="Times New Roman" w:hAnsi="Times New Roman" w:cs="Times New Roman"/>
          <w:color w:val="000000" w:themeColor="text1"/>
          <w:sz w:val="24"/>
          <w:szCs w:val="24"/>
        </w:rPr>
        <w:t xml:space="preserve"> The per capita</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national</w:t>
      </w:r>
      <w:proofErr w:type="gramEnd"/>
      <w:r w:rsidRPr="005E0EBD">
        <w:rPr>
          <w:rFonts w:ascii="Times New Roman" w:hAnsi="Times New Roman" w:cs="Times New Roman"/>
          <w:color w:val="000000" w:themeColor="text1"/>
          <w:sz w:val="24"/>
          <w:szCs w:val="24"/>
        </w:rPr>
        <w:t xml:space="preserve"> income reached US$1,751 in FY2017-18, up by US$141 a year earlier (Bangladesh</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Economic Review, 2018).</w:t>
      </w:r>
      <w:proofErr w:type="gramEnd"/>
      <w:r w:rsidRPr="005E0EBD">
        <w:rPr>
          <w:rFonts w:ascii="Times New Roman" w:hAnsi="Times New Roman" w:cs="Times New Roman"/>
          <w:color w:val="000000" w:themeColor="text1"/>
          <w:sz w:val="24"/>
          <w:szCs w:val="24"/>
        </w:rPr>
        <w:t xml:space="preserve"> The Gross Domestic Product (GDP) in Bangladesh was worth</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274.03 billion US dollars in 2018, which represents 0.44 percent of the world economy</w:t>
      </w:r>
      <w:r w:rsidRPr="005E0EBD">
        <w:rPr>
          <w:rFonts w:ascii="Times New Roman" w:hAnsi="Times New Roman" w:cs="Times New Roman"/>
          <w:color w:val="000000" w:themeColor="text1"/>
          <w:sz w:val="24"/>
          <w:szCs w:val="24"/>
        </w:rPr>
        <w:t>.</w:t>
      </w:r>
      <w:proofErr w:type="gramEnd"/>
      <w:r w:rsidRPr="005E0EBD">
        <w:rPr>
          <w:rFonts w:ascii="Times New Roman" w:hAnsi="Times New Roman" w:cs="Times New Roman"/>
          <w:color w:val="000000" w:themeColor="text1"/>
          <w:sz w:val="24"/>
          <w:szCs w:val="24"/>
        </w:rPr>
        <w:t xml:space="preserve"> </w:t>
      </w:r>
    </w:p>
    <w:p w:rsidR="005E0EBD" w:rsidRPr="005E0EBD" w:rsidRDefault="005E0EBD" w:rsidP="005E0EBD">
      <w:pPr>
        <w:spacing w:line="240" w:lineRule="auto"/>
        <w:rPr>
          <w:rFonts w:ascii="Times New Roman" w:hAnsi="Times New Roman" w:cs="Times New Roman"/>
          <w:color w:val="000000" w:themeColor="text1"/>
          <w:sz w:val="24"/>
          <w:szCs w:val="24"/>
        </w:rPr>
      </w:pPr>
      <w:r w:rsidRPr="005E0EBD">
        <w:rPr>
          <w:rFonts w:ascii="Times New Roman" w:hAnsi="Times New Roman" w:cs="Times New Roman"/>
          <w:color w:val="000000" w:themeColor="text1"/>
          <w:sz w:val="24"/>
          <w:szCs w:val="24"/>
        </w:rPr>
        <w:t>The main driving force of exports is ready made-garments (RMG) and remittances from</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migrant</w:t>
      </w:r>
      <w:proofErr w:type="gramEnd"/>
      <w:r w:rsidRPr="005E0EBD">
        <w:rPr>
          <w:rFonts w:ascii="Times New Roman" w:hAnsi="Times New Roman" w:cs="Times New Roman"/>
          <w:color w:val="000000" w:themeColor="text1"/>
          <w:sz w:val="24"/>
          <w:szCs w:val="24"/>
        </w:rPr>
        <w:t xml:space="preserve"> workers. The country is diversifying its export base in terms of products and</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destinations</w:t>
      </w:r>
      <w:proofErr w:type="gramEnd"/>
      <w:r w:rsidRPr="005E0EBD">
        <w:rPr>
          <w:rFonts w:ascii="Times New Roman" w:hAnsi="Times New Roman" w:cs="Times New Roman"/>
          <w:color w:val="000000" w:themeColor="text1"/>
          <w:sz w:val="24"/>
          <w:szCs w:val="24"/>
        </w:rPr>
        <w:t xml:space="preserve"> while tapping into its vibrant private sector. The increased production of</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exportable</w:t>
      </w:r>
      <w:proofErr w:type="gramEnd"/>
      <w:r w:rsidRPr="005E0EBD">
        <w:rPr>
          <w:rFonts w:ascii="Times New Roman" w:hAnsi="Times New Roman" w:cs="Times New Roman"/>
          <w:color w:val="000000" w:themeColor="text1"/>
          <w:sz w:val="24"/>
          <w:szCs w:val="24"/>
        </w:rPr>
        <w:t xml:space="preserve"> goods brings about an expansion in the volume of trade. On the opposite end of</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the</w:t>
      </w:r>
      <w:proofErr w:type="gramEnd"/>
      <w:r w:rsidRPr="005E0EBD">
        <w:rPr>
          <w:rFonts w:ascii="Times New Roman" w:hAnsi="Times New Roman" w:cs="Times New Roman"/>
          <w:color w:val="000000" w:themeColor="text1"/>
          <w:sz w:val="24"/>
          <w:szCs w:val="24"/>
        </w:rPr>
        <w:t xml:space="preserve"> spectrum, the large production of importable goods such as fuel, capital goods and</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foodstuff</w:t>
      </w:r>
      <w:proofErr w:type="gramEnd"/>
      <w:r w:rsidRPr="005E0EBD">
        <w:rPr>
          <w:rFonts w:ascii="Times New Roman" w:hAnsi="Times New Roman" w:cs="Times New Roman"/>
          <w:color w:val="000000" w:themeColor="text1"/>
          <w:sz w:val="24"/>
          <w:szCs w:val="24"/>
        </w:rPr>
        <w:t xml:space="preserve"> originated in China, India, Kuwait, and the EU causes a contraction in the volume</w:t>
      </w: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lastRenderedPageBreak/>
        <w:t>of</w:t>
      </w:r>
      <w:proofErr w:type="gramEnd"/>
      <w:r w:rsidRPr="005E0EBD">
        <w:rPr>
          <w:rFonts w:ascii="Times New Roman" w:hAnsi="Times New Roman" w:cs="Times New Roman"/>
          <w:color w:val="000000" w:themeColor="text1"/>
          <w:sz w:val="24"/>
          <w:szCs w:val="24"/>
        </w:rPr>
        <w:t xml:space="preserve"> trade</w:t>
      </w:r>
      <w:r w:rsidRPr="005E0EBD">
        <w:rPr>
          <w:rFonts w:ascii="Times New Roman" w:hAnsi="Times New Roman" w:cs="Times New Roman"/>
          <w:color w:val="000000" w:themeColor="text1"/>
          <w:sz w:val="24"/>
          <w:szCs w:val="24"/>
        </w:rPr>
        <w:t xml:space="preserve">. </w:t>
      </w:r>
    </w:p>
    <w:p w:rsidR="005E0EBD" w:rsidRPr="005E0EBD" w:rsidRDefault="005E0EBD" w:rsidP="005E0EBD">
      <w:pPr>
        <w:spacing w:line="240" w:lineRule="auto"/>
        <w:rPr>
          <w:rFonts w:ascii="Times New Roman" w:hAnsi="Times New Roman" w:cs="Times New Roman"/>
          <w:color w:val="000000" w:themeColor="text1"/>
          <w:sz w:val="24"/>
          <w:szCs w:val="24"/>
        </w:rPr>
      </w:pPr>
    </w:p>
    <w:p w:rsidR="005E0EBD" w:rsidRPr="005E0EBD" w:rsidRDefault="005E0EBD" w:rsidP="005E0EBD">
      <w:pPr>
        <w:spacing w:line="240" w:lineRule="auto"/>
        <w:rPr>
          <w:rFonts w:ascii="Times New Roman" w:hAnsi="Times New Roman" w:cs="Times New Roman"/>
          <w:color w:val="000000" w:themeColor="text1"/>
          <w:sz w:val="24"/>
          <w:szCs w:val="24"/>
        </w:rPr>
      </w:pPr>
      <w:proofErr w:type="gramStart"/>
      <w:r w:rsidRPr="005E0EBD">
        <w:rPr>
          <w:rFonts w:ascii="Times New Roman" w:hAnsi="Times New Roman" w:cs="Times New Roman"/>
          <w:color w:val="000000" w:themeColor="text1"/>
          <w:sz w:val="24"/>
          <w:szCs w:val="24"/>
        </w:rPr>
        <w:t>impact</w:t>
      </w:r>
      <w:proofErr w:type="gramEnd"/>
      <w:r w:rsidRPr="005E0EBD">
        <w:rPr>
          <w:rFonts w:ascii="Times New Roman" w:hAnsi="Times New Roman" w:cs="Times New Roman"/>
          <w:color w:val="000000" w:themeColor="text1"/>
          <w:sz w:val="24"/>
          <w:szCs w:val="24"/>
        </w:rPr>
        <w:t xml:space="preserve"> of exports and imports o</w:t>
      </w:r>
      <w:r w:rsidRPr="005E0EBD">
        <w:rPr>
          <w:rFonts w:ascii="Times New Roman" w:hAnsi="Times New Roman" w:cs="Times New Roman"/>
          <w:color w:val="000000" w:themeColor="text1"/>
          <w:sz w:val="24"/>
          <w:szCs w:val="24"/>
        </w:rPr>
        <w:t xml:space="preserve">n economic growth in Bangladesh </w:t>
      </w:r>
      <w:r w:rsidRPr="005E0EBD">
        <w:rPr>
          <w:rFonts w:ascii="Times New Roman" w:hAnsi="Times New Roman" w:cs="Times New Roman"/>
          <w:color w:val="000000" w:themeColor="text1"/>
          <w:sz w:val="24"/>
          <w:szCs w:val="24"/>
        </w:rPr>
        <w:t>economy for the period of 1976 to 2018. The estimate</w:t>
      </w:r>
      <w:r w:rsidRPr="005E0EBD">
        <w:rPr>
          <w:rFonts w:ascii="Times New Roman" w:hAnsi="Times New Roman" w:cs="Times New Roman"/>
          <w:color w:val="000000" w:themeColor="text1"/>
          <w:sz w:val="24"/>
          <w:szCs w:val="24"/>
        </w:rPr>
        <w:t xml:space="preserve">d results show that explanatory </w:t>
      </w:r>
      <w:r w:rsidRPr="005E0EBD">
        <w:rPr>
          <w:rFonts w:ascii="Times New Roman" w:hAnsi="Times New Roman" w:cs="Times New Roman"/>
          <w:color w:val="000000" w:themeColor="text1"/>
          <w:sz w:val="24"/>
          <w:szCs w:val="24"/>
        </w:rPr>
        <w:t>variables have positive and significant impact on the ec</w:t>
      </w:r>
      <w:r w:rsidRPr="005E0EBD">
        <w:rPr>
          <w:rFonts w:ascii="Times New Roman" w:hAnsi="Times New Roman" w:cs="Times New Roman"/>
          <w:color w:val="000000" w:themeColor="text1"/>
          <w:sz w:val="24"/>
          <w:szCs w:val="24"/>
        </w:rPr>
        <w:t xml:space="preserve">onomy of Bangladesh. We found a </w:t>
      </w:r>
      <w:r w:rsidRPr="005E0EBD">
        <w:rPr>
          <w:rFonts w:ascii="Times New Roman" w:hAnsi="Times New Roman" w:cs="Times New Roman"/>
          <w:color w:val="000000" w:themeColor="text1"/>
          <w:sz w:val="24"/>
          <w:szCs w:val="24"/>
        </w:rPr>
        <w:t>positive and highly significant relationship between E</w:t>
      </w:r>
      <w:r w:rsidRPr="005E0EBD">
        <w:rPr>
          <w:rFonts w:ascii="Times New Roman" w:hAnsi="Times New Roman" w:cs="Times New Roman"/>
          <w:color w:val="000000" w:themeColor="text1"/>
          <w:sz w:val="24"/>
          <w:szCs w:val="24"/>
        </w:rPr>
        <w:t xml:space="preserve">xport and RGDP growth, implying </w:t>
      </w:r>
      <w:r w:rsidRPr="005E0EBD">
        <w:rPr>
          <w:rFonts w:ascii="Times New Roman" w:hAnsi="Times New Roman" w:cs="Times New Roman"/>
          <w:color w:val="000000" w:themeColor="text1"/>
          <w:sz w:val="24"/>
          <w:szCs w:val="24"/>
        </w:rPr>
        <w:t>that higher exports are associated with higher economic gr</w:t>
      </w:r>
      <w:r w:rsidRPr="005E0EBD">
        <w:rPr>
          <w:rFonts w:ascii="Times New Roman" w:hAnsi="Times New Roman" w:cs="Times New Roman"/>
          <w:color w:val="000000" w:themeColor="text1"/>
          <w:sz w:val="24"/>
          <w:szCs w:val="24"/>
        </w:rPr>
        <w:t xml:space="preserve">owth. The estimated coefficient </w:t>
      </w:r>
      <w:r w:rsidRPr="005E0EBD">
        <w:rPr>
          <w:rFonts w:ascii="Times New Roman" w:hAnsi="Times New Roman" w:cs="Times New Roman"/>
          <w:color w:val="000000" w:themeColor="text1"/>
          <w:sz w:val="24"/>
          <w:szCs w:val="24"/>
        </w:rPr>
        <w:t>3.2678 implies that an increase in Export-RGDP ratio by one percentage point lead</w:t>
      </w:r>
      <w:r w:rsidRPr="005E0EBD">
        <w:rPr>
          <w:rFonts w:ascii="Times New Roman" w:hAnsi="Times New Roman" w:cs="Times New Roman"/>
          <w:color w:val="000000" w:themeColor="text1"/>
          <w:sz w:val="24"/>
          <w:szCs w:val="24"/>
        </w:rPr>
        <w:t xml:space="preserve">s to GDP </w:t>
      </w:r>
      <w:r w:rsidRPr="005E0EBD">
        <w:rPr>
          <w:rFonts w:ascii="Times New Roman" w:hAnsi="Times New Roman" w:cs="Times New Roman"/>
          <w:color w:val="000000" w:themeColor="text1"/>
          <w:sz w:val="24"/>
          <w:szCs w:val="24"/>
        </w:rPr>
        <w:t>grow</w:t>
      </w:r>
      <w:r w:rsidRPr="005E0EBD">
        <w:rPr>
          <w:rFonts w:ascii="Times New Roman" w:hAnsi="Times New Roman" w:cs="Times New Roman"/>
          <w:color w:val="000000" w:themeColor="text1"/>
          <w:sz w:val="24"/>
          <w:szCs w:val="24"/>
        </w:rPr>
        <w:t xml:space="preserve">th by 3.2678 percent per annum. </w:t>
      </w:r>
      <w:r w:rsidRPr="005E0EBD">
        <w:rPr>
          <w:rFonts w:ascii="Times New Roman" w:hAnsi="Times New Roman" w:cs="Times New Roman"/>
          <w:color w:val="000000" w:themeColor="text1"/>
          <w:sz w:val="24"/>
          <w:szCs w:val="24"/>
        </w:rPr>
        <w:t>As there is short run causality running from both</w:t>
      </w:r>
      <w:r w:rsidRPr="005E0EBD">
        <w:rPr>
          <w:rFonts w:ascii="Times New Roman" w:hAnsi="Times New Roman" w:cs="Times New Roman"/>
          <w:color w:val="000000" w:themeColor="text1"/>
          <w:sz w:val="24"/>
          <w:szCs w:val="24"/>
        </w:rPr>
        <w:t xml:space="preserve"> export and import to RGDP, the </w:t>
      </w:r>
      <w:r w:rsidRPr="005E0EBD">
        <w:rPr>
          <w:rFonts w:ascii="Times New Roman" w:hAnsi="Times New Roman" w:cs="Times New Roman"/>
          <w:color w:val="000000" w:themeColor="text1"/>
          <w:sz w:val="24"/>
          <w:szCs w:val="24"/>
        </w:rPr>
        <w:t>Bangladesh economy needs to concentrate on both export and import stability for long run.</w:t>
      </w:r>
    </w:p>
    <w:p w:rsidR="005E0EBD" w:rsidRPr="005E0EBD" w:rsidRDefault="005E0EBD" w:rsidP="005E0EBD">
      <w:pPr>
        <w:spacing w:line="240" w:lineRule="auto"/>
        <w:rPr>
          <w:rFonts w:ascii="Times New Roman" w:hAnsi="Times New Roman" w:cs="Times New Roman"/>
          <w:color w:val="000000" w:themeColor="text1"/>
          <w:sz w:val="24"/>
          <w:szCs w:val="24"/>
        </w:rPr>
      </w:pPr>
      <w:r w:rsidRPr="005E0EBD">
        <w:rPr>
          <w:rFonts w:ascii="Times New Roman" w:hAnsi="Times New Roman" w:cs="Times New Roman"/>
          <w:color w:val="000000" w:themeColor="text1"/>
          <w:sz w:val="24"/>
          <w:szCs w:val="24"/>
        </w:rPr>
        <w:t>The main macroeconomic indicators for a c</w:t>
      </w:r>
      <w:r w:rsidRPr="005E0EBD">
        <w:rPr>
          <w:rFonts w:ascii="Times New Roman" w:hAnsi="Times New Roman" w:cs="Times New Roman"/>
          <w:color w:val="000000" w:themeColor="text1"/>
          <w:sz w:val="24"/>
          <w:szCs w:val="24"/>
        </w:rPr>
        <w:t xml:space="preserve">ountry are the Gross </w:t>
      </w:r>
      <w:r w:rsidRPr="005E0EBD">
        <w:rPr>
          <w:rFonts w:ascii="Times New Roman" w:hAnsi="Times New Roman" w:cs="Times New Roman"/>
          <w:color w:val="000000" w:themeColor="text1"/>
          <w:sz w:val="24"/>
          <w:szCs w:val="24"/>
        </w:rPr>
        <w:t xml:space="preserve">Domestic Product (GDP), Export of </w:t>
      </w:r>
      <w:r w:rsidRPr="005E0EBD">
        <w:rPr>
          <w:rFonts w:ascii="Times New Roman" w:hAnsi="Times New Roman" w:cs="Times New Roman"/>
          <w:color w:val="000000" w:themeColor="text1"/>
          <w:sz w:val="24"/>
          <w:szCs w:val="24"/>
        </w:rPr>
        <w:t xml:space="preserve">Goods and Services (EXPORT) and </w:t>
      </w:r>
      <w:r w:rsidRPr="005E0EBD">
        <w:rPr>
          <w:rFonts w:ascii="Times New Roman" w:hAnsi="Times New Roman" w:cs="Times New Roman"/>
          <w:color w:val="000000" w:themeColor="text1"/>
          <w:sz w:val="24"/>
          <w:szCs w:val="24"/>
        </w:rPr>
        <w:t>Import of Goods and Services (IMPORT).</w:t>
      </w:r>
      <w:r w:rsidRPr="005E0EBD">
        <w:rPr>
          <w:rFonts w:ascii="Times New Roman" w:hAnsi="Times New Roman" w:cs="Times New Roman"/>
          <w:color w:val="000000" w:themeColor="text1"/>
          <w:sz w:val="24"/>
          <w:szCs w:val="24"/>
        </w:rPr>
        <w:t xml:space="preserve">Such indicators are an integral </w:t>
      </w:r>
      <w:r w:rsidRPr="005E0EBD">
        <w:rPr>
          <w:rFonts w:ascii="Times New Roman" w:hAnsi="Times New Roman" w:cs="Times New Roman"/>
          <w:color w:val="000000" w:themeColor="text1"/>
          <w:sz w:val="24"/>
          <w:szCs w:val="24"/>
        </w:rPr>
        <w:t>part of all economies including Banglade</w:t>
      </w:r>
      <w:r w:rsidRPr="005E0EBD">
        <w:rPr>
          <w:rFonts w:ascii="Times New Roman" w:hAnsi="Times New Roman" w:cs="Times New Roman"/>
          <w:color w:val="000000" w:themeColor="text1"/>
          <w:sz w:val="24"/>
          <w:szCs w:val="24"/>
        </w:rPr>
        <w:t xml:space="preserve">sh’s overall development effort </w:t>
      </w:r>
      <w:r w:rsidRPr="005E0EBD">
        <w:rPr>
          <w:rFonts w:ascii="Times New Roman" w:hAnsi="Times New Roman" w:cs="Times New Roman"/>
          <w:color w:val="000000" w:themeColor="text1"/>
          <w:sz w:val="24"/>
          <w:szCs w:val="24"/>
        </w:rPr>
        <w:t xml:space="preserve">and national </w:t>
      </w:r>
      <w:proofErr w:type="spellStart"/>
      <w:r w:rsidRPr="005E0EBD">
        <w:rPr>
          <w:rFonts w:ascii="Times New Roman" w:hAnsi="Times New Roman" w:cs="Times New Roman"/>
          <w:color w:val="000000" w:themeColor="text1"/>
          <w:sz w:val="24"/>
          <w:szCs w:val="24"/>
        </w:rPr>
        <w:t>growth.Higher</w:t>
      </w:r>
      <w:proofErr w:type="spellEnd"/>
      <w:r w:rsidRPr="005E0EBD">
        <w:rPr>
          <w:rFonts w:ascii="Times New Roman" w:hAnsi="Times New Roman" w:cs="Times New Roman"/>
          <w:color w:val="000000" w:themeColor="text1"/>
          <w:sz w:val="24"/>
          <w:szCs w:val="24"/>
        </w:rPr>
        <w:t xml:space="preserve"> export rates</w:t>
      </w:r>
      <w:r w:rsidRPr="005E0EBD">
        <w:rPr>
          <w:rFonts w:ascii="Times New Roman" w:hAnsi="Times New Roman" w:cs="Times New Roman"/>
          <w:color w:val="000000" w:themeColor="text1"/>
          <w:sz w:val="24"/>
          <w:szCs w:val="24"/>
        </w:rPr>
        <w:t xml:space="preserve"> of goods and services may play </w:t>
      </w:r>
      <w:r w:rsidRPr="005E0EBD">
        <w:rPr>
          <w:rFonts w:ascii="Times New Roman" w:hAnsi="Times New Roman" w:cs="Times New Roman"/>
          <w:color w:val="000000" w:themeColor="text1"/>
          <w:sz w:val="24"/>
          <w:szCs w:val="24"/>
        </w:rPr>
        <w:t>a major role in Bangladesh’s developme</w:t>
      </w:r>
      <w:r w:rsidRPr="005E0EBD">
        <w:rPr>
          <w:rFonts w:ascii="Times New Roman" w:hAnsi="Times New Roman" w:cs="Times New Roman"/>
          <w:color w:val="000000" w:themeColor="text1"/>
          <w:sz w:val="24"/>
          <w:szCs w:val="24"/>
        </w:rPr>
        <w:t xml:space="preserve">nt plan, where foreign exchange </w:t>
      </w:r>
      <w:r w:rsidRPr="005E0EBD">
        <w:rPr>
          <w:rFonts w:ascii="Times New Roman" w:hAnsi="Times New Roman" w:cs="Times New Roman"/>
          <w:color w:val="000000" w:themeColor="text1"/>
          <w:sz w:val="24"/>
          <w:szCs w:val="24"/>
        </w:rPr>
        <w:t>shortage is a key bottleneck. From the da</w:t>
      </w:r>
      <w:r w:rsidRPr="005E0EBD">
        <w:rPr>
          <w:rFonts w:ascii="Times New Roman" w:hAnsi="Times New Roman" w:cs="Times New Roman"/>
          <w:color w:val="000000" w:themeColor="text1"/>
          <w:sz w:val="24"/>
          <w:szCs w:val="24"/>
        </w:rPr>
        <w:t xml:space="preserve">ta given from IMF, Bangladesh’s </w:t>
      </w:r>
      <w:r w:rsidRPr="005E0EBD">
        <w:rPr>
          <w:rFonts w:ascii="Times New Roman" w:hAnsi="Times New Roman" w:cs="Times New Roman"/>
          <w:color w:val="000000" w:themeColor="text1"/>
          <w:sz w:val="24"/>
          <w:szCs w:val="24"/>
        </w:rPr>
        <w:t>current economic situation is the secon</w:t>
      </w:r>
      <w:r w:rsidRPr="005E0EBD">
        <w:rPr>
          <w:rFonts w:ascii="Times New Roman" w:hAnsi="Times New Roman" w:cs="Times New Roman"/>
          <w:color w:val="000000" w:themeColor="text1"/>
          <w:sz w:val="24"/>
          <w:szCs w:val="24"/>
        </w:rPr>
        <w:t xml:space="preserve">d fastest growing major economy </w:t>
      </w:r>
      <w:r w:rsidRPr="005E0EBD">
        <w:rPr>
          <w:rFonts w:ascii="Times New Roman" w:hAnsi="Times New Roman" w:cs="Times New Roman"/>
          <w:color w:val="000000" w:themeColor="text1"/>
          <w:sz w:val="24"/>
          <w:szCs w:val="24"/>
        </w:rPr>
        <w:t>in 2016, at a rate of 7.1%.Exports syst</w:t>
      </w:r>
      <w:r w:rsidRPr="005E0EBD">
        <w:rPr>
          <w:rFonts w:ascii="Times New Roman" w:hAnsi="Times New Roman" w:cs="Times New Roman"/>
          <w:color w:val="000000" w:themeColor="text1"/>
          <w:sz w:val="24"/>
          <w:szCs w:val="24"/>
        </w:rPr>
        <w:t xml:space="preserve">em rebounded in 2018. </w:t>
      </w:r>
      <w:proofErr w:type="gramStart"/>
      <w:r w:rsidRPr="005E0EBD">
        <w:rPr>
          <w:rFonts w:ascii="Times New Roman" w:hAnsi="Times New Roman" w:cs="Times New Roman"/>
          <w:color w:val="000000" w:themeColor="text1"/>
          <w:sz w:val="24"/>
          <w:szCs w:val="24"/>
        </w:rPr>
        <w:t xml:space="preserve">The total </w:t>
      </w:r>
      <w:r w:rsidRPr="005E0EBD">
        <w:rPr>
          <w:rFonts w:ascii="Times New Roman" w:hAnsi="Times New Roman" w:cs="Times New Roman"/>
          <w:color w:val="000000" w:themeColor="text1"/>
          <w:sz w:val="24"/>
          <w:szCs w:val="24"/>
        </w:rPr>
        <w:t>earnings of exports increased by 7.</w:t>
      </w:r>
      <w:r w:rsidRPr="005E0EBD">
        <w:rPr>
          <w:rFonts w:ascii="Times New Roman" w:hAnsi="Times New Roman" w:cs="Times New Roman"/>
          <w:color w:val="000000" w:themeColor="text1"/>
          <w:sz w:val="24"/>
          <w:szCs w:val="24"/>
        </w:rPr>
        <w:t xml:space="preserve">4% in July-February, 2017-2018, </w:t>
      </w:r>
      <w:r w:rsidRPr="005E0EBD">
        <w:rPr>
          <w:rFonts w:ascii="Times New Roman" w:hAnsi="Times New Roman" w:cs="Times New Roman"/>
          <w:color w:val="000000" w:themeColor="text1"/>
          <w:sz w:val="24"/>
          <w:szCs w:val="24"/>
        </w:rPr>
        <w:t>compared with 3.2% growth against the correspon</w:t>
      </w:r>
      <w:r w:rsidRPr="005E0EBD">
        <w:rPr>
          <w:rFonts w:ascii="Times New Roman" w:hAnsi="Times New Roman" w:cs="Times New Roman"/>
          <w:color w:val="000000" w:themeColor="text1"/>
          <w:sz w:val="24"/>
          <w:szCs w:val="24"/>
        </w:rPr>
        <w:t>ding period of 2017.</w:t>
      </w:r>
      <w:proofErr w:type="gramEnd"/>
      <w:r w:rsidRPr="005E0EBD">
        <w:rPr>
          <w:rFonts w:ascii="Times New Roman" w:hAnsi="Times New Roman" w:cs="Times New Roman"/>
          <w:color w:val="000000" w:themeColor="text1"/>
          <w:sz w:val="24"/>
          <w:szCs w:val="24"/>
        </w:rPr>
        <w:t xml:space="preserve"> </w:t>
      </w:r>
      <w:r w:rsidRPr="005E0EBD">
        <w:rPr>
          <w:rFonts w:ascii="Times New Roman" w:hAnsi="Times New Roman" w:cs="Times New Roman"/>
          <w:color w:val="000000" w:themeColor="text1"/>
          <w:sz w:val="24"/>
          <w:szCs w:val="24"/>
        </w:rPr>
        <w:t>The average value that occurred in</w:t>
      </w:r>
      <w:r w:rsidRPr="005E0EBD">
        <w:rPr>
          <w:rFonts w:ascii="Times New Roman" w:hAnsi="Times New Roman" w:cs="Times New Roman"/>
          <w:color w:val="000000" w:themeColor="text1"/>
          <w:sz w:val="24"/>
          <w:szCs w:val="24"/>
        </w:rPr>
        <w:t xml:space="preserve"> Bangladesh during period 1960- </w:t>
      </w:r>
      <w:r w:rsidRPr="005E0EBD">
        <w:rPr>
          <w:rFonts w:ascii="Times New Roman" w:hAnsi="Times New Roman" w:cs="Times New Roman"/>
          <w:color w:val="000000" w:themeColor="text1"/>
          <w:sz w:val="24"/>
          <w:szCs w:val="24"/>
        </w:rPr>
        <w:t>2017 was 10.08% with a minimum o</w:t>
      </w:r>
      <w:r w:rsidRPr="005E0EBD">
        <w:rPr>
          <w:rFonts w:ascii="Times New Roman" w:hAnsi="Times New Roman" w:cs="Times New Roman"/>
          <w:color w:val="000000" w:themeColor="text1"/>
          <w:sz w:val="24"/>
          <w:szCs w:val="24"/>
        </w:rPr>
        <w:t xml:space="preserve">f 2.9% in 1975 and a maximum of </w:t>
      </w:r>
      <w:r w:rsidRPr="005E0EBD">
        <w:rPr>
          <w:rFonts w:ascii="Times New Roman" w:hAnsi="Times New Roman" w:cs="Times New Roman"/>
          <w:color w:val="000000" w:themeColor="text1"/>
          <w:sz w:val="24"/>
          <w:szCs w:val="24"/>
        </w:rPr>
        <w:t>20.16% percent in 2012.However, to attai</w:t>
      </w:r>
      <w:r w:rsidRPr="005E0EBD">
        <w:rPr>
          <w:rFonts w:ascii="Times New Roman" w:hAnsi="Times New Roman" w:cs="Times New Roman"/>
          <w:color w:val="000000" w:themeColor="text1"/>
          <w:sz w:val="24"/>
          <w:szCs w:val="24"/>
        </w:rPr>
        <w:t xml:space="preserve">n the 2018’s 8.2% growth target </w:t>
      </w:r>
      <w:r w:rsidRPr="005E0EBD">
        <w:rPr>
          <w:rFonts w:ascii="Times New Roman" w:hAnsi="Times New Roman" w:cs="Times New Roman"/>
          <w:color w:val="000000" w:themeColor="text1"/>
          <w:sz w:val="24"/>
          <w:szCs w:val="24"/>
        </w:rPr>
        <w:t>the expert growth is short of track. D</w:t>
      </w:r>
      <w:r w:rsidRPr="005E0EBD">
        <w:rPr>
          <w:rFonts w:ascii="Times New Roman" w:hAnsi="Times New Roman" w:cs="Times New Roman"/>
          <w:color w:val="000000" w:themeColor="text1"/>
          <w:sz w:val="24"/>
          <w:szCs w:val="24"/>
        </w:rPr>
        <w:t xml:space="preserve">uring the time period of March- </w:t>
      </w:r>
      <w:r w:rsidRPr="005E0EBD">
        <w:rPr>
          <w:rFonts w:ascii="Times New Roman" w:hAnsi="Times New Roman" w:cs="Times New Roman"/>
          <w:color w:val="000000" w:themeColor="text1"/>
          <w:sz w:val="24"/>
          <w:szCs w:val="24"/>
        </w:rPr>
        <w:t>June 2018 export will need to grow b</w:t>
      </w:r>
      <w:r w:rsidRPr="005E0EBD">
        <w:rPr>
          <w:rFonts w:ascii="Times New Roman" w:hAnsi="Times New Roman" w:cs="Times New Roman"/>
          <w:color w:val="000000" w:themeColor="text1"/>
          <w:sz w:val="24"/>
          <w:szCs w:val="24"/>
        </w:rPr>
        <w:t xml:space="preserve">y 14.9% comparative to the same </w:t>
      </w:r>
      <w:r w:rsidRPr="005E0EBD">
        <w:rPr>
          <w:rFonts w:ascii="Times New Roman" w:hAnsi="Times New Roman" w:cs="Times New Roman"/>
          <w:color w:val="000000" w:themeColor="text1"/>
          <w:sz w:val="24"/>
          <w:szCs w:val="24"/>
        </w:rPr>
        <w:t>period in 2017 to achieve the target. T</w:t>
      </w:r>
      <w:r w:rsidRPr="005E0EBD">
        <w:rPr>
          <w:rFonts w:ascii="Times New Roman" w:hAnsi="Times New Roman" w:cs="Times New Roman"/>
          <w:color w:val="000000" w:themeColor="text1"/>
          <w:sz w:val="24"/>
          <w:szCs w:val="24"/>
        </w:rPr>
        <w:t xml:space="preserve">his year 11.6% growth in export </w:t>
      </w:r>
      <w:r w:rsidRPr="005E0EBD">
        <w:rPr>
          <w:rFonts w:ascii="Times New Roman" w:hAnsi="Times New Roman" w:cs="Times New Roman"/>
          <w:color w:val="000000" w:themeColor="text1"/>
          <w:sz w:val="24"/>
          <w:szCs w:val="24"/>
        </w:rPr>
        <w:t>of knit products that is exports growth t</w:t>
      </w:r>
      <w:r w:rsidRPr="005E0EBD">
        <w:rPr>
          <w:rFonts w:ascii="Times New Roman" w:hAnsi="Times New Roman" w:cs="Times New Roman"/>
          <w:color w:val="000000" w:themeColor="text1"/>
          <w:sz w:val="24"/>
          <w:szCs w:val="24"/>
        </w:rPr>
        <w:t xml:space="preserve">his year has so far been driven </w:t>
      </w:r>
      <w:r w:rsidRPr="005E0EBD">
        <w:rPr>
          <w:rFonts w:ascii="Times New Roman" w:hAnsi="Times New Roman" w:cs="Times New Roman"/>
          <w:color w:val="000000" w:themeColor="text1"/>
          <w:sz w:val="24"/>
          <w:szCs w:val="24"/>
        </w:rPr>
        <w:t>by Readymade garments (RMG) recordin</w:t>
      </w:r>
      <w:r w:rsidRPr="005E0EBD">
        <w:rPr>
          <w:rFonts w:ascii="Times New Roman" w:hAnsi="Times New Roman" w:cs="Times New Roman"/>
          <w:color w:val="000000" w:themeColor="text1"/>
          <w:sz w:val="24"/>
          <w:szCs w:val="24"/>
        </w:rPr>
        <w:t xml:space="preserve">g a growth of 8.7% during July- </w:t>
      </w:r>
      <w:r w:rsidRPr="005E0EBD">
        <w:rPr>
          <w:rFonts w:ascii="Times New Roman" w:hAnsi="Times New Roman" w:cs="Times New Roman"/>
          <w:color w:val="000000" w:themeColor="text1"/>
          <w:sz w:val="24"/>
          <w:szCs w:val="24"/>
        </w:rPr>
        <w:t>February, 2018. Primarily growth appe</w:t>
      </w:r>
      <w:r w:rsidRPr="005E0EBD">
        <w:rPr>
          <w:rFonts w:ascii="Times New Roman" w:hAnsi="Times New Roman" w:cs="Times New Roman"/>
          <w:color w:val="000000" w:themeColor="text1"/>
          <w:sz w:val="24"/>
          <w:szCs w:val="24"/>
        </w:rPr>
        <w:t xml:space="preserve">ars to have been volume driven. </w:t>
      </w:r>
      <w:r w:rsidRPr="005E0EBD">
        <w:rPr>
          <w:rFonts w:ascii="Times New Roman" w:hAnsi="Times New Roman" w:cs="Times New Roman"/>
          <w:color w:val="000000" w:themeColor="text1"/>
          <w:sz w:val="24"/>
          <w:szCs w:val="24"/>
        </w:rPr>
        <w:t>Non-RMG export earning which the gr</w:t>
      </w:r>
      <w:r w:rsidRPr="005E0EBD">
        <w:rPr>
          <w:rFonts w:ascii="Times New Roman" w:hAnsi="Times New Roman" w:cs="Times New Roman"/>
          <w:color w:val="000000" w:themeColor="text1"/>
          <w:sz w:val="24"/>
          <w:szCs w:val="24"/>
        </w:rPr>
        <w:t xml:space="preserve">owth derives from was unable to </w:t>
      </w:r>
      <w:r w:rsidRPr="005E0EBD">
        <w:rPr>
          <w:rFonts w:ascii="Times New Roman" w:hAnsi="Times New Roman" w:cs="Times New Roman"/>
          <w:color w:val="000000" w:themeColor="text1"/>
          <w:sz w:val="24"/>
          <w:szCs w:val="24"/>
        </w:rPr>
        <w:t>keep pace. In the first eight months exporting to the EU ma</w:t>
      </w:r>
      <w:r w:rsidRPr="005E0EBD">
        <w:rPr>
          <w:rFonts w:ascii="Times New Roman" w:hAnsi="Times New Roman" w:cs="Times New Roman"/>
          <w:color w:val="000000" w:themeColor="text1"/>
          <w:sz w:val="24"/>
          <w:szCs w:val="24"/>
        </w:rPr>
        <w:t xml:space="preserve">rket gained </w:t>
      </w:r>
      <w:r w:rsidRPr="005E0EBD">
        <w:rPr>
          <w:rFonts w:ascii="Times New Roman" w:hAnsi="Times New Roman" w:cs="Times New Roman"/>
          <w:color w:val="000000" w:themeColor="text1"/>
          <w:sz w:val="24"/>
          <w:szCs w:val="24"/>
        </w:rPr>
        <w:t>momentum with a growth of 11.7%,</w:t>
      </w:r>
      <w:r w:rsidRPr="005E0EBD">
        <w:rPr>
          <w:rFonts w:ascii="Times New Roman" w:hAnsi="Times New Roman" w:cs="Times New Roman"/>
          <w:color w:val="000000" w:themeColor="text1"/>
          <w:sz w:val="24"/>
          <w:szCs w:val="24"/>
        </w:rPr>
        <w:t xml:space="preserve">which is higher than the growth </w:t>
      </w:r>
      <w:r w:rsidRPr="005E0EBD">
        <w:rPr>
          <w:rFonts w:ascii="Times New Roman" w:hAnsi="Times New Roman" w:cs="Times New Roman"/>
          <w:color w:val="000000" w:themeColor="text1"/>
          <w:sz w:val="24"/>
          <w:szCs w:val="24"/>
        </w:rPr>
        <w:t>rate for the corresponding period in 201</w:t>
      </w:r>
      <w:r w:rsidRPr="005E0EBD">
        <w:rPr>
          <w:rFonts w:ascii="Times New Roman" w:hAnsi="Times New Roman" w:cs="Times New Roman"/>
          <w:color w:val="000000" w:themeColor="text1"/>
          <w:sz w:val="24"/>
          <w:szCs w:val="24"/>
        </w:rPr>
        <w:t xml:space="preserve">7. In the US market other prime </w:t>
      </w:r>
      <w:r w:rsidRPr="005E0EBD">
        <w:rPr>
          <w:rFonts w:ascii="Times New Roman" w:hAnsi="Times New Roman" w:cs="Times New Roman"/>
          <w:color w:val="000000" w:themeColor="text1"/>
          <w:sz w:val="24"/>
          <w:szCs w:val="24"/>
        </w:rPr>
        <w:t>competitors of Bangladesh experience</w:t>
      </w:r>
      <w:r w:rsidRPr="005E0EBD">
        <w:rPr>
          <w:rFonts w:ascii="Times New Roman" w:hAnsi="Times New Roman" w:cs="Times New Roman"/>
          <w:color w:val="000000" w:themeColor="text1"/>
          <w:sz w:val="24"/>
          <w:szCs w:val="24"/>
        </w:rPr>
        <w:t xml:space="preserve">d significant </w:t>
      </w:r>
      <w:proofErr w:type="spellStart"/>
      <w:r w:rsidRPr="005E0EBD">
        <w:rPr>
          <w:rFonts w:ascii="Times New Roman" w:hAnsi="Times New Roman" w:cs="Times New Roman"/>
          <w:color w:val="000000" w:themeColor="text1"/>
          <w:sz w:val="24"/>
          <w:szCs w:val="24"/>
        </w:rPr>
        <w:t>growth.For</w:t>
      </w:r>
      <w:proofErr w:type="spellEnd"/>
      <w:r w:rsidRPr="005E0EBD">
        <w:rPr>
          <w:rFonts w:ascii="Times New Roman" w:hAnsi="Times New Roman" w:cs="Times New Roman"/>
          <w:color w:val="000000" w:themeColor="text1"/>
          <w:sz w:val="24"/>
          <w:szCs w:val="24"/>
        </w:rPr>
        <w:t xml:space="preserve"> import </w:t>
      </w:r>
      <w:r w:rsidRPr="005E0EBD">
        <w:rPr>
          <w:rFonts w:ascii="Times New Roman" w:hAnsi="Times New Roman" w:cs="Times New Roman"/>
          <w:color w:val="000000" w:themeColor="text1"/>
          <w:sz w:val="24"/>
          <w:szCs w:val="24"/>
        </w:rPr>
        <w:t>the average value for Bangladesh during 1960-2017 was 15.96% with a</w:t>
      </w:r>
      <w:r w:rsidRPr="005E0EBD">
        <w:rPr>
          <w:rFonts w:ascii="Times New Roman" w:hAnsi="Times New Roman" w:cs="Times New Roman"/>
          <w:sz w:val="24"/>
          <w:szCs w:val="24"/>
        </w:rPr>
        <w:t xml:space="preserve"> </w:t>
      </w:r>
      <w:r w:rsidRPr="005E0EBD">
        <w:rPr>
          <w:rFonts w:ascii="Times New Roman" w:hAnsi="Times New Roman" w:cs="Times New Roman"/>
          <w:color w:val="000000" w:themeColor="text1"/>
          <w:sz w:val="24"/>
          <w:szCs w:val="24"/>
        </w:rPr>
        <w:t>minimum of 8.1% in 1975 and a maximum of 27.95% in 2</w:t>
      </w:r>
      <w:bookmarkStart w:id="0" w:name="_GoBack"/>
      <w:bookmarkEnd w:id="0"/>
      <w:r w:rsidRPr="005E0EBD">
        <w:rPr>
          <w:rFonts w:ascii="Times New Roman" w:hAnsi="Times New Roman" w:cs="Times New Roman"/>
          <w:color w:val="000000" w:themeColor="text1"/>
          <w:sz w:val="24"/>
          <w:szCs w:val="24"/>
        </w:rPr>
        <w:t>012.</w:t>
      </w:r>
    </w:p>
    <w:sectPr w:rsidR="005E0EBD" w:rsidRPr="005E0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971300"/>
    <w:multiLevelType w:val="multilevel"/>
    <w:tmpl w:val="4D6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2D14"/>
    <w:rsid w:val="005E0EBD"/>
    <w:rsid w:val="009E2688"/>
    <w:rsid w:val="00BD2D14"/>
    <w:rsid w:val="00E126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BD2D1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126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BD2D1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E126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686172">
      <w:bodyDiv w:val="1"/>
      <w:marLeft w:val="0"/>
      <w:marRight w:val="0"/>
      <w:marTop w:val="0"/>
      <w:marBottom w:val="0"/>
      <w:divBdr>
        <w:top w:val="none" w:sz="0" w:space="0" w:color="auto"/>
        <w:left w:val="none" w:sz="0" w:space="0" w:color="auto"/>
        <w:bottom w:val="none" w:sz="0" w:space="0" w:color="auto"/>
        <w:right w:val="none" w:sz="0" w:space="0" w:color="auto"/>
      </w:divBdr>
    </w:div>
    <w:div w:id="691031953">
      <w:bodyDiv w:val="1"/>
      <w:marLeft w:val="0"/>
      <w:marRight w:val="0"/>
      <w:marTop w:val="0"/>
      <w:marBottom w:val="0"/>
      <w:divBdr>
        <w:top w:val="none" w:sz="0" w:space="0" w:color="auto"/>
        <w:left w:val="none" w:sz="0" w:space="0" w:color="auto"/>
        <w:bottom w:val="none" w:sz="0" w:space="0" w:color="auto"/>
        <w:right w:val="none" w:sz="0" w:space="0" w:color="auto"/>
      </w:divBdr>
    </w:div>
    <w:div w:id="894194784">
      <w:bodyDiv w:val="1"/>
      <w:marLeft w:val="0"/>
      <w:marRight w:val="0"/>
      <w:marTop w:val="0"/>
      <w:marBottom w:val="0"/>
      <w:divBdr>
        <w:top w:val="none" w:sz="0" w:space="0" w:color="auto"/>
        <w:left w:val="none" w:sz="0" w:space="0" w:color="auto"/>
        <w:bottom w:val="none" w:sz="0" w:space="0" w:color="auto"/>
        <w:right w:val="none" w:sz="0" w:space="0" w:color="auto"/>
      </w:divBdr>
    </w:div>
    <w:div w:id="1090812621">
      <w:bodyDiv w:val="1"/>
      <w:marLeft w:val="0"/>
      <w:marRight w:val="0"/>
      <w:marTop w:val="0"/>
      <w:marBottom w:val="0"/>
      <w:divBdr>
        <w:top w:val="none" w:sz="0" w:space="0" w:color="auto"/>
        <w:left w:val="none" w:sz="0" w:space="0" w:color="auto"/>
        <w:bottom w:val="none" w:sz="0" w:space="0" w:color="auto"/>
        <w:right w:val="none" w:sz="0" w:space="0" w:color="auto"/>
      </w:divBdr>
    </w:div>
    <w:div w:id="127147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2171</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FTN</dc:creator>
  <cp:lastModifiedBy>FTN</cp:lastModifiedBy>
  <cp:revision>2</cp:revision>
  <dcterms:created xsi:type="dcterms:W3CDTF">2024-08-19T15:52:00Z</dcterms:created>
  <dcterms:modified xsi:type="dcterms:W3CDTF">2024-08-19T15:52:00Z</dcterms:modified>
</cp:coreProperties>
</file>