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05347" w:rsidRPr="00CC6D59" w:rsidRDefault="00105347" w:rsidP="00105347">
      <w:pPr>
        <w:jc w:val="center"/>
        <w:rPr>
          <w:rFonts w:ascii="Calibri" w:hAnsi="Calibri" w:cs="Calibri"/>
          <w:b/>
          <w:bCs/>
          <w:sz w:val="32"/>
          <w:szCs w:val="32"/>
          <w:u w:val="single"/>
        </w:rPr>
      </w:pPr>
      <w:r w:rsidRPr="00CC6D59">
        <w:rPr>
          <w:rFonts w:ascii="Calibri" w:hAnsi="Calibri" w:cs="Calibri"/>
          <w:b/>
          <w:bCs/>
          <w:sz w:val="32"/>
          <w:szCs w:val="32"/>
          <w:u w:val="single"/>
        </w:rPr>
        <w:t>Summary of Lecture 1: Legal Environment of Business</w:t>
      </w:r>
    </w:p>
    <w:p w:rsidR="00105347" w:rsidRPr="00CC6D59" w:rsidRDefault="00105347" w:rsidP="00105347">
      <w:pPr>
        <w:numPr>
          <w:ilvl w:val="0"/>
          <w:numId w:val="1"/>
        </w:numPr>
        <w:rPr>
          <w:rFonts w:ascii="Calibri" w:hAnsi="Calibri" w:cs="Calibri"/>
        </w:rPr>
      </w:pPr>
      <w:r w:rsidRPr="00CC6D59">
        <w:rPr>
          <w:rFonts w:ascii="Calibri" w:hAnsi="Calibri" w:cs="Calibri"/>
          <w:b/>
          <w:bCs/>
        </w:rPr>
        <w:t>Definition of Law</w:t>
      </w:r>
      <w:r w:rsidRPr="00CC6D59">
        <w:rPr>
          <w:rFonts w:ascii="Calibri" w:hAnsi="Calibri" w:cs="Calibri"/>
        </w:rPr>
        <w:t>: A rule of external human action enforced by sovereign authority. It includes three aspects: source in sovereignty, sanctions, and the command compelling conduct.</w:t>
      </w:r>
    </w:p>
    <w:p w:rsidR="00105347" w:rsidRPr="00CC6D59" w:rsidRDefault="00105347" w:rsidP="00105347">
      <w:pPr>
        <w:numPr>
          <w:ilvl w:val="0"/>
          <w:numId w:val="1"/>
        </w:numPr>
        <w:rPr>
          <w:rFonts w:ascii="Calibri" w:hAnsi="Calibri" w:cs="Calibri"/>
        </w:rPr>
      </w:pPr>
      <w:r w:rsidRPr="00CC6D59">
        <w:rPr>
          <w:rFonts w:ascii="Calibri" w:hAnsi="Calibri" w:cs="Calibri"/>
          <w:b/>
          <w:bCs/>
        </w:rPr>
        <w:t>Importance of Business Law</w:t>
      </w:r>
      <w:r w:rsidRPr="00CC6D59">
        <w:rPr>
          <w:rFonts w:ascii="Calibri" w:hAnsi="Calibri" w:cs="Calibri"/>
        </w:rPr>
        <w:t>:</w:t>
      </w:r>
    </w:p>
    <w:p w:rsidR="00105347" w:rsidRPr="00CC6D59" w:rsidRDefault="00105347" w:rsidP="00105347">
      <w:pPr>
        <w:numPr>
          <w:ilvl w:val="1"/>
          <w:numId w:val="1"/>
        </w:numPr>
        <w:rPr>
          <w:rFonts w:ascii="Calibri" w:hAnsi="Calibri" w:cs="Calibri"/>
        </w:rPr>
      </w:pPr>
      <w:r w:rsidRPr="00CC6D59">
        <w:rPr>
          <w:rFonts w:ascii="Calibri" w:hAnsi="Calibri" w:cs="Calibri"/>
        </w:rPr>
        <w:t>Facilitates legal agreements and contracts.</w:t>
      </w:r>
    </w:p>
    <w:p w:rsidR="00105347" w:rsidRPr="00CC6D59" w:rsidRDefault="00105347" w:rsidP="00105347">
      <w:pPr>
        <w:numPr>
          <w:ilvl w:val="1"/>
          <w:numId w:val="1"/>
        </w:numPr>
        <w:rPr>
          <w:rFonts w:ascii="Calibri" w:hAnsi="Calibri" w:cs="Calibri"/>
        </w:rPr>
      </w:pPr>
      <w:r w:rsidRPr="00CC6D59">
        <w:rPr>
          <w:rFonts w:ascii="Calibri" w:hAnsi="Calibri" w:cs="Calibri"/>
        </w:rPr>
        <w:t>Helps understand business rules.</w:t>
      </w:r>
    </w:p>
    <w:p w:rsidR="00105347" w:rsidRPr="00CC6D59" w:rsidRDefault="00105347" w:rsidP="00105347">
      <w:pPr>
        <w:numPr>
          <w:ilvl w:val="1"/>
          <w:numId w:val="1"/>
        </w:numPr>
        <w:rPr>
          <w:rFonts w:ascii="Calibri" w:hAnsi="Calibri" w:cs="Calibri"/>
        </w:rPr>
      </w:pPr>
      <w:r w:rsidRPr="00CC6D59">
        <w:rPr>
          <w:rFonts w:ascii="Calibri" w:hAnsi="Calibri" w:cs="Calibri"/>
        </w:rPr>
        <w:t>Empowers individuals in managing their business.</w:t>
      </w:r>
    </w:p>
    <w:p w:rsidR="00105347" w:rsidRPr="00CC6D59" w:rsidRDefault="00105347" w:rsidP="00105347">
      <w:pPr>
        <w:numPr>
          <w:ilvl w:val="1"/>
          <w:numId w:val="1"/>
        </w:numPr>
        <w:rPr>
          <w:rFonts w:ascii="Calibri" w:hAnsi="Calibri" w:cs="Calibri"/>
        </w:rPr>
      </w:pPr>
      <w:r w:rsidRPr="00CC6D59">
        <w:rPr>
          <w:rFonts w:ascii="Calibri" w:hAnsi="Calibri" w:cs="Calibri"/>
        </w:rPr>
        <w:t>Ensures employee compensation and benefits.</w:t>
      </w:r>
    </w:p>
    <w:p w:rsidR="00105347" w:rsidRPr="00CC6D59" w:rsidRDefault="00105347" w:rsidP="00105347">
      <w:pPr>
        <w:numPr>
          <w:ilvl w:val="1"/>
          <w:numId w:val="1"/>
        </w:numPr>
        <w:rPr>
          <w:rFonts w:ascii="Calibri" w:hAnsi="Calibri" w:cs="Calibri"/>
        </w:rPr>
      </w:pPr>
      <w:r w:rsidRPr="00CC6D59">
        <w:rPr>
          <w:rFonts w:ascii="Calibri" w:hAnsi="Calibri" w:cs="Calibri"/>
        </w:rPr>
        <w:t>Protects shareholder rights.</w:t>
      </w:r>
    </w:p>
    <w:p w:rsidR="00105347" w:rsidRPr="00CC6D59" w:rsidRDefault="00105347" w:rsidP="00105347">
      <w:pPr>
        <w:numPr>
          <w:ilvl w:val="1"/>
          <w:numId w:val="1"/>
        </w:numPr>
        <w:rPr>
          <w:rFonts w:ascii="Calibri" w:hAnsi="Calibri" w:cs="Calibri"/>
        </w:rPr>
      </w:pPr>
      <w:r w:rsidRPr="00CC6D59">
        <w:rPr>
          <w:rFonts w:ascii="Calibri" w:hAnsi="Calibri" w:cs="Calibri"/>
        </w:rPr>
        <w:t>Guides business formation.</w:t>
      </w:r>
    </w:p>
    <w:p w:rsidR="00105347" w:rsidRPr="00CC6D59" w:rsidRDefault="00105347" w:rsidP="00105347">
      <w:pPr>
        <w:numPr>
          <w:ilvl w:val="0"/>
          <w:numId w:val="1"/>
        </w:numPr>
        <w:rPr>
          <w:rFonts w:ascii="Calibri" w:hAnsi="Calibri" w:cs="Calibri"/>
        </w:rPr>
      </w:pPr>
      <w:r w:rsidRPr="00CC6D59">
        <w:rPr>
          <w:rFonts w:ascii="Calibri" w:hAnsi="Calibri" w:cs="Calibri"/>
          <w:b/>
          <w:bCs/>
        </w:rPr>
        <w:t>Essential Elements of a Contract</w:t>
      </w:r>
      <w:r w:rsidRPr="00CC6D59">
        <w:rPr>
          <w:rFonts w:ascii="Calibri" w:hAnsi="Calibri" w:cs="Calibri"/>
        </w:rPr>
        <w:t>:</w:t>
      </w:r>
    </w:p>
    <w:p w:rsidR="00105347" w:rsidRPr="00CC6D59" w:rsidRDefault="00105347" w:rsidP="00105347">
      <w:pPr>
        <w:numPr>
          <w:ilvl w:val="1"/>
          <w:numId w:val="1"/>
        </w:numPr>
        <w:rPr>
          <w:rFonts w:ascii="Calibri" w:hAnsi="Calibri" w:cs="Calibri"/>
        </w:rPr>
      </w:pPr>
      <w:r w:rsidRPr="00CC6D59">
        <w:rPr>
          <w:rFonts w:ascii="Calibri" w:hAnsi="Calibri" w:cs="Calibri"/>
        </w:rPr>
        <w:t xml:space="preserve">Lawful </w:t>
      </w:r>
      <w:r w:rsidRPr="00CC6D59">
        <w:rPr>
          <w:rFonts w:ascii="Calibri" w:hAnsi="Calibri" w:cs="Calibri"/>
          <w:b/>
          <w:bCs/>
        </w:rPr>
        <w:t>offer</w:t>
      </w:r>
      <w:r w:rsidRPr="00CC6D59">
        <w:rPr>
          <w:rFonts w:ascii="Calibri" w:hAnsi="Calibri" w:cs="Calibri"/>
        </w:rPr>
        <w:t xml:space="preserve"> and </w:t>
      </w:r>
      <w:r w:rsidRPr="00CC6D59">
        <w:rPr>
          <w:rFonts w:ascii="Calibri" w:hAnsi="Calibri" w:cs="Calibri"/>
          <w:b/>
          <w:bCs/>
        </w:rPr>
        <w:t>acceptance</w:t>
      </w:r>
      <w:r w:rsidRPr="00CC6D59">
        <w:rPr>
          <w:rFonts w:ascii="Calibri" w:hAnsi="Calibri" w:cs="Calibri"/>
        </w:rPr>
        <w:t>.</w:t>
      </w:r>
    </w:p>
    <w:p w:rsidR="00105347" w:rsidRPr="00CC6D59" w:rsidRDefault="00105347" w:rsidP="00105347">
      <w:pPr>
        <w:numPr>
          <w:ilvl w:val="1"/>
          <w:numId w:val="1"/>
        </w:numPr>
        <w:rPr>
          <w:rFonts w:ascii="Calibri" w:hAnsi="Calibri" w:cs="Calibri"/>
        </w:rPr>
      </w:pPr>
      <w:r w:rsidRPr="00CC6D59">
        <w:rPr>
          <w:rFonts w:ascii="Calibri" w:hAnsi="Calibri" w:cs="Calibri"/>
          <w:b/>
          <w:bCs/>
        </w:rPr>
        <w:t>Intention</w:t>
      </w:r>
      <w:r w:rsidRPr="00CC6D59">
        <w:rPr>
          <w:rFonts w:ascii="Calibri" w:hAnsi="Calibri" w:cs="Calibri"/>
        </w:rPr>
        <w:t xml:space="preserve"> to create a legal relationship.</w:t>
      </w:r>
    </w:p>
    <w:p w:rsidR="00105347" w:rsidRPr="00CC6D59" w:rsidRDefault="00105347" w:rsidP="00105347">
      <w:pPr>
        <w:numPr>
          <w:ilvl w:val="1"/>
          <w:numId w:val="1"/>
        </w:numPr>
        <w:rPr>
          <w:rFonts w:ascii="Calibri" w:hAnsi="Calibri" w:cs="Calibri"/>
        </w:rPr>
      </w:pPr>
      <w:r w:rsidRPr="00CC6D59">
        <w:rPr>
          <w:rFonts w:ascii="Calibri" w:hAnsi="Calibri" w:cs="Calibri"/>
          <w:b/>
          <w:bCs/>
        </w:rPr>
        <w:t>Lawful consideration</w:t>
      </w:r>
      <w:r w:rsidRPr="00CC6D59">
        <w:rPr>
          <w:rFonts w:ascii="Calibri" w:hAnsi="Calibri" w:cs="Calibri"/>
        </w:rPr>
        <w:t>: Exchange of value between parties.</w:t>
      </w:r>
    </w:p>
    <w:p w:rsidR="00105347" w:rsidRPr="00CC6D59" w:rsidRDefault="00105347" w:rsidP="00105347">
      <w:pPr>
        <w:numPr>
          <w:ilvl w:val="1"/>
          <w:numId w:val="1"/>
        </w:numPr>
        <w:rPr>
          <w:rFonts w:ascii="Calibri" w:hAnsi="Calibri" w:cs="Calibri"/>
        </w:rPr>
      </w:pPr>
      <w:r w:rsidRPr="00CC6D59">
        <w:rPr>
          <w:rFonts w:ascii="Calibri" w:hAnsi="Calibri" w:cs="Calibri"/>
          <w:b/>
          <w:bCs/>
        </w:rPr>
        <w:t>Capacity</w:t>
      </w:r>
      <w:r w:rsidRPr="00CC6D59">
        <w:rPr>
          <w:rFonts w:ascii="Calibri" w:hAnsi="Calibri" w:cs="Calibri"/>
        </w:rPr>
        <w:t xml:space="preserve"> of parties to enter a contract.</w:t>
      </w:r>
    </w:p>
    <w:p w:rsidR="00105347" w:rsidRPr="00CC6D59" w:rsidRDefault="00105347" w:rsidP="00105347">
      <w:pPr>
        <w:numPr>
          <w:ilvl w:val="1"/>
          <w:numId w:val="1"/>
        </w:numPr>
        <w:rPr>
          <w:rFonts w:ascii="Calibri" w:hAnsi="Calibri" w:cs="Calibri"/>
        </w:rPr>
      </w:pPr>
      <w:r w:rsidRPr="00CC6D59">
        <w:rPr>
          <w:rFonts w:ascii="Calibri" w:hAnsi="Calibri" w:cs="Calibri"/>
          <w:b/>
          <w:bCs/>
        </w:rPr>
        <w:t>Free consent</w:t>
      </w:r>
      <w:r w:rsidRPr="00CC6D59">
        <w:rPr>
          <w:rFonts w:ascii="Calibri" w:hAnsi="Calibri" w:cs="Calibri"/>
        </w:rPr>
        <w:t xml:space="preserve"> from all parties.</w:t>
      </w:r>
    </w:p>
    <w:p w:rsidR="00105347" w:rsidRPr="00CC6D59" w:rsidRDefault="00105347" w:rsidP="00105347">
      <w:pPr>
        <w:numPr>
          <w:ilvl w:val="1"/>
          <w:numId w:val="1"/>
        </w:numPr>
        <w:rPr>
          <w:rFonts w:ascii="Calibri" w:hAnsi="Calibri" w:cs="Calibri"/>
        </w:rPr>
      </w:pPr>
      <w:r w:rsidRPr="00CC6D59">
        <w:rPr>
          <w:rFonts w:ascii="Calibri" w:hAnsi="Calibri" w:cs="Calibri"/>
        </w:rPr>
        <w:t xml:space="preserve">Avoidance of </w:t>
      </w:r>
      <w:r w:rsidRPr="00CC6D59">
        <w:rPr>
          <w:rFonts w:ascii="Calibri" w:hAnsi="Calibri" w:cs="Calibri"/>
          <w:b/>
          <w:bCs/>
        </w:rPr>
        <w:t>void agreements</w:t>
      </w:r>
      <w:r w:rsidRPr="00CC6D59">
        <w:rPr>
          <w:rFonts w:ascii="Calibri" w:hAnsi="Calibri" w:cs="Calibri"/>
        </w:rPr>
        <w:t>.</w:t>
      </w:r>
    </w:p>
    <w:p w:rsidR="00105347" w:rsidRPr="00CC6D59" w:rsidRDefault="00105347" w:rsidP="00105347">
      <w:pPr>
        <w:numPr>
          <w:ilvl w:val="1"/>
          <w:numId w:val="1"/>
        </w:numPr>
        <w:rPr>
          <w:rFonts w:ascii="Calibri" w:hAnsi="Calibri" w:cs="Calibri"/>
        </w:rPr>
      </w:pPr>
      <w:r w:rsidRPr="00CC6D59">
        <w:rPr>
          <w:rFonts w:ascii="Calibri" w:hAnsi="Calibri" w:cs="Calibri"/>
        </w:rPr>
        <w:t>Adherence to necessary writing, registration, and legal formalities.</w:t>
      </w:r>
    </w:p>
    <w:p w:rsidR="00686347" w:rsidRPr="00CC6D59" w:rsidRDefault="00686347" w:rsidP="00686347">
      <w:pPr>
        <w:rPr>
          <w:rFonts w:ascii="Calibri" w:hAnsi="Calibri" w:cs="Calibri"/>
        </w:rPr>
      </w:pPr>
    </w:p>
    <w:p w:rsidR="0084718B" w:rsidRPr="00CC6D59" w:rsidRDefault="0084718B" w:rsidP="00427873">
      <w:pPr>
        <w:pStyle w:val="ListParagraph"/>
        <w:numPr>
          <w:ilvl w:val="0"/>
          <w:numId w:val="1"/>
        </w:numPr>
        <w:rPr>
          <w:rFonts w:ascii="Calibri" w:hAnsi="Calibri" w:cs="Calibri"/>
        </w:rPr>
      </w:pPr>
      <w:r w:rsidRPr="00CC6D59">
        <w:rPr>
          <w:rFonts w:ascii="Calibri" w:hAnsi="Calibri" w:cs="Calibri"/>
          <w:b/>
          <w:bCs/>
        </w:rPr>
        <w:t>The Sale of Goods Act</w:t>
      </w:r>
      <w:r w:rsidRPr="00CC6D59">
        <w:rPr>
          <w:rFonts w:ascii="Calibri" w:hAnsi="Calibri" w:cs="Calibri"/>
        </w:rPr>
        <w:t>:</w:t>
      </w:r>
    </w:p>
    <w:p w:rsidR="0084718B" w:rsidRPr="00CC6D59" w:rsidRDefault="008C60CE" w:rsidP="00427873">
      <w:pPr>
        <w:numPr>
          <w:ilvl w:val="1"/>
          <w:numId w:val="1"/>
        </w:numPr>
        <w:rPr>
          <w:rFonts w:ascii="Calibri" w:hAnsi="Calibri" w:cs="Calibri"/>
        </w:rPr>
      </w:pPr>
      <w:r w:rsidRPr="00CC6D59">
        <w:rPr>
          <w:rFonts w:ascii="Calibri" w:hAnsi="Calibri" w:cs="Calibri"/>
        </w:rPr>
        <w:t xml:space="preserve"> Must be</w:t>
      </w:r>
      <w:r w:rsidR="0084718B" w:rsidRPr="00CC6D59">
        <w:rPr>
          <w:rFonts w:ascii="Calibri" w:hAnsi="Calibri" w:cs="Calibri"/>
        </w:rPr>
        <w:t xml:space="preserve"> </w:t>
      </w:r>
      <w:r w:rsidR="0084718B" w:rsidRPr="00CC6D59">
        <w:rPr>
          <w:rFonts w:ascii="Calibri" w:hAnsi="Calibri" w:cs="Calibri"/>
          <w:b/>
          <w:bCs/>
        </w:rPr>
        <w:t>movable goods</w:t>
      </w:r>
      <w:r w:rsidR="0084718B" w:rsidRPr="00CC6D59">
        <w:rPr>
          <w:rFonts w:ascii="Calibri" w:hAnsi="Calibri" w:cs="Calibri"/>
        </w:rPr>
        <w:t>.</w:t>
      </w:r>
    </w:p>
    <w:p w:rsidR="0084718B" w:rsidRPr="00CC6D59" w:rsidRDefault="0084718B" w:rsidP="00427873">
      <w:pPr>
        <w:numPr>
          <w:ilvl w:val="1"/>
          <w:numId w:val="1"/>
        </w:numPr>
        <w:rPr>
          <w:rFonts w:ascii="Calibri" w:hAnsi="Calibri" w:cs="Calibri"/>
        </w:rPr>
      </w:pPr>
      <w:r w:rsidRPr="00CC6D59">
        <w:rPr>
          <w:rFonts w:ascii="Calibri" w:hAnsi="Calibri" w:cs="Calibri"/>
        </w:rPr>
        <w:t xml:space="preserve">Requires goods to be </w:t>
      </w:r>
      <w:r w:rsidRPr="00CC6D59">
        <w:rPr>
          <w:rFonts w:ascii="Calibri" w:hAnsi="Calibri" w:cs="Calibri"/>
          <w:b/>
          <w:bCs/>
        </w:rPr>
        <w:t>exchangeable for money</w:t>
      </w:r>
      <w:r w:rsidRPr="00CC6D59">
        <w:rPr>
          <w:rFonts w:ascii="Calibri" w:hAnsi="Calibri" w:cs="Calibri"/>
        </w:rPr>
        <w:t>.</w:t>
      </w:r>
    </w:p>
    <w:p w:rsidR="0084718B" w:rsidRPr="00CC6D59" w:rsidRDefault="0084718B" w:rsidP="00427873">
      <w:pPr>
        <w:numPr>
          <w:ilvl w:val="1"/>
          <w:numId w:val="1"/>
        </w:numPr>
        <w:rPr>
          <w:rFonts w:ascii="Calibri" w:hAnsi="Calibri" w:cs="Calibri"/>
        </w:rPr>
      </w:pPr>
      <w:r w:rsidRPr="00CC6D59">
        <w:rPr>
          <w:rFonts w:ascii="Calibri" w:hAnsi="Calibri" w:cs="Calibri"/>
        </w:rPr>
        <w:t xml:space="preserve">Involves </w:t>
      </w:r>
      <w:r w:rsidRPr="00CC6D59">
        <w:rPr>
          <w:rFonts w:ascii="Calibri" w:hAnsi="Calibri" w:cs="Calibri"/>
          <w:b/>
          <w:bCs/>
        </w:rPr>
        <w:t>two parties</w:t>
      </w:r>
      <w:r w:rsidRPr="00CC6D59">
        <w:rPr>
          <w:rFonts w:ascii="Calibri" w:hAnsi="Calibri" w:cs="Calibri"/>
        </w:rPr>
        <w:t>.</w:t>
      </w:r>
    </w:p>
    <w:p w:rsidR="0084718B" w:rsidRPr="00CC6D59" w:rsidRDefault="0084718B" w:rsidP="00427873">
      <w:pPr>
        <w:numPr>
          <w:ilvl w:val="1"/>
          <w:numId w:val="1"/>
        </w:numPr>
        <w:rPr>
          <w:rFonts w:ascii="Calibri" w:hAnsi="Calibri" w:cs="Calibri"/>
        </w:rPr>
      </w:pPr>
      <w:r w:rsidRPr="00CC6D59">
        <w:rPr>
          <w:rFonts w:ascii="Calibri" w:hAnsi="Calibri" w:cs="Calibri"/>
        </w:rPr>
        <w:t xml:space="preserve">Establishes a </w:t>
      </w:r>
      <w:r w:rsidRPr="00CC6D59">
        <w:rPr>
          <w:rFonts w:ascii="Calibri" w:hAnsi="Calibri" w:cs="Calibri"/>
          <w:b/>
          <w:bCs/>
        </w:rPr>
        <w:t>contract of sale</w:t>
      </w:r>
      <w:r w:rsidRPr="00CC6D59">
        <w:rPr>
          <w:rFonts w:ascii="Calibri" w:hAnsi="Calibri" w:cs="Calibri"/>
        </w:rPr>
        <w:t xml:space="preserve"> via offer and acceptance.</w:t>
      </w:r>
    </w:p>
    <w:p w:rsidR="0084718B" w:rsidRPr="00CC6D59" w:rsidRDefault="0084718B" w:rsidP="00427873">
      <w:pPr>
        <w:numPr>
          <w:ilvl w:val="1"/>
          <w:numId w:val="1"/>
        </w:numPr>
        <w:rPr>
          <w:rFonts w:ascii="Calibri" w:hAnsi="Calibri" w:cs="Calibri"/>
        </w:rPr>
      </w:pPr>
      <w:r w:rsidRPr="00CC6D59">
        <w:rPr>
          <w:rFonts w:ascii="Calibri" w:hAnsi="Calibri" w:cs="Calibri"/>
        </w:rPr>
        <w:t>Allows terms for time, place, and mode of delivery.</w:t>
      </w:r>
    </w:p>
    <w:p w:rsidR="002257D4" w:rsidRPr="00CC6D59" w:rsidRDefault="002257D4" w:rsidP="0084718B">
      <w:pPr>
        <w:rPr>
          <w:rFonts w:ascii="Calibri" w:hAnsi="Calibri" w:cs="Calibri"/>
          <w:b/>
          <w:sz w:val="36"/>
          <w:szCs w:val="36"/>
        </w:rPr>
      </w:pPr>
    </w:p>
    <w:p w:rsidR="002257D4" w:rsidRPr="00CC6D59" w:rsidRDefault="002257D4" w:rsidP="0084718B">
      <w:pPr>
        <w:rPr>
          <w:rFonts w:ascii="Calibri" w:hAnsi="Calibri" w:cs="Calibri"/>
          <w:b/>
          <w:sz w:val="36"/>
          <w:szCs w:val="36"/>
        </w:rPr>
      </w:pPr>
    </w:p>
    <w:p w:rsidR="002257D4" w:rsidRPr="00CC6D59" w:rsidRDefault="002257D4" w:rsidP="0084718B">
      <w:pPr>
        <w:rPr>
          <w:rFonts w:ascii="Calibri" w:hAnsi="Calibri" w:cs="Calibri"/>
          <w:b/>
          <w:sz w:val="36"/>
          <w:szCs w:val="36"/>
        </w:rPr>
      </w:pPr>
    </w:p>
    <w:p w:rsidR="002257D4" w:rsidRPr="00CC6D59" w:rsidRDefault="002257D4" w:rsidP="0084718B">
      <w:pPr>
        <w:rPr>
          <w:rFonts w:ascii="Calibri" w:hAnsi="Calibri" w:cs="Calibri"/>
          <w:b/>
          <w:sz w:val="36"/>
          <w:szCs w:val="36"/>
        </w:rPr>
      </w:pPr>
    </w:p>
    <w:p w:rsidR="002257D4" w:rsidRPr="00CC6D59" w:rsidRDefault="002257D4" w:rsidP="0084718B">
      <w:pPr>
        <w:rPr>
          <w:rFonts w:ascii="Calibri" w:hAnsi="Calibri" w:cs="Calibri"/>
          <w:b/>
          <w:sz w:val="36"/>
          <w:szCs w:val="36"/>
        </w:rPr>
      </w:pPr>
    </w:p>
    <w:p w:rsidR="00686347" w:rsidRPr="00CC6D59" w:rsidRDefault="00686347" w:rsidP="0084718B">
      <w:pPr>
        <w:rPr>
          <w:rFonts w:ascii="Calibri" w:hAnsi="Calibri" w:cs="Calibri"/>
          <w:noProof/>
        </w:rPr>
      </w:pPr>
      <w:r w:rsidRPr="00CC6D59">
        <w:rPr>
          <w:rFonts w:ascii="Calibri" w:hAnsi="Calibri" w:cs="Calibri"/>
          <w:b/>
          <w:sz w:val="36"/>
          <w:szCs w:val="36"/>
        </w:rPr>
        <w:lastRenderedPageBreak/>
        <w:t>Differences Between Agreement and Contract</w:t>
      </w:r>
    </w:p>
    <w:p w:rsidR="002257D4" w:rsidRPr="00CC6D59" w:rsidRDefault="002257D4" w:rsidP="0084718B">
      <w:pPr>
        <w:rPr>
          <w:rFonts w:ascii="Calibri" w:hAnsi="Calibri" w:cs="Calibri"/>
          <w:b/>
          <w:sz w:val="36"/>
          <w:szCs w:val="36"/>
        </w:rPr>
      </w:pPr>
      <w:r w:rsidRPr="00CC6D59">
        <w:rPr>
          <w:rFonts w:ascii="Calibri" w:hAnsi="Calibri" w:cs="Calibri"/>
          <w:noProof/>
        </w:rPr>
        <w:drawing>
          <wp:inline distT="0" distB="0" distL="0" distR="0" wp14:anchorId="5D144160" wp14:editId="275A8616">
            <wp:extent cx="7343238" cy="5657609"/>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7365743" cy="5674948"/>
                    </a:xfrm>
                    <a:prstGeom prst="rect">
                      <a:avLst/>
                    </a:prstGeom>
                  </pic:spPr>
                </pic:pic>
              </a:graphicData>
            </a:graphic>
          </wp:inline>
        </w:drawing>
      </w:r>
    </w:p>
    <w:p w:rsidR="009643AD" w:rsidRPr="00CC6D59" w:rsidRDefault="009643AD" w:rsidP="009643AD">
      <w:pPr>
        <w:rPr>
          <w:rFonts w:ascii="Calibri" w:hAnsi="Calibri" w:cs="Calibri"/>
        </w:rPr>
      </w:pPr>
    </w:p>
    <w:p w:rsidR="00105347" w:rsidRPr="00CC6D59" w:rsidRDefault="001F6EC3" w:rsidP="00105347">
      <w:pPr>
        <w:rPr>
          <w:rFonts w:ascii="Calibri" w:hAnsi="Calibri" w:cs="Calibri"/>
        </w:rPr>
      </w:pPr>
      <w:r w:rsidRPr="00CC6D59">
        <w:rPr>
          <w:rFonts w:ascii="Calibri" w:hAnsi="Calibri" w:cs="Calibri"/>
        </w:rPr>
        <w:pict>
          <v:rect id="_x0000_i1025" style="width:0;height:1.5pt" o:hralign="center" o:hrstd="t" o:hr="t" fillcolor="#a0a0a0" stroked="f"/>
        </w:pict>
      </w:r>
    </w:p>
    <w:p w:rsidR="00B30B17" w:rsidRPr="00CC6D59" w:rsidRDefault="00105347" w:rsidP="00105347">
      <w:pPr>
        <w:rPr>
          <w:rFonts w:ascii="Calibri" w:hAnsi="Calibri" w:cs="Calibri"/>
          <w:b/>
          <w:bCs/>
        </w:rPr>
      </w:pPr>
      <w:r w:rsidRPr="00CC6D59">
        <w:rPr>
          <w:rFonts w:ascii="Calibri" w:hAnsi="Calibri" w:cs="Calibri"/>
          <w:b/>
          <w:bCs/>
        </w:rPr>
        <w:t>What is the legal definition of law, its importance in business, the essential elements of a valid contract, and the main principles of the Sale of Goods Act?</w:t>
      </w:r>
    </w:p>
    <w:p w:rsidR="00105347" w:rsidRPr="00CC6D59" w:rsidRDefault="00105347" w:rsidP="0010534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Definition of Law</w:t>
      </w:r>
      <w:r w:rsidRPr="00CC6D59">
        <w:rPr>
          <w:rFonts w:ascii="Calibri" w:eastAsia="Times New Roman" w:hAnsi="Calibri" w:cs="Calibri"/>
          <w:sz w:val="24"/>
          <w:szCs w:val="24"/>
        </w:rPr>
        <w:br/>
        <w:t>Law is a rule of external human action enforced by sovereign political authority. It has three key characteristics:</w:t>
      </w:r>
    </w:p>
    <w:p w:rsidR="00105347" w:rsidRPr="00CC6D59" w:rsidRDefault="00105347" w:rsidP="00105347">
      <w:pPr>
        <w:numPr>
          <w:ilvl w:val="0"/>
          <w:numId w:val="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It originates from sovereign authority.</w:t>
      </w:r>
    </w:p>
    <w:p w:rsidR="00105347" w:rsidRPr="00CC6D59" w:rsidRDefault="00105347" w:rsidP="00105347">
      <w:pPr>
        <w:numPr>
          <w:ilvl w:val="0"/>
          <w:numId w:val="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It is accompanied by sanctions.</w:t>
      </w:r>
    </w:p>
    <w:p w:rsidR="00105347" w:rsidRPr="00CC6D59" w:rsidRDefault="00105347" w:rsidP="00105347">
      <w:pPr>
        <w:numPr>
          <w:ilvl w:val="0"/>
          <w:numId w:val="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It compels a specific course of conduct.</w:t>
      </w:r>
    </w:p>
    <w:p w:rsidR="00105347" w:rsidRPr="00CC6D59" w:rsidRDefault="00105347" w:rsidP="0010534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Importance of Business Law</w:t>
      </w:r>
      <w:r w:rsidRPr="00CC6D59">
        <w:rPr>
          <w:rFonts w:ascii="Calibri" w:eastAsia="Times New Roman" w:hAnsi="Calibri" w:cs="Calibri"/>
          <w:sz w:val="24"/>
          <w:szCs w:val="24"/>
        </w:rPr>
        <w:br/>
        <w:t>Business law plays a critical role by:</w:t>
      </w:r>
    </w:p>
    <w:p w:rsidR="00105347" w:rsidRPr="00CC6D59" w:rsidRDefault="00105347" w:rsidP="00105347">
      <w:pPr>
        <w:numPr>
          <w:ilvl w:val="0"/>
          <w:numId w:val="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lastRenderedPageBreak/>
        <w:t>Facilitating the creation of legal agreements and contracts.</w:t>
      </w:r>
    </w:p>
    <w:p w:rsidR="00105347" w:rsidRPr="00CC6D59" w:rsidRDefault="00105347" w:rsidP="00105347">
      <w:pPr>
        <w:numPr>
          <w:ilvl w:val="0"/>
          <w:numId w:val="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Providing a framework to understand and comply with business rules.</w:t>
      </w:r>
    </w:p>
    <w:p w:rsidR="00105347" w:rsidRPr="00CC6D59" w:rsidRDefault="00105347" w:rsidP="00105347">
      <w:pPr>
        <w:numPr>
          <w:ilvl w:val="0"/>
          <w:numId w:val="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Empowering individuals to manage and protect their business interests.</w:t>
      </w:r>
    </w:p>
    <w:p w:rsidR="00105347" w:rsidRPr="00CC6D59" w:rsidRDefault="00105347" w:rsidP="00105347">
      <w:pPr>
        <w:numPr>
          <w:ilvl w:val="0"/>
          <w:numId w:val="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Ensuring employees receive proper wages, benefits, and entitlements.</w:t>
      </w:r>
    </w:p>
    <w:p w:rsidR="00105347" w:rsidRPr="00CC6D59" w:rsidRDefault="00105347" w:rsidP="00105347">
      <w:pPr>
        <w:numPr>
          <w:ilvl w:val="0"/>
          <w:numId w:val="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Safeguarding shareholder rights.</w:t>
      </w:r>
    </w:p>
    <w:p w:rsidR="00105347" w:rsidRPr="00CC6D59" w:rsidRDefault="00105347" w:rsidP="00105347">
      <w:pPr>
        <w:numPr>
          <w:ilvl w:val="0"/>
          <w:numId w:val="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Guiding the formation and legal structuring of businesses.</w:t>
      </w:r>
    </w:p>
    <w:p w:rsidR="00105347" w:rsidRPr="00CC6D59" w:rsidRDefault="00105347" w:rsidP="0010534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Essential Elements of a Contract</w:t>
      </w:r>
      <w:r w:rsidRPr="00CC6D59">
        <w:rPr>
          <w:rFonts w:ascii="Calibri" w:eastAsia="Times New Roman" w:hAnsi="Calibri" w:cs="Calibri"/>
          <w:sz w:val="24"/>
          <w:szCs w:val="24"/>
        </w:rPr>
        <w:br/>
        <w:t>For an agreement to be enforceable by law, it must meet the following conditions:</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Offer and Acceptance</w:t>
      </w:r>
      <w:r w:rsidRPr="00CC6D59">
        <w:rPr>
          <w:rFonts w:ascii="Calibri" w:eastAsia="Times New Roman" w:hAnsi="Calibri" w:cs="Calibri"/>
          <w:sz w:val="24"/>
          <w:szCs w:val="24"/>
        </w:rPr>
        <w:t>: A lawful offer must be accepted lawfully.</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Intention to Create Legal Relationship</w:t>
      </w:r>
      <w:r w:rsidRPr="00CC6D59">
        <w:rPr>
          <w:rFonts w:ascii="Calibri" w:eastAsia="Times New Roman" w:hAnsi="Calibri" w:cs="Calibri"/>
          <w:sz w:val="24"/>
          <w:szCs w:val="24"/>
        </w:rPr>
        <w:t>: The parties must intend to form a legally binding agreement.</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Lawful Consideration</w:t>
      </w:r>
      <w:r w:rsidRPr="00CC6D59">
        <w:rPr>
          <w:rFonts w:ascii="Calibri" w:eastAsia="Times New Roman" w:hAnsi="Calibri" w:cs="Calibri"/>
          <w:sz w:val="24"/>
          <w:szCs w:val="24"/>
        </w:rPr>
        <w:t>: Both parties must exchange something of value.</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Capacity of Parties</w:t>
      </w:r>
      <w:r w:rsidRPr="00CC6D59">
        <w:rPr>
          <w:rFonts w:ascii="Calibri" w:eastAsia="Times New Roman" w:hAnsi="Calibri" w:cs="Calibri"/>
          <w:sz w:val="24"/>
          <w:szCs w:val="24"/>
        </w:rPr>
        <w:t>: All parties must be legally capable of entering into the contract.</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Free Consent</w:t>
      </w:r>
      <w:r w:rsidRPr="00CC6D59">
        <w:rPr>
          <w:rFonts w:ascii="Calibri" w:eastAsia="Times New Roman" w:hAnsi="Calibri" w:cs="Calibri"/>
          <w:sz w:val="24"/>
          <w:szCs w:val="24"/>
        </w:rPr>
        <w:t>: The agreement must be made without coercion, undue influence, fraud, misrepresentation, or mistake.</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Void Agreements</w:t>
      </w:r>
      <w:r w:rsidRPr="00CC6D59">
        <w:rPr>
          <w:rFonts w:ascii="Calibri" w:eastAsia="Times New Roman" w:hAnsi="Calibri" w:cs="Calibri"/>
          <w:sz w:val="24"/>
          <w:szCs w:val="24"/>
        </w:rPr>
        <w:t>: The agreement must not be explicitly declared void by law.</w:t>
      </w:r>
    </w:p>
    <w:p w:rsidR="00105347" w:rsidRPr="00CC6D59" w:rsidRDefault="00105347" w:rsidP="00105347">
      <w:pPr>
        <w:numPr>
          <w:ilvl w:val="0"/>
          <w:numId w:val="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Writing, Registration, and Legal Formalities</w:t>
      </w:r>
      <w:r w:rsidRPr="00CC6D59">
        <w:rPr>
          <w:rFonts w:ascii="Calibri" w:eastAsia="Times New Roman" w:hAnsi="Calibri" w:cs="Calibri"/>
          <w:sz w:val="24"/>
          <w:szCs w:val="24"/>
        </w:rPr>
        <w:t>: Compliance with writing and registration requirements where necessary.</w:t>
      </w:r>
    </w:p>
    <w:p w:rsidR="00105347" w:rsidRPr="00CC6D59" w:rsidRDefault="00105347" w:rsidP="0010534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The Sale of Goods Act</w:t>
      </w:r>
      <w:r w:rsidRPr="00CC6D59">
        <w:rPr>
          <w:rFonts w:ascii="Calibri" w:eastAsia="Times New Roman" w:hAnsi="Calibri" w:cs="Calibri"/>
          <w:sz w:val="24"/>
          <w:szCs w:val="24"/>
        </w:rPr>
        <w:br/>
        <w:t>This law governs contracts related to movable goods and includes the following principles:</w:t>
      </w:r>
    </w:p>
    <w:p w:rsidR="00105347" w:rsidRPr="00CC6D59" w:rsidRDefault="00105347" w:rsidP="00105347">
      <w:pPr>
        <w:numPr>
          <w:ilvl w:val="0"/>
          <w:numId w:val="5"/>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It applies only to </w:t>
      </w:r>
      <w:r w:rsidRPr="00CC6D59">
        <w:rPr>
          <w:rFonts w:ascii="Calibri" w:eastAsia="Times New Roman" w:hAnsi="Calibri" w:cs="Calibri"/>
          <w:b/>
          <w:bCs/>
          <w:sz w:val="24"/>
          <w:szCs w:val="24"/>
        </w:rPr>
        <w:t>movable goods</w:t>
      </w:r>
      <w:r w:rsidRPr="00CC6D59">
        <w:rPr>
          <w:rFonts w:ascii="Calibri" w:eastAsia="Times New Roman" w:hAnsi="Calibri" w:cs="Calibri"/>
          <w:sz w:val="24"/>
          <w:szCs w:val="24"/>
        </w:rPr>
        <w:t>.</w:t>
      </w:r>
    </w:p>
    <w:p w:rsidR="00105347" w:rsidRPr="00CC6D59" w:rsidRDefault="00105347" w:rsidP="00105347">
      <w:pPr>
        <w:numPr>
          <w:ilvl w:val="0"/>
          <w:numId w:val="5"/>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The goods must be exchanged </w:t>
      </w:r>
      <w:r w:rsidRPr="00CC6D59">
        <w:rPr>
          <w:rFonts w:ascii="Calibri" w:eastAsia="Times New Roman" w:hAnsi="Calibri" w:cs="Calibri"/>
          <w:b/>
          <w:bCs/>
          <w:sz w:val="24"/>
          <w:szCs w:val="24"/>
        </w:rPr>
        <w:t>for money</w:t>
      </w:r>
      <w:r w:rsidRPr="00CC6D59">
        <w:rPr>
          <w:rFonts w:ascii="Calibri" w:eastAsia="Times New Roman" w:hAnsi="Calibri" w:cs="Calibri"/>
          <w:sz w:val="24"/>
          <w:szCs w:val="24"/>
        </w:rPr>
        <w:t>.</w:t>
      </w:r>
    </w:p>
    <w:p w:rsidR="00105347" w:rsidRPr="00CC6D59" w:rsidRDefault="00105347" w:rsidP="00105347">
      <w:pPr>
        <w:numPr>
          <w:ilvl w:val="0"/>
          <w:numId w:val="5"/>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The contract involves </w:t>
      </w:r>
      <w:r w:rsidRPr="00CC6D59">
        <w:rPr>
          <w:rFonts w:ascii="Calibri" w:eastAsia="Times New Roman" w:hAnsi="Calibri" w:cs="Calibri"/>
          <w:b/>
          <w:bCs/>
          <w:sz w:val="24"/>
          <w:szCs w:val="24"/>
        </w:rPr>
        <w:t>two parties</w:t>
      </w:r>
      <w:r w:rsidRPr="00CC6D59">
        <w:rPr>
          <w:rFonts w:ascii="Calibri" w:eastAsia="Times New Roman" w:hAnsi="Calibri" w:cs="Calibri"/>
          <w:sz w:val="24"/>
          <w:szCs w:val="24"/>
        </w:rPr>
        <w:t>: buyer and seller.</w:t>
      </w:r>
    </w:p>
    <w:p w:rsidR="00105347" w:rsidRPr="00CC6D59" w:rsidRDefault="00105347" w:rsidP="00105347">
      <w:pPr>
        <w:numPr>
          <w:ilvl w:val="0"/>
          <w:numId w:val="5"/>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Contract Formation</w:t>
      </w:r>
      <w:r w:rsidRPr="00CC6D59">
        <w:rPr>
          <w:rFonts w:ascii="Calibri" w:eastAsia="Times New Roman" w:hAnsi="Calibri" w:cs="Calibri"/>
          <w:sz w:val="24"/>
          <w:szCs w:val="24"/>
        </w:rPr>
        <w:t>: A contract is formed through an offer to buy or sell goods and its acceptance.</w:t>
      </w:r>
    </w:p>
    <w:p w:rsidR="00105347" w:rsidRPr="00CC6D59" w:rsidRDefault="00105347" w:rsidP="00105347">
      <w:pPr>
        <w:numPr>
          <w:ilvl w:val="0"/>
          <w:numId w:val="5"/>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Terms of the Contract</w:t>
      </w:r>
      <w:r w:rsidRPr="00CC6D59">
        <w:rPr>
          <w:rFonts w:ascii="Calibri" w:eastAsia="Times New Roman" w:hAnsi="Calibri" w:cs="Calibri"/>
          <w:sz w:val="24"/>
          <w:szCs w:val="24"/>
        </w:rPr>
        <w:t>: The parties may agree on specifics like the time, place, and mode of delivery.</w:t>
      </w:r>
    </w:p>
    <w:p w:rsidR="00DC1FDA" w:rsidRPr="00CC6D59" w:rsidRDefault="00105347" w:rsidP="0010534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These elements ensure legal clarity and fairness in business dealings, helping businesses operate within the legal framework.</w:t>
      </w:r>
    </w:p>
    <w:p w:rsidR="00B30B17" w:rsidRPr="00CC6D59" w:rsidRDefault="00B30B17" w:rsidP="00B30B17">
      <w:pPr>
        <w:spacing w:before="100" w:beforeAutospacing="1" w:after="100" w:afterAutospacing="1" w:line="240" w:lineRule="auto"/>
        <w:jc w:val="center"/>
        <w:outlineLvl w:val="2"/>
        <w:rPr>
          <w:rFonts w:ascii="Calibri" w:eastAsia="Times New Roman" w:hAnsi="Calibri" w:cs="Calibri"/>
          <w:b/>
          <w:bCs/>
          <w:sz w:val="32"/>
          <w:szCs w:val="32"/>
          <w:u w:val="single"/>
        </w:rPr>
      </w:pPr>
    </w:p>
    <w:p w:rsidR="00B30B17" w:rsidRPr="00CC6D59" w:rsidRDefault="00B30B17" w:rsidP="00B30B17">
      <w:pPr>
        <w:spacing w:before="100" w:beforeAutospacing="1" w:after="100" w:afterAutospacing="1" w:line="240" w:lineRule="auto"/>
        <w:jc w:val="center"/>
        <w:outlineLvl w:val="2"/>
        <w:rPr>
          <w:rFonts w:ascii="Calibri" w:eastAsia="Times New Roman" w:hAnsi="Calibri" w:cs="Calibri"/>
          <w:b/>
          <w:bCs/>
          <w:sz w:val="32"/>
          <w:szCs w:val="32"/>
          <w:u w:val="single"/>
        </w:rPr>
      </w:pPr>
      <w:r w:rsidRPr="00CC6D59">
        <w:rPr>
          <w:rFonts w:ascii="Calibri" w:eastAsia="Times New Roman" w:hAnsi="Calibri" w:cs="Calibri"/>
          <w:b/>
          <w:bCs/>
          <w:sz w:val="32"/>
          <w:szCs w:val="32"/>
          <w:u w:val="single"/>
        </w:rPr>
        <w:t>Summary of Lecture 2: The Law Relating to Carriers</w:t>
      </w:r>
    </w:p>
    <w:p w:rsidR="00B30B17" w:rsidRPr="00CC6D59" w:rsidRDefault="00B30B17" w:rsidP="00B30B17">
      <w:pPr>
        <w:numPr>
          <w:ilvl w:val="0"/>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Classification of Carriers</w:t>
      </w:r>
      <w:r w:rsidRPr="00CC6D59">
        <w:rPr>
          <w:rFonts w:ascii="Calibri" w:eastAsia="Times New Roman" w:hAnsi="Calibri" w:cs="Calibri"/>
          <w:sz w:val="24"/>
          <w:szCs w:val="24"/>
        </w:rPr>
        <w:t>:</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Common Carriers</w:t>
      </w:r>
      <w:r w:rsidRPr="00CC6D59">
        <w:rPr>
          <w:rFonts w:ascii="Calibri" w:eastAsia="Times New Roman" w:hAnsi="Calibri" w:cs="Calibri"/>
          <w:sz w:val="24"/>
          <w:szCs w:val="24"/>
        </w:rPr>
        <w:t>: Transport goods for hire without discrimination, e.g., firms transporting goods over land or waterways.</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Private Carriers</w:t>
      </w:r>
      <w:r w:rsidRPr="00CC6D59">
        <w:rPr>
          <w:rFonts w:ascii="Calibri" w:eastAsia="Times New Roman" w:hAnsi="Calibri" w:cs="Calibri"/>
          <w:sz w:val="24"/>
          <w:szCs w:val="24"/>
        </w:rPr>
        <w:t>: Occasionally transport goods for money but do not regularly operate as carriers.</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Gratuitous Carriers</w:t>
      </w:r>
      <w:r w:rsidRPr="00CC6D59">
        <w:rPr>
          <w:rFonts w:ascii="Calibri" w:eastAsia="Times New Roman" w:hAnsi="Calibri" w:cs="Calibri"/>
          <w:sz w:val="24"/>
          <w:szCs w:val="24"/>
        </w:rPr>
        <w:t>: Transport goods without charge, e.g., giving a friend a lift.</w:t>
      </w:r>
    </w:p>
    <w:p w:rsidR="00B30B17" w:rsidRPr="00CC6D59" w:rsidRDefault="00B30B17" w:rsidP="00B30B17">
      <w:pPr>
        <w:numPr>
          <w:ilvl w:val="0"/>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Duties of a Common Carrier</w:t>
      </w:r>
      <w:r w:rsidRPr="00CC6D59">
        <w:rPr>
          <w:rFonts w:ascii="Calibri" w:eastAsia="Times New Roman" w:hAnsi="Calibri" w:cs="Calibri"/>
          <w:sz w:val="24"/>
          <w:szCs w:val="24"/>
        </w:rPr>
        <w:t>:</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Carry goods without discrimin</w:t>
      </w:r>
      <w:r w:rsidR="00083799" w:rsidRPr="00CC6D59">
        <w:rPr>
          <w:rFonts w:ascii="Calibri" w:eastAsia="Times New Roman" w:hAnsi="Calibri" w:cs="Calibri"/>
          <w:sz w:val="24"/>
          <w:szCs w:val="24"/>
        </w:rPr>
        <w:t>ation, except for valid reasons;</w:t>
      </w:r>
    </w:p>
    <w:p w:rsidR="00083799" w:rsidRPr="00CC6D59" w:rsidRDefault="00083799" w:rsidP="00083799">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The </w:t>
      </w:r>
      <w:r w:rsidRPr="00CC6D59">
        <w:rPr>
          <w:rFonts w:ascii="Calibri" w:eastAsia="Times New Roman" w:hAnsi="Calibri" w:cs="Calibri"/>
          <w:sz w:val="24"/>
          <w:szCs w:val="24"/>
        </w:rPr>
        <w:t>customer refuses to pay.</w:t>
      </w:r>
    </w:p>
    <w:p w:rsidR="00083799" w:rsidRPr="00CC6D59" w:rsidRDefault="00083799" w:rsidP="00083799">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There </w:t>
      </w:r>
      <w:r w:rsidRPr="00CC6D59">
        <w:rPr>
          <w:rFonts w:ascii="Calibri" w:eastAsia="Times New Roman" w:hAnsi="Calibri" w:cs="Calibri"/>
          <w:sz w:val="24"/>
          <w:szCs w:val="24"/>
        </w:rPr>
        <w:t>is no available space.</w:t>
      </w:r>
    </w:p>
    <w:p w:rsidR="00083799" w:rsidRPr="00CC6D59" w:rsidRDefault="00083799" w:rsidP="00083799">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The goods are dangerous.</w:t>
      </w:r>
    </w:p>
    <w:p w:rsidR="00083799" w:rsidRPr="00CC6D59" w:rsidRDefault="00083799" w:rsidP="00083799">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The route is unfamiliar</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lastRenderedPageBreak/>
        <w:t>Deliver goods within the agreed time.</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Ensure the safety of goods and follow the ordinary route.</w:t>
      </w:r>
    </w:p>
    <w:p w:rsidR="004C4008" w:rsidRPr="00CC6D59" w:rsidRDefault="004C4008" w:rsidP="004C4008">
      <w:pPr>
        <w:spacing w:before="100" w:beforeAutospacing="1" w:after="100" w:afterAutospacing="1" w:line="240" w:lineRule="auto"/>
        <w:ind w:left="360"/>
        <w:rPr>
          <w:rFonts w:ascii="Calibri" w:eastAsia="Times New Roman" w:hAnsi="Calibri" w:cs="Calibri"/>
          <w:sz w:val="24"/>
          <w:szCs w:val="24"/>
        </w:rPr>
      </w:pPr>
    </w:p>
    <w:p w:rsidR="004C4008" w:rsidRPr="00CC6D59" w:rsidRDefault="004C4008" w:rsidP="004C4008">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Liabilities of a Common Carrier</w:t>
      </w:r>
    </w:p>
    <w:p w:rsidR="004C4008" w:rsidRPr="00CC6D59" w:rsidRDefault="004C4008" w:rsidP="004C4008">
      <w:pPr>
        <w:numPr>
          <w:ilvl w:val="0"/>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Not liable for damages in the following cases: </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Act of God</w:t>
      </w:r>
      <w:r w:rsidRPr="00CC6D59">
        <w:rPr>
          <w:rFonts w:ascii="Calibri" w:eastAsia="Times New Roman" w:hAnsi="Calibri" w:cs="Calibri"/>
          <w:sz w:val="24"/>
          <w:szCs w:val="24"/>
        </w:rPr>
        <w:t xml:space="preserve">: </w:t>
      </w:r>
      <w:r w:rsidR="00CC6D59" w:rsidRPr="00CC6D59">
        <w:rPr>
          <w:rFonts w:ascii="Calibri" w:eastAsia="Times New Roman" w:hAnsi="Calibri" w:cs="Calibri"/>
          <w:sz w:val="24"/>
          <w:szCs w:val="24"/>
        </w:rPr>
        <w:t>When damage is caused by an act of God that means a natural climate.</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Enemies of the State</w:t>
      </w:r>
      <w:r w:rsidRPr="00CC6D59">
        <w:rPr>
          <w:rFonts w:ascii="Calibri" w:eastAsia="Times New Roman" w:hAnsi="Calibri" w:cs="Calibri"/>
          <w:sz w:val="24"/>
          <w:szCs w:val="24"/>
        </w:rPr>
        <w:t xml:space="preserve">: </w:t>
      </w:r>
      <w:r w:rsidR="00CC6D59" w:rsidRPr="00CC6D59">
        <w:rPr>
          <w:rFonts w:ascii="Calibri" w:eastAsia="Times New Roman" w:hAnsi="Calibri" w:cs="Calibri"/>
          <w:sz w:val="24"/>
          <w:szCs w:val="24"/>
        </w:rPr>
        <w:t>When damages cost by the Enemies of the state</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Inherent Defects</w:t>
      </w:r>
      <w:r w:rsidRPr="00CC6D59">
        <w:rPr>
          <w:rFonts w:ascii="Calibri" w:eastAsia="Times New Roman" w:hAnsi="Calibri" w:cs="Calibri"/>
          <w:sz w:val="24"/>
          <w:szCs w:val="24"/>
        </w:rPr>
        <w:t xml:space="preserve">: </w:t>
      </w:r>
      <w:r w:rsidR="00CC6D59" w:rsidRPr="00CC6D59">
        <w:rPr>
          <w:rFonts w:ascii="Calibri" w:eastAsia="Times New Roman" w:hAnsi="Calibri" w:cs="Calibri"/>
          <w:sz w:val="24"/>
          <w:szCs w:val="24"/>
        </w:rPr>
        <w:t>when damages caused by some inherent defect in the goods</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Special Agreements</w:t>
      </w:r>
      <w:r w:rsidRPr="00CC6D59">
        <w:rPr>
          <w:rFonts w:ascii="Calibri" w:eastAsia="Times New Roman" w:hAnsi="Calibri" w:cs="Calibri"/>
          <w:sz w:val="24"/>
          <w:szCs w:val="24"/>
        </w:rPr>
        <w:t>: If a contract limits the carrier’s liability.</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Damage caused after goods arrive at the destination.</w:t>
      </w:r>
    </w:p>
    <w:p w:rsidR="004C4008" w:rsidRPr="00CC6D59" w:rsidRDefault="004C4008" w:rsidP="004C4008">
      <w:pPr>
        <w:numPr>
          <w:ilvl w:val="0"/>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Liable for: </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Loss or damage if the value and description of the goods were disclosed.</w:t>
      </w:r>
    </w:p>
    <w:p w:rsidR="004C4008" w:rsidRPr="00CC6D59" w:rsidRDefault="004C4008" w:rsidP="004C4008">
      <w:pPr>
        <w:numPr>
          <w:ilvl w:val="1"/>
          <w:numId w:val="9"/>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Loss due to criminal acts of the carrier, their agent, or servants.</w:t>
      </w:r>
    </w:p>
    <w:p w:rsidR="00B30B17" w:rsidRPr="00CC6D59" w:rsidRDefault="00B30B17" w:rsidP="004C4008">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Carriage by Sea</w:t>
      </w:r>
      <w:r w:rsidRPr="00CC6D59">
        <w:rPr>
          <w:rFonts w:ascii="Calibri" w:eastAsia="Times New Roman" w:hAnsi="Calibri" w:cs="Calibri"/>
          <w:sz w:val="24"/>
          <w:szCs w:val="24"/>
        </w:rPr>
        <w:t>:</w:t>
      </w:r>
    </w:p>
    <w:p w:rsidR="004C4008" w:rsidRPr="00CC6D59" w:rsidRDefault="004C4008" w:rsidP="004C4008">
      <w:pPr>
        <w:numPr>
          <w:ilvl w:val="0"/>
          <w:numId w:val="10"/>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Contract of Affreightment</w:t>
      </w:r>
      <w:r w:rsidRPr="00CC6D59">
        <w:rPr>
          <w:rFonts w:ascii="Calibri" w:eastAsia="Times New Roman" w:hAnsi="Calibri" w:cs="Calibri"/>
          <w:sz w:val="24"/>
          <w:szCs w:val="24"/>
        </w:rPr>
        <w:t xml:space="preserve">: Agreement for transporting goods by sea. </w:t>
      </w:r>
    </w:p>
    <w:p w:rsidR="004C4008" w:rsidRPr="00CC6D59" w:rsidRDefault="004C4008" w:rsidP="004C4008">
      <w:pPr>
        <w:numPr>
          <w:ilvl w:val="1"/>
          <w:numId w:val="10"/>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Freight</w:t>
      </w:r>
      <w:r w:rsidRPr="00CC6D59">
        <w:rPr>
          <w:rFonts w:ascii="Calibri" w:eastAsia="Times New Roman" w:hAnsi="Calibri" w:cs="Calibri"/>
          <w:sz w:val="24"/>
          <w:szCs w:val="24"/>
        </w:rPr>
        <w:t>: Payment made for transportation.</w:t>
      </w:r>
    </w:p>
    <w:p w:rsidR="004C4008" w:rsidRPr="00CC6D59" w:rsidRDefault="004C4008" w:rsidP="004C4008">
      <w:pPr>
        <w:numPr>
          <w:ilvl w:val="1"/>
          <w:numId w:val="10"/>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Terms are often recorded in a formal document (charter party).</w:t>
      </w:r>
    </w:p>
    <w:p w:rsidR="00B30B17" w:rsidRPr="00CC6D59" w:rsidRDefault="004C4008" w:rsidP="004C4008">
      <w:pPr>
        <w:numPr>
          <w:ilvl w:val="1"/>
          <w:numId w:val="10"/>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 </w:t>
      </w:r>
      <w:r w:rsidR="00B30B17" w:rsidRPr="00CC6D59">
        <w:rPr>
          <w:rFonts w:ascii="Calibri" w:eastAsia="Times New Roman" w:hAnsi="Calibri" w:cs="Calibri"/>
          <w:sz w:val="24"/>
          <w:szCs w:val="24"/>
        </w:rPr>
        <w:t xml:space="preserve">Key terms: </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Clean Bill of Lading</w:t>
      </w:r>
      <w:r w:rsidRPr="00CC6D59">
        <w:rPr>
          <w:rFonts w:ascii="Calibri" w:eastAsia="Times New Roman" w:hAnsi="Calibri" w:cs="Calibri"/>
          <w:sz w:val="24"/>
          <w:szCs w:val="24"/>
        </w:rPr>
        <w:t>: Goods in good condition.</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Through Bill of Lading</w:t>
      </w:r>
      <w:r w:rsidRPr="00CC6D59">
        <w:rPr>
          <w:rFonts w:ascii="Calibri" w:eastAsia="Times New Roman" w:hAnsi="Calibri" w:cs="Calibri"/>
          <w:sz w:val="24"/>
          <w:szCs w:val="24"/>
        </w:rPr>
        <w:t>: Covers combined sea and land transport.</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Deviation</w:t>
      </w:r>
      <w:r w:rsidRPr="00CC6D59">
        <w:rPr>
          <w:rFonts w:ascii="Calibri" w:eastAsia="Times New Roman" w:hAnsi="Calibri" w:cs="Calibri"/>
          <w:sz w:val="24"/>
          <w:szCs w:val="24"/>
        </w:rPr>
        <w:t>: Departure from the usual route.</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Perils of the Sea</w:t>
      </w:r>
      <w:r w:rsidRPr="00CC6D59">
        <w:rPr>
          <w:rFonts w:ascii="Calibri" w:eastAsia="Times New Roman" w:hAnsi="Calibri" w:cs="Calibri"/>
          <w:sz w:val="24"/>
          <w:szCs w:val="24"/>
        </w:rPr>
        <w:t>: Natural dangers like storms.</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Jettison</w:t>
      </w:r>
      <w:r w:rsidRPr="00CC6D59">
        <w:rPr>
          <w:rFonts w:ascii="Calibri" w:eastAsia="Times New Roman" w:hAnsi="Calibri" w:cs="Calibri"/>
          <w:sz w:val="24"/>
          <w:szCs w:val="24"/>
        </w:rPr>
        <w:t>: Disposing of goods to protect the ship.</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Freight</w:t>
      </w:r>
      <w:r w:rsidRPr="00CC6D59">
        <w:rPr>
          <w:rFonts w:ascii="Calibri" w:eastAsia="Times New Roman" w:hAnsi="Calibri" w:cs="Calibri"/>
          <w:sz w:val="24"/>
          <w:szCs w:val="24"/>
        </w:rPr>
        <w:t>: Payment for transporting goods.</w:t>
      </w:r>
    </w:p>
    <w:p w:rsidR="00B30B17" w:rsidRPr="00CC6D59" w:rsidRDefault="00B30B17" w:rsidP="00B30B17">
      <w:pPr>
        <w:numPr>
          <w:ilvl w:val="2"/>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Demurrage</w:t>
      </w:r>
      <w:r w:rsidRPr="00CC6D59">
        <w:rPr>
          <w:rFonts w:ascii="Calibri" w:eastAsia="Times New Roman" w:hAnsi="Calibri" w:cs="Calibri"/>
          <w:sz w:val="24"/>
          <w:szCs w:val="24"/>
        </w:rPr>
        <w:t>: Compensation for delays in loading/unloading.</w:t>
      </w:r>
    </w:p>
    <w:p w:rsidR="00B30B17" w:rsidRPr="00CC6D59" w:rsidRDefault="00B30B17" w:rsidP="00B30B17">
      <w:pPr>
        <w:numPr>
          <w:ilvl w:val="0"/>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Rights and Duties</w:t>
      </w:r>
      <w:r w:rsidRPr="00CC6D59">
        <w:rPr>
          <w:rFonts w:ascii="Calibri" w:eastAsia="Times New Roman" w:hAnsi="Calibri" w:cs="Calibri"/>
          <w:sz w:val="24"/>
          <w:szCs w:val="24"/>
        </w:rPr>
        <w:t>:</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Consignor</w:t>
      </w:r>
      <w:r w:rsidRPr="00CC6D59">
        <w:rPr>
          <w:rFonts w:ascii="Calibri" w:eastAsia="Times New Roman" w:hAnsi="Calibri" w:cs="Calibri"/>
          <w:sz w:val="24"/>
          <w:szCs w:val="24"/>
        </w:rPr>
        <w:t>: Can withdraw or redirect goods but must pay expenses.</w:t>
      </w:r>
    </w:p>
    <w:p w:rsidR="00B30B17" w:rsidRPr="00CC6D59" w:rsidRDefault="00B30B17" w:rsidP="00B30B17">
      <w:pPr>
        <w:numPr>
          <w:ilvl w:val="1"/>
          <w:numId w:val="6"/>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Consignee</w:t>
      </w:r>
      <w:r w:rsidRPr="00CC6D59">
        <w:rPr>
          <w:rFonts w:ascii="Calibri" w:eastAsia="Times New Roman" w:hAnsi="Calibri" w:cs="Calibri"/>
          <w:sz w:val="24"/>
          <w:szCs w:val="24"/>
        </w:rPr>
        <w:t>: Entitled to delivery and can claim damages if goods are lost or delayed beyond 7 days.</w:t>
      </w:r>
    </w:p>
    <w:p w:rsidR="00B30B17" w:rsidRPr="00CC6D59" w:rsidRDefault="001F6EC3" w:rsidP="00B30B17">
      <w:pPr>
        <w:spacing w:after="0" w:line="240" w:lineRule="auto"/>
        <w:rPr>
          <w:rFonts w:ascii="Calibri" w:eastAsia="Times New Roman" w:hAnsi="Calibri" w:cs="Calibri"/>
          <w:sz w:val="24"/>
          <w:szCs w:val="24"/>
        </w:rPr>
      </w:pPr>
      <w:r w:rsidRPr="00CC6D59">
        <w:rPr>
          <w:rFonts w:ascii="Calibri" w:eastAsia="Times New Roman" w:hAnsi="Calibri" w:cs="Calibri"/>
          <w:sz w:val="24"/>
          <w:szCs w:val="24"/>
        </w:rPr>
        <w:pict>
          <v:rect id="_x0000_i1026" style="width:0;height:1.5pt" o:hralign="center" o:hrstd="t" o:hr="t" fillcolor="#a0a0a0" stroked="f"/>
        </w:pict>
      </w:r>
    </w:p>
    <w:p w:rsidR="00B30B17" w:rsidRPr="00CC6D59" w:rsidRDefault="00B30B17" w:rsidP="00B30B17">
      <w:pPr>
        <w:numPr>
          <w:ilvl w:val="0"/>
          <w:numId w:val="1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Consignor</w:t>
      </w:r>
      <w:r w:rsidRPr="00CC6D59">
        <w:rPr>
          <w:rFonts w:ascii="Calibri" w:eastAsia="Times New Roman" w:hAnsi="Calibri" w:cs="Calibri"/>
          <w:sz w:val="24"/>
          <w:szCs w:val="24"/>
        </w:rPr>
        <w:t xml:space="preserve">: </w:t>
      </w:r>
    </w:p>
    <w:p w:rsidR="00B30B17" w:rsidRPr="00CC6D59" w:rsidRDefault="00B30B17" w:rsidP="00B30B17">
      <w:pPr>
        <w:numPr>
          <w:ilvl w:val="1"/>
          <w:numId w:val="1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Can withdraw or redirect goods at departure, destination, or intermediate stations.</w:t>
      </w:r>
    </w:p>
    <w:p w:rsidR="00B30B17" w:rsidRPr="00CC6D59" w:rsidRDefault="00B30B17" w:rsidP="00B30B17">
      <w:pPr>
        <w:numPr>
          <w:ilvl w:val="1"/>
          <w:numId w:val="1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Must not act against the carrier’s interest and must pay necessary expenses.</w:t>
      </w:r>
    </w:p>
    <w:p w:rsidR="00B30B17" w:rsidRPr="00CC6D59" w:rsidRDefault="00B30B17" w:rsidP="00B30B17">
      <w:pPr>
        <w:numPr>
          <w:ilvl w:val="0"/>
          <w:numId w:val="1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Consignee</w:t>
      </w:r>
      <w:r w:rsidRPr="00CC6D59">
        <w:rPr>
          <w:rFonts w:ascii="Calibri" w:eastAsia="Times New Roman" w:hAnsi="Calibri" w:cs="Calibri"/>
          <w:sz w:val="24"/>
          <w:szCs w:val="24"/>
        </w:rPr>
        <w:t xml:space="preserve">: </w:t>
      </w:r>
    </w:p>
    <w:p w:rsidR="00B30B17" w:rsidRPr="00CC6D59" w:rsidRDefault="00B30B17" w:rsidP="00B30B17">
      <w:pPr>
        <w:numPr>
          <w:ilvl w:val="1"/>
          <w:numId w:val="1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Entitled to take delivery at the destination.</w:t>
      </w:r>
    </w:p>
    <w:p w:rsidR="00B30B17" w:rsidRPr="00CC6D59" w:rsidRDefault="00B30B17" w:rsidP="00B30B17">
      <w:pPr>
        <w:numPr>
          <w:ilvl w:val="1"/>
          <w:numId w:val="1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Can claim damages if goods are lost or delayed beyond 7 days from the delivery date.</w:t>
      </w:r>
    </w:p>
    <w:p w:rsidR="00B30B17" w:rsidRPr="00CC6D59" w:rsidRDefault="00B30B17" w:rsidP="00B30B1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 </w:t>
      </w:r>
    </w:p>
    <w:p w:rsidR="00B30B17" w:rsidRPr="00CC6D59" w:rsidRDefault="00B30B17" w:rsidP="00B30B17">
      <w:pPr>
        <w:spacing w:before="100" w:beforeAutospacing="1" w:after="100" w:afterAutospacing="1" w:line="240" w:lineRule="auto"/>
        <w:rPr>
          <w:rFonts w:ascii="Calibri" w:eastAsia="Times New Roman" w:hAnsi="Calibri" w:cs="Calibri"/>
          <w:sz w:val="24"/>
          <w:szCs w:val="24"/>
        </w:rPr>
      </w:pPr>
    </w:p>
    <w:p w:rsidR="00CC6D59" w:rsidRPr="00CC6D59" w:rsidRDefault="00CC6D59" w:rsidP="00117C34">
      <w:pPr>
        <w:spacing w:before="100" w:beforeAutospacing="1" w:after="100" w:afterAutospacing="1" w:line="240" w:lineRule="auto"/>
        <w:jc w:val="center"/>
        <w:outlineLvl w:val="2"/>
        <w:rPr>
          <w:rFonts w:ascii="Calibri" w:eastAsia="Times New Roman" w:hAnsi="Calibri" w:cs="Calibri"/>
          <w:b/>
          <w:bCs/>
          <w:sz w:val="32"/>
          <w:szCs w:val="32"/>
          <w:u w:val="single"/>
        </w:rPr>
      </w:pPr>
    </w:p>
    <w:p w:rsidR="00CC6D59" w:rsidRPr="00CC6D59" w:rsidRDefault="00CC6D59" w:rsidP="00117C34">
      <w:pPr>
        <w:spacing w:before="100" w:beforeAutospacing="1" w:after="100" w:afterAutospacing="1" w:line="240" w:lineRule="auto"/>
        <w:jc w:val="center"/>
        <w:outlineLvl w:val="2"/>
        <w:rPr>
          <w:rFonts w:ascii="Calibri" w:eastAsia="Times New Roman" w:hAnsi="Calibri" w:cs="Calibri"/>
          <w:b/>
          <w:bCs/>
          <w:sz w:val="32"/>
          <w:szCs w:val="32"/>
          <w:u w:val="single"/>
        </w:rPr>
      </w:pPr>
    </w:p>
    <w:p w:rsidR="00117C34" w:rsidRPr="00CC6D59" w:rsidRDefault="00117C34" w:rsidP="003A15D5">
      <w:pPr>
        <w:spacing w:before="100" w:beforeAutospacing="1" w:after="100" w:afterAutospacing="1" w:line="240" w:lineRule="auto"/>
        <w:jc w:val="center"/>
        <w:outlineLvl w:val="2"/>
        <w:rPr>
          <w:rFonts w:ascii="Calibri" w:eastAsia="Times New Roman" w:hAnsi="Calibri" w:cs="Calibri"/>
          <w:b/>
          <w:bCs/>
          <w:sz w:val="32"/>
          <w:szCs w:val="32"/>
          <w:u w:val="single"/>
        </w:rPr>
      </w:pPr>
      <w:r w:rsidRPr="00CC6D59">
        <w:rPr>
          <w:rFonts w:ascii="Calibri" w:eastAsia="Times New Roman" w:hAnsi="Calibri" w:cs="Calibri"/>
          <w:b/>
          <w:bCs/>
          <w:sz w:val="32"/>
          <w:szCs w:val="32"/>
          <w:u w:val="single"/>
        </w:rPr>
        <w:t>Summary of Lecture 3: Negotiable Instruments</w:t>
      </w:r>
    </w:p>
    <w:p w:rsidR="00117C34" w:rsidRPr="00CC6D59" w:rsidRDefault="00117C34" w:rsidP="003A15D5">
      <w:pPr>
        <w:spacing w:before="100" w:beforeAutospacing="1" w:after="100" w:line="240" w:lineRule="auto"/>
        <w:rPr>
          <w:rFonts w:ascii="Calibri" w:eastAsia="Times New Roman" w:hAnsi="Calibri" w:cs="Calibri"/>
          <w:sz w:val="24"/>
          <w:szCs w:val="24"/>
        </w:rPr>
      </w:pPr>
      <w:r w:rsidRPr="00CC6D59">
        <w:rPr>
          <w:rFonts w:ascii="Calibri" w:eastAsia="Times New Roman" w:hAnsi="Calibri" w:cs="Calibri"/>
          <w:b/>
          <w:bCs/>
          <w:sz w:val="24"/>
          <w:szCs w:val="24"/>
        </w:rPr>
        <w:t>Definition</w:t>
      </w:r>
      <w:r w:rsidRPr="00CC6D59">
        <w:rPr>
          <w:rFonts w:ascii="Calibri" w:eastAsia="Times New Roman" w:hAnsi="Calibri" w:cs="Calibri"/>
          <w:sz w:val="24"/>
          <w:szCs w:val="24"/>
        </w:rPr>
        <w:t>:</w:t>
      </w:r>
    </w:p>
    <w:p w:rsidR="003A15D5" w:rsidRPr="003A15D5" w:rsidRDefault="003A15D5" w:rsidP="003A15D5">
      <w:pPr>
        <w:pStyle w:val="ListParagraph"/>
        <w:numPr>
          <w:ilvl w:val="0"/>
          <w:numId w:val="30"/>
        </w:numPr>
        <w:spacing w:after="100" w:afterAutospacing="1" w:line="240" w:lineRule="auto"/>
        <w:rPr>
          <w:rFonts w:ascii="Calibri" w:eastAsia="Times New Roman" w:hAnsi="Calibri" w:cs="Calibri"/>
          <w:sz w:val="24"/>
          <w:szCs w:val="24"/>
        </w:rPr>
      </w:pPr>
      <w:r w:rsidRPr="003A15D5">
        <w:rPr>
          <w:rFonts w:ascii="Calibri" w:eastAsia="Times New Roman" w:hAnsi="Calibri" w:cs="Calibri"/>
          <w:sz w:val="24"/>
          <w:szCs w:val="24"/>
        </w:rPr>
        <w:t xml:space="preserve">A </w:t>
      </w:r>
      <w:r w:rsidRPr="006B2748">
        <w:rPr>
          <w:rFonts w:ascii="Calibri" w:eastAsia="Times New Roman" w:hAnsi="Calibri" w:cs="Calibri"/>
          <w:b/>
          <w:sz w:val="24"/>
          <w:szCs w:val="24"/>
        </w:rPr>
        <w:t>negotiable instrument</w:t>
      </w:r>
      <w:r w:rsidRPr="003A15D5">
        <w:rPr>
          <w:rFonts w:ascii="Calibri" w:eastAsia="Times New Roman" w:hAnsi="Calibri" w:cs="Calibri"/>
          <w:sz w:val="24"/>
          <w:szCs w:val="24"/>
        </w:rPr>
        <w:t xml:space="preserve"> is a written document used in commercial transactions, transferable by delivery, which creates a legal right in favor of a person. Examples include promissory notes, bills of exchange, and cheques.</w:t>
      </w:r>
    </w:p>
    <w:p w:rsidR="003A15D5" w:rsidRPr="00CC6D59" w:rsidRDefault="003A15D5" w:rsidP="003A15D5">
      <w:pPr>
        <w:spacing w:before="100" w:beforeAutospacing="1" w:after="0" w:line="240" w:lineRule="auto"/>
        <w:rPr>
          <w:rFonts w:ascii="Calibri" w:eastAsia="Times New Roman" w:hAnsi="Calibri" w:cs="Calibri"/>
          <w:sz w:val="24"/>
          <w:szCs w:val="24"/>
        </w:rPr>
      </w:pPr>
      <w:r w:rsidRPr="00CC6D59">
        <w:rPr>
          <w:rFonts w:ascii="Calibri" w:eastAsia="Times New Roman" w:hAnsi="Calibri" w:cs="Calibri"/>
          <w:b/>
          <w:bCs/>
          <w:sz w:val="24"/>
          <w:szCs w:val="24"/>
        </w:rPr>
        <w:t>Promissory Note</w:t>
      </w:r>
    </w:p>
    <w:p w:rsidR="003A15D5" w:rsidRPr="00CC6D59" w:rsidRDefault="003A15D5" w:rsidP="003A15D5">
      <w:pPr>
        <w:numPr>
          <w:ilvl w:val="0"/>
          <w:numId w:val="13"/>
        </w:numPr>
        <w:spacing w:before="100" w:after="0" w:line="240" w:lineRule="auto"/>
        <w:rPr>
          <w:rFonts w:ascii="Calibri" w:eastAsia="Times New Roman" w:hAnsi="Calibri" w:cs="Calibri"/>
          <w:sz w:val="24"/>
          <w:szCs w:val="24"/>
        </w:rPr>
      </w:pPr>
      <w:r w:rsidRPr="004F0BAC">
        <w:rPr>
          <w:rFonts w:ascii="Calibri" w:eastAsia="Times New Roman" w:hAnsi="Calibri" w:cs="Calibri"/>
          <w:b/>
          <w:sz w:val="24"/>
          <w:szCs w:val="24"/>
        </w:rPr>
        <w:t>Definition:</w:t>
      </w:r>
      <w:r w:rsidRPr="00CC6D59">
        <w:rPr>
          <w:rFonts w:ascii="Calibri" w:eastAsia="Times New Roman" w:hAnsi="Calibri" w:cs="Calibri"/>
          <w:sz w:val="24"/>
          <w:szCs w:val="24"/>
        </w:rPr>
        <w:t xml:space="preserve"> A written instrument where the maker unconditionally promises to pay a certain sum of money to a payee.</w:t>
      </w:r>
    </w:p>
    <w:p w:rsidR="003A15D5" w:rsidRPr="00CC6D59" w:rsidRDefault="003A15D5" w:rsidP="003A15D5">
      <w:pPr>
        <w:numPr>
          <w:ilvl w:val="0"/>
          <w:numId w:val="1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 xml:space="preserve">Essential Elements: </w:t>
      </w:r>
    </w:p>
    <w:p w:rsidR="003A15D5" w:rsidRPr="00CC6D59" w:rsidRDefault="003A15D5" w:rsidP="006B2748">
      <w:pPr>
        <w:numPr>
          <w:ilvl w:val="1"/>
          <w:numId w:val="3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Must be in writing.</w:t>
      </w:r>
    </w:p>
    <w:p w:rsidR="003A15D5" w:rsidRPr="00CC6D59" w:rsidRDefault="003A15D5" w:rsidP="006B2748">
      <w:pPr>
        <w:numPr>
          <w:ilvl w:val="1"/>
          <w:numId w:val="3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Contains an express, unconditional promise to pay.</w:t>
      </w:r>
    </w:p>
    <w:p w:rsidR="003A15D5" w:rsidRPr="00CC6D59" w:rsidRDefault="003A15D5" w:rsidP="006B2748">
      <w:pPr>
        <w:numPr>
          <w:ilvl w:val="1"/>
          <w:numId w:val="3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Signed by the maker.</w:t>
      </w:r>
    </w:p>
    <w:p w:rsidR="003A15D5" w:rsidRPr="00CC6D59" w:rsidRDefault="003A15D5" w:rsidP="006B2748">
      <w:pPr>
        <w:numPr>
          <w:ilvl w:val="1"/>
          <w:numId w:val="3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Specifies a certain sum of money, payable to a definite person.</w:t>
      </w:r>
    </w:p>
    <w:p w:rsidR="003A15D5" w:rsidRPr="00CC6D59" w:rsidRDefault="003A15D5" w:rsidP="006B2748">
      <w:pPr>
        <w:numPr>
          <w:ilvl w:val="1"/>
          <w:numId w:val="3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Payment must be in legal tender.</w:t>
      </w:r>
    </w:p>
    <w:p w:rsidR="00117C34" w:rsidRPr="00CC6D59" w:rsidRDefault="00117C34" w:rsidP="003A15D5">
      <w:pPr>
        <w:spacing w:before="100" w:beforeAutospacing="1" w:after="100" w:line="240" w:lineRule="auto"/>
        <w:rPr>
          <w:rFonts w:ascii="Calibri" w:eastAsia="Times New Roman" w:hAnsi="Calibri" w:cs="Calibri"/>
          <w:sz w:val="24"/>
          <w:szCs w:val="24"/>
        </w:rPr>
      </w:pPr>
      <w:r w:rsidRPr="00CC6D59">
        <w:rPr>
          <w:rFonts w:ascii="Calibri" w:eastAsia="Times New Roman" w:hAnsi="Calibri" w:cs="Calibri"/>
          <w:b/>
          <w:bCs/>
          <w:sz w:val="24"/>
          <w:szCs w:val="24"/>
        </w:rPr>
        <w:t>Bill of Exchange</w:t>
      </w:r>
      <w:r w:rsidRPr="00CC6D59">
        <w:rPr>
          <w:rFonts w:ascii="Calibri" w:eastAsia="Times New Roman" w:hAnsi="Calibri" w:cs="Calibri"/>
          <w:sz w:val="24"/>
          <w:szCs w:val="24"/>
        </w:rPr>
        <w:t>:</w:t>
      </w:r>
    </w:p>
    <w:p w:rsidR="00117C34" w:rsidRPr="00CC6D59" w:rsidRDefault="00117C34" w:rsidP="003A15D5">
      <w:pPr>
        <w:numPr>
          <w:ilvl w:val="1"/>
          <w:numId w:val="12"/>
        </w:numPr>
        <w:tabs>
          <w:tab w:val="clear" w:pos="1440"/>
          <w:tab w:val="num" w:pos="1080"/>
        </w:tabs>
        <w:spacing w:after="100" w:afterAutospacing="1" w:line="240" w:lineRule="auto"/>
        <w:ind w:left="1080"/>
        <w:rPr>
          <w:rFonts w:ascii="Calibri" w:eastAsia="Times New Roman" w:hAnsi="Calibri" w:cs="Calibri"/>
          <w:sz w:val="24"/>
          <w:szCs w:val="24"/>
        </w:rPr>
      </w:pPr>
      <w:r w:rsidRPr="00CC6D59">
        <w:rPr>
          <w:rFonts w:ascii="Calibri" w:eastAsia="Times New Roman" w:hAnsi="Calibri" w:cs="Calibri"/>
          <w:sz w:val="24"/>
          <w:szCs w:val="24"/>
        </w:rPr>
        <w:t>A written order by the drawer to the drawee to pay a certain amount to the payee.</w:t>
      </w:r>
    </w:p>
    <w:p w:rsidR="00117C34" w:rsidRPr="00CC6D59" w:rsidRDefault="00117C34" w:rsidP="003A15D5">
      <w:pPr>
        <w:numPr>
          <w:ilvl w:val="1"/>
          <w:numId w:val="12"/>
        </w:numPr>
        <w:tabs>
          <w:tab w:val="clear" w:pos="1440"/>
          <w:tab w:val="num" w:pos="1080"/>
        </w:tabs>
        <w:spacing w:before="100" w:beforeAutospacing="1" w:after="100" w:line="240" w:lineRule="auto"/>
        <w:ind w:left="1080"/>
        <w:rPr>
          <w:rFonts w:ascii="Calibri" w:eastAsia="Times New Roman" w:hAnsi="Calibri" w:cs="Calibri"/>
          <w:sz w:val="24"/>
          <w:szCs w:val="24"/>
        </w:rPr>
      </w:pPr>
      <w:r w:rsidRPr="00CC6D59">
        <w:rPr>
          <w:rFonts w:ascii="Calibri" w:eastAsia="Times New Roman" w:hAnsi="Calibri" w:cs="Calibri"/>
          <w:sz w:val="24"/>
          <w:szCs w:val="24"/>
        </w:rPr>
        <w:t xml:space="preserve">Key elements: </w:t>
      </w:r>
    </w:p>
    <w:p w:rsidR="003A15D5" w:rsidRPr="003A15D5" w:rsidRDefault="003A15D5" w:rsidP="006B2748">
      <w:pPr>
        <w:pStyle w:val="ListParagraph"/>
        <w:numPr>
          <w:ilvl w:val="0"/>
          <w:numId w:val="31"/>
        </w:numPr>
        <w:spacing w:after="100" w:afterAutospacing="1" w:line="240" w:lineRule="auto"/>
        <w:rPr>
          <w:rFonts w:ascii="Calibri" w:eastAsia="Times New Roman" w:hAnsi="Calibri" w:cs="Calibri"/>
          <w:sz w:val="24"/>
          <w:szCs w:val="24"/>
        </w:rPr>
      </w:pPr>
      <w:r w:rsidRPr="003A15D5">
        <w:rPr>
          <w:rFonts w:ascii="Calibri" w:eastAsia="Times New Roman" w:hAnsi="Calibri" w:cs="Calibri"/>
          <w:sz w:val="24"/>
          <w:szCs w:val="24"/>
        </w:rPr>
        <w:t>Must be in writing.</w:t>
      </w:r>
    </w:p>
    <w:p w:rsidR="003A15D5" w:rsidRPr="003A15D5" w:rsidRDefault="003A15D5" w:rsidP="006B2748">
      <w:pPr>
        <w:pStyle w:val="ListParagraph"/>
        <w:numPr>
          <w:ilvl w:val="0"/>
          <w:numId w:val="31"/>
        </w:numPr>
        <w:spacing w:before="100" w:beforeAutospacing="1" w:after="100" w:afterAutospacing="1" w:line="240" w:lineRule="auto"/>
        <w:rPr>
          <w:rFonts w:ascii="Calibri" w:eastAsia="Times New Roman" w:hAnsi="Calibri" w:cs="Calibri"/>
          <w:sz w:val="24"/>
          <w:szCs w:val="24"/>
        </w:rPr>
      </w:pPr>
      <w:r w:rsidRPr="003A15D5">
        <w:rPr>
          <w:rFonts w:ascii="Calibri" w:eastAsia="Times New Roman" w:hAnsi="Calibri" w:cs="Calibri"/>
          <w:sz w:val="24"/>
          <w:szCs w:val="24"/>
        </w:rPr>
        <w:t>Contains an express, unconditional order to pay.</w:t>
      </w:r>
    </w:p>
    <w:p w:rsidR="003A15D5" w:rsidRPr="003A15D5" w:rsidRDefault="003A15D5" w:rsidP="006B2748">
      <w:pPr>
        <w:pStyle w:val="ListParagraph"/>
        <w:numPr>
          <w:ilvl w:val="0"/>
          <w:numId w:val="31"/>
        </w:numPr>
        <w:spacing w:before="100" w:beforeAutospacing="1" w:after="100" w:afterAutospacing="1" w:line="240" w:lineRule="auto"/>
        <w:rPr>
          <w:rFonts w:ascii="Calibri" w:eastAsia="Times New Roman" w:hAnsi="Calibri" w:cs="Calibri"/>
          <w:sz w:val="24"/>
          <w:szCs w:val="24"/>
        </w:rPr>
      </w:pPr>
      <w:r w:rsidRPr="003A15D5">
        <w:rPr>
          <w:rFonts w:ascii="Calibri" w:eastAsia="Times New Roman" w:hAnsi="Calibri" w:cs="Calibri"/>
          <w:sz w:val="24"/>
          <w:szCs w:val="24"/>
        </w:rPr>
        <w:t>Signed by the drawer.</w:t>
      </w:r>
    </w:p>
    <w:p w:rsidR="003A15D5" w:rsidRPr="003A15D5" w:rsidRDefault="003A15D5" w:rsidP="006B2748">
      <w:pPr>
        <w:pStyle w:val="ListParagraph"/>
        <w:numPr>
          <w:ilvl w:val="0"/>
          <w:numId w:val="31"/>
        </w:numPr>
        <w:spacing w:before="100" w:beforeAutospacing="1" w:after="100" w:afterAutospacing="1" w:line="240" w:lineRule="auto"/>
        <w:rPr>
          <w:rFonts w:ascii="Calibri" w:eastAsia="Times New Roman" w:hAnsi="Calibri" w:cs="Calibri"/>
          <w:sz w:val="24"/>
          <w:szCs w:val="24"/>
        </w:rPr>
      </w:pPr>
      <w:r w:rsidRPr="003A15D5">
        <w:rPr>
          <w:rFonts w:ascii="Calibri" w:eastAsia="Times New Roman" w:hAnsi="Calibri" w:cs="Calibri"/>
          <w:sz w:val="24"/>
          <w:szCs w:val="24"/>
        </w:rPr>
        <w:t>Specifies a definite drawer, drawee, and payee.</w:t>
      </w:r>
    </w:p>
    <w:p w:rsidR="003A15D5" w:rsidRPr="009C7C44" w:rsidRDefault="003A15D5" w:rsidP="009C7C44">
      <w:pPr>
        <w:pStyle w:val="ListParagraph"/>
        <w:numPr>
          <w:ilvl w:val="0"/>
          <w:numId w:val="31"/>
        </w:numPr>
        <w:spacing w:before="100" w:beforeAutospacing="1" w:after="100" w:afterAutospacing="1" w:line="240" w:lineRule="auto"/>
        <w:rPr>
          <w:rFonts w:ascii="Calibri" w:eastAsia="Times New Roman" w:hAnsi="Calibri" w:cs="Calibri"/>
          <w:sz w:val="24"/>
          <w:szCs w:val="24"/>
        </w:rPr>
      </w:pPr>
      <w:r w:rsidRPr="003A15D5">
        <w:rPr>
          <w:rFonts w:ascii="Calibri" w:eastAsia="Times New Roman" w:hAnsi="Calibri" w:cs="Calibri"/>
          <w:sz w:val="24"/>
          <w:szCs w:val="24"/>
        </w:rPr>
        <w:t>Payment in legal tender.</w:t>
      </w:r>
    </w:p>
    <w:p w:rsidR="00117C34" w:rsidRPr="00CC6D59" w:rsidRDefault="00117C34" w:rsidP="00D42DE7">
      <w:p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Cheque</w:t>
      </w:r>
      <w:r w:rsidRPr="00CC6D59">
        <w:rPr>
          <w:rFonts w:ascii="Calibri" w:eastAsia="Times New Roman" w:hAnsi="Calibri" w:cs="Calibri"/>
          <w:sz w:val="24"/>
          <w:szCs w:val="24"/>
        </w:rPr>
        <w:t>:</w:t>
      </w:r>
    </w:p>
    <w:p w:rsidR="00117C34" w:rsidRPr="00CC6D59" w:rsidRDefault="00117C34" w:rsidP="00D42DE7">
      <w:pPr>
        <w:numPr>
          <w:ilvl w:val="1"/>
          <w:numId w:val="12"/>
        </w:numPr>
        <w:tabs>
          <w:tab w:val="clear" w:pos="1440"/>
          <w:tab w:val="num" w:pos="1080"/>
        </w:tabs>
        <w:spacing w:before="100" w:beforeAutospacing="1" w:after="100" w:afterAutospacing="1" w:line="240" w:lineRule="auto"/>
        <w:ind w:left="1080"/>
        <w:rPr>
          <w:rFonts w:ascii="Calibri" w:eastAsia="Times New Roman" w:hAnsi="Calibri" w:cs="Calibri"/>
          <w:sz w:val="24"/>
          <w:szCs w:val="24"/>
        </w:rPr>
      </w:pPr>
      <w:r w:rsidRPr="00CC6D59">
        <w:rPr>
          <w:rFonts w:ascii="Calibri" w:eastAsia="Times New Roman" w:hAnsi="Calibri" w:cs="Calibri"/>
          <w:sz w:val="24"/>
          <w:szCs w:val="24"/>
        </w:rPr>
        <w:t>A specific type of bill of exchange drawn on a banker and payable on demand.</w:t>
      </w:r>
    </w:p>
    <w:p w:rsidR="00117C34" w:rsidRPr="00CC6D59" w:rsidRDefault="00117C34" w:rsidP="00D42DE7">
      <w:pPr>
        <w:numPr>
          <w:ilvl w:val="1"/>
          <w:numId w:val="12"/>
        </w:numPr>
        <w:tabs>
          <w:tab w:val="clear" w:pos="1440"/>
          <w:tab w:val="num" w:pos="1080"/>
        </w:tabs>
        <w:spacing w:before="100" w:beforeAutospacing="1" w:after="100" w:line="240" w:lineRule="auto"/>
        <w:ind w:left="1080"/>
        <w:rPr>
          <w:rFonts w:ascii="Calibri" w:eastAsia="Times New Roman" w:hAnsi="Calibri" w:cs="Calibri"/>
          <w:sz w:val="24"/>
          <w:szCs w:val="24"/>
        </w:rPr>
      </w:pPr>
      <w:r w:rsidRPr="00CC6D59">
        <w:rPr>
          <w:rFonts w:ascii="Calibri" w:eastAsia="Times New Roman" w:hAnsi="Calibri" w:cs="Calibri"/>
          <w:sz w:val="24"/>
          <w:szCs w:val="24"/>
        </w:rPr>
        <w:t xml:space="preserve">Key distinctions: </w:t>
      </w:r>
    </w:p>
    <w:p w:rsidR="003A15D5" w:rsidRPr="003A15D5" w:rsidRDefault="003A15D5" w:rsidP="00D42DE7">
      <w:pPr>
        <w:pStyle w:val="ListParagraph"/>
        <w:numPr>
          <w:ilvl w:val="0"/>
          <w:numId w:val="33"/>
        </w:numPr>
        <w:spacing w:after="100" w:afterAutospacing="1" w:line="240" w:lineRule="auto"/>
        <w:ind w:left="1800"/>
        <w:rPr>
          <w:rFonts w:ascii="Calibri" w:eastAsia="Times New Roman" w:hAnsi="Calibri" w:cs="Calibri"/>
          <w:sz w:val="24"/>
          <w:szCs w:val="24"/>
        </w:rPr>
      </w:pPr>
      <w:r w:rsidRPr="003A15D5">
        <w:rPr>
          <w:rFonts w:ascii="Calibri" w:eastAsia="Times New Roman" w:hAnsi="Calibri" w:cs="Calibri"/>
          <w:sz w:val="24"/>
          <w:szCs w:val="24"/>
        </w:rPr>
        <w:t>Always drawn on a bank.</w:t>
      </w:r>
    </w:p>
    <w:p w:rsidR="003A15D5" w:rsidRPr="003A15D5" w:rsidRDefault="003A15D5" w:rsidP="00D42DE7">
      <w:pPr>
        <w:pStyle w:val="ListParagraph"/>
        <w:numPr>
          <w:ilvl w:val="0"/>
          <w:numId w:val="33"/>
        </w:numPr>
        <w:spacing w:before="100" w:beforeAutospacing="1" w:after="100" w:afterAutospacing="1" w:line="240" w:lineRule="auto"/>
        <w:ind w:left="1800"/>
        <w:rPr>
          <w:rFonts w:ascii="Calibri" w:eastAsia="Times New Roman" w:hAnsi="Calibri" w:cs="Calibri"/>
          <w:sz w:val="24"/>
          <w:szCs w:val="24"/>
        </w:rPr>
      </w:pPr>
      <w:r w:rsidRPr="003A15D5">
        <w:rPr>
          <w:rFonts w:ascii="Calibri" w:eastAsia="Times New Roman" w:hAnsi="Calibri" w:cs="Calibri"/>
          <w:sz w:val="24"/>
          <w:szCs w:val="24"/>
        </w:rPr>
        <w:t>Payable on demand without requiring acceptance.</w:t>
      </w:r>
    </w:p>
    <w:p w:rsidR="003A15D5" w:rsidRPr="003A15D5" w:rsidRDefault="003A15D5" w:rsidP="00D42DE7">
      <w:pPr>
        <w:pStyle w:val="ListParagraph"/>
        <w:numPr>
          <w:ilvl w:val="0"/>
          <w:numId w:val="33"/>
        </w:numPr>
        <w:spacing w:before="100" w:beforeAutospacing="1" w:after="100" w:afterAutospacing="1" w:line="240" w:lineRule="auto"/>
        <w:ind w:left="1800"/>
        <w:rPr>
          <w:rFonts w:ascii="Calibri" w:eastAsia="Times New Roman" w:hAnsi="Calibri" w:cs="Calibri"/>
          <w:sz w:val="24"/>
          <w:szCs w:val="24"/>
        </w:rPr>
      </w:pPr>
      <w:r w:rsidRPr="003A15D5">
        <w:rPr>
          <w:rFonts w:ascii="Calibri" w:eastAsia="Times New Roman" w:hAnsi="Calibri" w:cs="Calibri"/>
          <w:sz w:val="24"/>
          <w:szCs w:val="24"/>
        </w:rPr>
        <w:t>May include crossing instructions for restricted use.</w:t>
      </w:r>
    </w:p>
    <w:p w:rsidR="003A15D5" w:rsidRPr="003A15D5" w:rsidRDefault="003A15D5" w:rsidP="00D42DE7">
      <w:pPr>
        <w:pStyle w:val="ListParagraph"/>
        <w:numPr>
          <w:ilvl w:val="0"/>
          <w:numId w:val="33"/>
        </w:numPr>
        <w:spacing w:before="100" w:beforeAutospacing="1" w:after="100" w:afterAutospacing="1" w:line="240" w:lineRule="auto"/>
        <w:ind w:left="1800"/>
        <w:rPr>
          <w:rFonts w:ascii="Calibri" w:eastAsia="Times New Roman" w:hAnsi="Calibri" w:cs="Calibri"/>
          <w:sz w:val="24"/>
          <w:szCs w:val="24"/>
        </w:rPr>
      </w:pPr>
      <w:r w:rsidRPr="003A15D5">
        <w:rPr>
          <w:rFonts w:ascii="Calibri" w:eastAsia="Times New Roman" w:hAnsi="Calibri" w:cs="Calibri"/>
          <w:sz w:val="24"/>
          <w:szCs w:val="24"/>
        </w:rPr>
        <w:t>Does not require stampin</w:t>
      </w:r>
      <w:r w:rsidR="00122007">
        <w:rPr>
          <w:rFonts w:ascii="Calibri" w:eastAsia="Times New Roman" w:hAnsi="Calibri" w:cs="Calibri"/>
          <w:sz w:val="24"/>
          <w:szCs w:val="24"/>
        </w:rPr>
        <w:t>gs</w:t>
      </w:r>
      <w:r w:rsidRPr="003A15D5">
        <w:rPr>
          <w:rFonts w:ascii="Calibri" w:eastAsia="Times New Roman" w:hAnsi="Calibri" w:cs="Calibri"/>
          <w:sz w:val="24"/>
          <w:szCs w:val="24"/>
        </w:rPr>
        <w:t>.</w:t>
      </w:r>
    </w:p>
    <w:p w:rsidR="006B2748" w:rsidRDefault="006B2748" w:rsidP="006B2748">
      <w:pPr>
        <w:spacing w:before="100" w:beforeAutospacing="1" w:after="100" w:afterAutospacing="1" w:line="240" w:lineRule="auto"/>
        <w:ind w:left="360"/>
        <w:rPr>
          <w:rFonts w:ascii="Calibri" w:eastAsia="Times New Roman" w:hAnsi="Calibri" w:cs="Calibri"/>
          <w:b/>
          <w:bCs/>
          <w:sz w:val="24"/>
          <w:szCs w:val="24"/>
        </w:rPr>
      </w:pPr>
    </w:p>
    <w:p w:rsidR="006B2748" w:rsidRDefault="006B2748" w:rsidP="006B2748">
      <w:pPr>
        <w:spacing w:before="100" w:beforeAutospacing="1" w:after="100" w:afterAutospacing="1" w:line="240" w:lineRule="auto"/>
        <w:ind w:left="360"/>
        <w:rPr>
          <w:rFonts w:ascii="Calibri" w:eastAsia="Times New Roman" w:hAnsi="Calibri" w:cs="Calibri"/>
          <w:b/>
          <w:bCs/>
          <w:sz w:val="24"/>
          <w:szCs w:val="24"/>
        </w:rPr>
      </w:pPr>
    </w:p>
    <w:p w:rsidR="006B2748" w:rsidRDefault="006B2748" w:rsidP="006B2748">
      <w:pPr>
        <w:spacing w:before="100" w:beforeAutospacing="1" w:after="100" w:afterAutospacing="1" w:line="240" w:lineRule="auto"/>
        <w:ind w:left="360"/>
        <w:rPr>
          <w:rFonts w:ascii="Calibri" w:eastAsia="Times New Roman" w:hAnsi="Calibri" w:cs="Calibri"/>
          <w:b/>
          <w:bCs/>
          <w:sz w:val="24"/>
          <w:szCs w:val="24"/>
        </w:rPr>
      </w:pPr>
    </w:p>
    <w:p w:rsidR="0040769D" w:rsidRPr="0040769D" w:rsidRDefault="0040769D" w:rsidP="0040769D">
      <w:pPr>
        <w:spacing w:before="100" w:beforeAutospacing="1" w:after="100" w:afterAutospacing="1" w:line="240" w:lineRule="auto"/>
        <w:outlineLvl w:val="2"/>
        <w:rPr>
          <w:rFonts w:ascii="Calibri" w:eastAsia="Times New Roman" w:hAnsi="Calibri" w:cs="Calibri"/>
          <w:b/>
          <w:bCs/>
          <w:sz w:val="27"/>
          <w:szCs w:val="27"/>
        </w:rPr>
      </w:pPr>
      <w:r w:rsidRPr="0040769D">
        <w:rPr>
          <w:rFonts w:ascii="Calibri" w:eastAsia="Times New Roman" w:hAnsi="Calibri" w:cs="Calibri"/>
          <w:b/>
          <w:bCs/>
          <w:sz w:val="27"/>
          <w:szCs w:val="27"/>
        </w:rPr>
        <w:lastRenderedPageBreak/>
        <w:t>Common Features of Negotiable Instruments:</w:t>
      </w:r>
    </w:p>
    <w:p w:rsidR="0040769D" w:rsidRPr="0040769D" w:rsidRDefault="0040769D" w:rsidP="0040769D">
      <w:pPr>
        <w:numPr>
          <w:ilvl w:val="0"/>
          <w:numId w:val="35"/>
        </w:numPr>
        <w:tabs>
          <w:tab w:val="clear" w:pos="720"/>
          <w:tab w:val="num" w:pos="1080"/>
        </w:tabs>
        <w:spacing w:before="100" w:beforeAutospacing="1" w:after="100" w:afterAutospacing="1" w:line="240" w:lineRule="auto"/>
        <w:ind w:left="1080"/>
        <w:rPr>
          <w:rFonts w:ascii="Calibri" w:eastAsia="Times New Roman" w:hAnsi="Calibri" w:cs="Calibri"/>
          <w:sz w:val="24"/>
          <w:szCs w:val="24"/>
        </w:rPr>
      </w:pPr>
      <w:r w:rsidRPr="0040769D">
        <w:rPr>
          <w:rFonts w:ascii="Calibri" w:eastAsia="Times New Roman" w:hAnsi="Calibri" w:cs="Calibri"/>
          <w:sz w:val="24"/>
          <w:szCs w:val="24"/>
        </w:rPr>
        <w:t>Can be easily transferred by delivery or endorsement.</w:t>
      </w:r>
    </w:p>
    <w:p w:rsidR="0040769D" w:rsidRPr="0040769D" w:rsidRDefault="0040769D" w:rsidP="0040769D">
      <w:pPr>
        <w:numPr>
          <w:ilvl w:val="0"/>
          <w:numId w:val="35"/>
        </w:numPr>
        <w:tabs>
          <w:tab w:val="clear" w:pos="720"/>
          <w:tab w:val="num" w:pos="1080"/>
        </w:tabs>
        <w:spacing w:before="100" w:beforeAutospacing="1" w:after="100" w:afterAutospacing="1" w:line="240" w:lineRule="auto"/>
        <w:ind w:left="1080"/>
        <w:rPr>
          <w:rFonts w:ascii="Calibri" w:eastAsia="Times New Roman" w:hAnsi="Calibri" w:cs="Calibri"/>
          <w:sz w:val="24"/>
          <w:szCs w:val="24"/>
        </w:rPr>
      </w:pPr>
      <w:r w:rsidRPr="0040769D">
        <w:rPr>
          <w:rFonts w:ascii="Calibri" w:eastAsia="Times New Roman" w:hAnsi="Calibri" w:cs="Calibri"/>
          <w:sz w:val="24"/>
          <w:szCs w:val="24"/>
        </w:rPr>
        <w:t>The new holder gets full legal rights if transferred correctly.</w:t>
      </w:r>
    </w:p>
    <w:p w:rsidR="0040769D" w:rsidRPr="0040769D" w:rsidRDefault="0040769D" w:rsidP="0040769D">
      <w:pPr>
        <w:numPr>
          <w:ilvl w:val="0"/>
          <w:numId w:val="35"/>
        </w:numPr>
        <w:tabs>
          <w:tab w:val="clear" w:pos="720"/>
          <w:tab w:val="num" w:pos="1080"/>
        </w:tabs>
        <w:spacing w:before="100" w:beforeAutospacing="1" w:after="100" w:afterAutospacing="1" w:line="240" w:lineRule="auto"/>
        <w:ind w:left="1080"/>
        <w:rPr>
          <w:rFonts w:ascii="Calibri" w:eastAsia="Times New Roman" w:hAnsi="Calibri" w:cs="Calibri"/>
          <w:sz w:val="24"/>
          <w:szCs w:val="24"/>
        </w:rPr>
      </w:pPr>
      <w:r w:rsidRPr="0040769D">
        <w:rPr>
          <w:rFonts w:ascii="Calibri" w:eastAsia="Times New Roman" w:hAnsi="Calibri" w:cs="Calibri"/>
          <w:sz w:val="24"/>
          <w:szCs w:val="24"/>
        </w:rPr>
        <w:t>No need to inform the original payer about the transfer.</w:t>
      </w:r>
    </w:p>
    <w:p w:rsidR="0040769D" w:rsidRPr="0040769D" w:rsidRDefault="0040769D" w:rsidP="0040769D">
      <w:pPr>
        <w:numPr>
          <w:ilvl w:val="0"/>
          <w:numId w:val="35"/>
        </w:numPr>
        <w:tabs>
          <w:tab w:val="clear" w:pos="720"/>
          <w:tab w:val="num" w:pos="1080"/>
        </w:tabs>
        <w:spacing w:before="100" w:beforeAutospacing="1" w:after="100" w:afterAutospacing="1" w:line="240" w:lineRule="auto"/>
        <w:ind w:left="1080"/>
        <w:rPr>
          <w:rFonts w:ascii="Calibri" w:eastAsia="Times New Roman" w:hAnsi="Calibri" w:cs="Calibri"/>
          <w:sz w:val="24"/>
          <w:szCs w:val="24"/>
        </w:rPr>
      </w:pPr>
      <w:r w:rsidRPr="0040769D">
        <w:rPr>
          <w:rFonts w:ascii="Calibri" w:eastAsia="Times New Roman" w:hAnsi="Calibri" w:cs="Calibri"/>
          <w:sz w:val="24"/>
          <w:szCs w:val="24"/>
        </w:rPr>
        <w:t>Law assumes valid consideration (payment) unless proven otherwise.</w:t>
      </w:r>
    </w:p>
    <w:p w:rsidR="0040769D" w:rsidRPr="0040769D" w:rsidRDefault="0040769D" w:rsidP="0040769D">
      <w:pPr>
        <w:numPr>
          <w:ilvl w:val="0"/>
          <w:numId w:val="35"/>
        </w:numPr>
        <w:tabs>
          <w:tab w:val="clear" w:pos="720"/>
          <w:tab w:val="num" w:pos="1080"/>
        </w:tabs>
        <w:spacing w:before="100" w:beforeAutospacing="1" w:after="100" w:afterAutospacing="1" w:line="240" w:lineRule="auto"/>
        <w:ind w:left="1080"/>
        <w:rPr>
          <w:rFonts w:ascii="Calibri" w:eastAsia="Times New Roman" w:hAnsi="Calibri" w:cs="Calibri"/>
          <w:sz w:val="24"/>
          <w:szCs w:val="24"/>
        </w:rPr>
      </w:pPr>
      <w:r w:rsidRPr="0040769D">
        <w:rPr>
          <w:rFonts w:ascii="Calibri" w:eastAsia="Times New Roman" w:hAnsi="Calibri" w:cs="Calibri"/>
          <w:sz w:val="24"/>
          <w:szCs w:val="24"/>
        </w:rPr>
        <w:t>Legal disputes are resolved faster than regular contracts.</w:t>
      </w:r>
    </w:p>
    <w:p w:rsidR="00117C34" w:rsidRPr="00CC6D59" w:rsidRDefault="001F6EC3" w:rsidP="0040769D">
      <w:pPr>
        <w:spacing w:after="0" w:line="240" w:lineRule="auto"/>
        <w:ind w:left="360"/>
        <w:rPr>
          <w:rFonts w:ascii="Calibri" w:eastAsia="Times New Roman" w:hAnsi="Calibri" w:cs="Calibri"/>
          <w:sz w:val="24"/>
          <w:szCs w:val="24"/>
        </w:rPr>
      </w:pPr>
      <w:r w:rsidRPr="00CC6D59">
        <w:rPr>
          <w:rFonts w:ascii="Calibri" w:eastAsia="Times New Roman" w:hAnsi="Calibri" w:cs="Calibri"/>
          <w:sz w:val="24"/>
          <w:szCs w:val="24"/>
        </w:rPr>
        <w:pict>
          <v:rect id="_x0000_i1055" style="width:0;height:1.5pt" o:hralign="center" o:hrstd="t" o:hr="t" fillcolor="#a0a0a0" stroked="f"/>
        </w:pict>
      </w:r>
    </w:p>
    <w:p w:rsidR="00492B3D" w:rsidRPr="00D42DE7" w:rsidRDefault="00122007" w:rsidP="009C7C44">
      <w:pPr>
        <w:spacing w:before="100" w:beforeAutospacing="1" w:after="100" w:afterAutospacing="1" w:line="240" w:lineRule="auto"/>
        <w:rPr>
          <w:rFonts w:ascii="Calibri" w:eastAsia="Times New Roman" w:hAnsi="Calibri" w:cs="Calibri"/>
          <w:b/>
          <w:bCs/>
          <w:sz w:val="24"/>
          <w:szCs w:val="24"/>
        </w:rPr>
      </w:pPr>
      <w:r>
        <w:rPr>
          <w:noProof/>
        </w:rPr>
        <w:drawing>
          <wp:inline distT="0" distB="0" distL="0" distR="0" wp14:anchorId="10BB1E16" wp14:editId="4DE53F6C">
            <wp:extent cx="6858000" cy="39560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858000" cy="3956050"/>
                    </a:xfrm>
                    <a:prstGeom prst="rect">
                      <a:avLst/>
                    </a:prstGeom>
                  </pic:spPr>
                </pic:pic>
              </a:graphicData>
            </a:graphic>
          </wp:inline>
        </w:drawing>
      </w:r>
      <w:r w:rsidR="001F6EC3" w:rsidRPr="00CC6D59">
        <w:rPr>
          <w:rFonts w:ascii="Calibri" w:eastAsia="Times New Roman" w:hAnsi="Calibri" w:cs="Calibri"/>
          <w:sz w:val="24"/>
          <w:szCs w:val="24"/>
        </w:rPr>
        <w:pict>
          <v:rect id="_x0000_i1028" style="width:0;height:1.5pt" o:hralign="center" o:hrstd="t" o:hr="t" fillcolor="#a0a0a0" stroked="f"/>
        </w:pict>
      </w:r>
    </w:p>
    <w:p w:rsidR="00492B3D" w:rsidRPr="00CC6D59" w:rsidRDefault="00492B3D" w:rsidP="00492B3D">
      <w:pPr>
        <w:spacing w:before="100" w:beforeAutospacing="1" w:after="100" w:afterAutospacing="1" w:line="240" w:lineRule="auto"/>
        <w:jc w:val="center"/>
        <w:outlineLvl w:val="2"/>
        <w:rPr>
          <w:rFonts w:ascii="Calibri" w:eastAsia="Times New Roman" w:hAnsi="Calibri" w:cs="Calibri"/>
          <w:b/>
          <w:bCs/>
          <w:sz w:val="32"/>
          <w:szCs w:val="32"/>
          <w:u w:val="single"/>
        </w:rPr>
      </w:pPr>
      <w:r w:rsidRPr="00CC6D59">
        <w:rPr>
          <w:rFonts w:ascii="Calibri" w:eastAsia="Times New Roman" w:hAnsi="Calibri" w:cs="Calibri"/>
          <w:b/>
          <w:bCs/>
          <w:sz w:val="32"/>
          <w:szCs w:val="32"/>
          <w:u w:val="single"/>
        </w:rPr>
        <w:t>Lecture - 04: The Law of Insurance</w:t>
      </w:r>
    </w:p>
    <w:p w:rsidR="00492B3D" w:rsidRPr="00CC6D59" w:rsidRDefault="00492B3D" w:rsidP="001F6EC3">
      <w:pPr>
        <w:numPr>
          <w:ilvl w:val="0"/>
          <w:numId w:val="18"/>
        </w:numPr>
        <w:spacing w:before="100" w:beforeAutospacing="1" w:after="0" w:line="240" w:lineRule="auto"/>
        <w:rPr>
          <w:rFonts w:ascii="Calibri" w:eastAsia="Times New Roman" w:hAnsi="Calibri" w:cs="Calibri"/>
          <w:sz w:val="24"/>
          <w:szCs w:val="24"/>
        </w:rPr>
      </w:pPr>
      <w:r w:rsidRPr="00CC6D59">
        <w:rPr>
          <w:rFonts w:ascii="Calibri" w:eastAsia="Times New Roman" w:hAnsi="Calibri" w:cs="Calibri"/>
          <w:b/>
          <w:bCs/>
          <w:sz w:val="24"/>
          <w:szCs w:val="24"/>
        </w:rPr>
        <w:t>Definition of Insurance</w:t>
      </w:r>
      <w:r w:rsidRPr="00CC6D59">
        <w:rPr>
          <w:rFonts w:ascii="Calibri" w:eastAsia="Times New Roman" w:hAnsi="Calibri" w:cs="Calibri"/>
          <w:sz w:val="24"/>
          <w:szCs w:val="24"/>
        </w:rPr>
        <w:t>:</w:t>
      </w:r>
    </w:p>
    <w:p w:rsidR="001F6EC3" w:rsidRPr="001F6EC3" w:rsidRDefault="001F6EC3" w:rsidP="001F6EC3">
      <w:pPr>
        <w:pStyle w:val="ListParagraph"/>
        <w:spacing w:before="100" w:after="100" w:afterAutospacing="1" w:line="240" w:lineRule="auto"/>
        <w:rPr>
          <w:rFonts w:ascii="Calibri" w:eastAsia="Times New Roman" w:hAnsi="Calibri" w:cs="Calibri"/>
          <w:sz w:val="24"/>
          <w:szCs w:val="24"/>
        </w:rPr>
      </w:pPr>
      <w:r w:rsidRPr="001F6EC3">
        <w:rPr>
          <w:rFonts w:ascii="Calibri" w:eastAsia="Times New Roman" w:hAnsi="Calibri" w:cs="Calibri"/>
          <w:sz w:val="24"/>
          <w:szCs w:val="24"/>
        </w:rPr>
        <w:t>Insurance is a financial arrangement that eliminates or reduces risk by compensating individuals or businesses for losses due to uncertain future events like fire, accidents, or premature death. It provides financial security by pooling risks and distributing losses among many policyholders.</w:t>
      </w:r>
    </w:p>
    <w:p w:rsidR="00492B3D" w:rsidRPr="00CC6D59" w:rsidRDefault="00492B3D" w:rsidP="00492B3D">
      <w:pPr>
        <w:numPr>
          <w:ilvl w:val="0"/>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Characteristics of an Insurance Contract</w:t>
      </w:r>
      <w:r w:rsidRPr="00CC6D59">
        <w:rPr>
          <w:rFonts w:ascii="Calibri" w:eastAsia="Times New Roman" w:hAnsi="Calibri" w:cs="Calibri"/>
          <w:sz w:val="24"/>
          <w:szCs w:val="24"/>
        </w:rPr>
        <w:t>:</w:t>
      </w:r>
    </w:p>
    <w:p w:rsidR="00492B3D" w:rsidRPr="001F6EC3" w:rsidRDefault="00492B3D" w:rsidP="001F6EC3">
      <w:pPr>
        <w:numPr>
          <w:ilvl w:val="1"/>
          <w:numId w:val="18"/>
        </w:numPr>
        <w:spacing w:before="100"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Based on Good Faith</w:t>
      </w:r>
      <w:r w:rsidRPr="00CC6D59">
        <w:rPr>
          <w:rFonts w:ascii="Calibri" w:eastAsia="Times New Roman" w:hAnsi="Calibri" w:cs="Calibri"/>
          <w:sz w:val="24"/>
          <w:szCs w:val="24"/>
        </w:rPr>
        <w:t xml:space="preserve">: </w:t>
      </w:r>
      <w:r w:rsidR="001F6EC3" w:rsidRPr="001F6EC3">
        <w:rPr>
          <w:rFonts w:ascii="Calibri" w:eastAsia="Times New Roman" w:hAnsi="Calibri" w:cs="Calibri"/>
          <w:sz w:val="24"/>
          <w:szCs w:val="24"/>
        </w:rPr>
        <w:t>The insured must disclose all relevant facts about the subject matter of insurance.</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Life Insurance as a Contingent Contract</w:t>
      </w:r>
      <w:r w:rsidRPr="00CC6D59">
        <w:rPr>
          <w:rFonts w:ascii="Calibri" w:eastAsia="Times New Roman" w:hAnsi="Calibri" w:cs="Calibri"/>
          <w:sz w:val="24"/>
          <w:szCs w:val="24"/>
        </w:rPr>
        <w:t>: The insurer pays only if a specified event (e.g., death) occurs.</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Insurable Interest</w:t>
      </w:r>
      <w:r w:rsidRPr="00CC6D59">
        <w:rPr>
          <w:rFonts w:ascii="Calibri" w:eastAsia="Times New Roman" w:hAnsi="Calibri" w:cs="Calibri"/>
          <w:sz w:val="24"/>
          <w:szCs w:val="24"/>
        </w:rPr>
        <w:t>: The policyholder must have a financial or proprietary interest in the insured subject.</w:t>
      </w:r>
    </w:p>
    <w:p w:rsidR="001F6EC3" w:rsidRPr="001F6EC3" w:rsidRDefault="001F6EC3" w:rsidP="001F6EC3">
      <w:pPr>
        <w:spacing w:before="100" w:beforeAutospacing="1" w:after="100" w:afterAutospacing="1" w:line="240" w:lineRule="auto"/>
        <w:ind w:left="720"/>
        <w:rPr>
          <w:rFonts w:ascii="Calibri" w:eastAsia="Times New Roman" w:hAnsi="Calibri" w:cs="Calibri"/>
          <w:sz w:val="24"/>
          <w:szCs w:val="24"/>
        </w:rPr>
      </w:pPr>
    </w:p>
    <w:p w:rsidR="00492B3D" w:rsidRPr="00CC6D59" w:rsidRDefault="00492B3D" w:rsidP="001F6EC3">
      <w:pPr>
        <w:numPr>
          <w:ilvl w:val="0"/>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Types of Insurance</w:t>
      </w:r>
      <w:r w:rsidRPr="00CC6D59">
        <w:rPr>
          <w:rFonts w:ascii="Calibri" w:eastAsia="Times New Roman" w:hAnsi="Calibri" w:cs="Calibri"/>
          <w:sz w:val="24"/>
          <w:szCs w:val="24"/>
        </w:rPr>
        <w:t>:</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Life Insurance</w:t>
      </w:r>
      <w:r w:rsidRPr="00CC6D59">
        <w:rPr>
          <w:rFonts w:ascii="Calibri" w:eastAsia="Times New Roman" w:hAnsi="Calibri" w:cs="Calibri"/>
          <w:sz w:val="24"/>
          <w:szCs w:val="24"/>
        </w:rPr>
        <w:t>: Covers human life and guarantees payment upon death or at policy maturity.</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Fire Insurance</w:t>
      </w:r>
      <w:r w:rsidRPr="00CC6D59">
        <w:rPr>
          <w:rFonts w:ascii="Calibri" w:eastAsia="Times New Roman" w:hAnsi="Calibri" w:cs="Calibri"/>
          <w:sz w:val="24"/>
          <w:szCs w:val="24"/>
        </w:rPr>
        <w:t>: Covers property damage due to fire.</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Marine Insurance</w:t>
      </w:r>
      <w:r w:rsidRPr="00CC6D59">
        <w:rPr>
          <w:rFonts w:ascii="Calibri" w:eastAsia="Times New Roman" w:hAnsi="Calibri" w:cs="Calibri"/>
          <w:sz w:val="24"/>
          <w:szCs w:val="24"/>
        </w:rPr>
        <w:t>: Covers losses related to ships and cargo.</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Miscellaneous Insurance</w:t>
      </w:r>
      <w:r w:rsidRPr="00CC6D59">
        <w:rPr>
          <w:rFonts w:ascii="Calibri" w:eastAsia="Times New Roman" w:hAnsi="Calibri" w:cs="Calibri"/>
          <w:sz w:val="24"/>
          <w:szCs w:val="24"/>
        </w:rPr>
        <w:t>: Includes accident, motor vehicle, health, and liability insurance.</w:t>
      </w:r>
    </w:p>
    <w:p w:rsidR="00492B3D" w:rsidRPr="00CC6D59" w:rsidRDefault="00492B3D" w:rsidP="00492B3D">
      <w:pPr>
        <w:numPr>
          <w:ilvl w:val="0"/>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b/>
          <w:bCs/>
          <w:sz w:val="24"/>
          <w:szCs w:val="24"/>
        </w:rPr>
        <w:t>Differences Between Life Insurance and Other Insurance</w:t>
      </w:r>
      <w:r w:rsidRPr="00CC6D59">
        <w:rPr>
          <w:rFonts w:ascii="Calibri" w:eastAsia="Times New Roman" w:hAnsi="Calibri" w:cs="Calibri"/>
          <w:sz w:val="24"/>
          <w:szCs w:val="24"/>
        </w:rPr>
        <w:t>:</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Life insurance covers human life, while other types protect property.</w:t>
      </w:r>
    </w:p>
    <w:p w:rsidR="00492B3D" w:rsidRPr="00CC6D59" w:rsidRDefault="00492B3D" w:rsidP="00492B3D">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Life insurance requires insurable interest only at the time of contract formation, while property insurance requires it both at inception and at the time of loss.</w:t>
      </w:r>
    </w:p>
    <w:p w:rsidR="001F6EC3" w:rsidRPr="001F6EC3" w:rsidRDefault="00492B3D" w:rsidP="001F6EC3">
      <w:pPr>
        <w:numPr>
          <w:ilvl w:val="1"/>
          <w:numId w:val="18"/>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Life insurance is a long-term contract, whereas property insurance is typically for one year.</w:t>
      </w:r>
    </w:p>
    <w:p w:rsidR="00492B3D" w:rsidRDefault="00492B3D" w:rsidP="00492B3D">
      <w:pPr>
        <w:spacing w:before="100" w:beforeAutospacing="1" w:after="100" w:afterAutospacing="1" w:line="240" w:lineRule="auto"/>
        <w:outlineLvl w:val="3"/>
        <w:rPr>
          <w:rFonts w:ascii="Calibri" w:eastAsia="Times New Roman" w:hAnsi="Calibri" w:cs="Calibri"/>
          <w:b/>
          <w:bCs/>
          <w:sz w:val="24"/>
          <w:szCs w:val="24"/>
        </w:rPr>
      </w:pPr>
      <w:r w:rsidRPr="00CC6D59">
        <w:rPr>
          <w:rFonts w:ascii="Calibri" w:eastAsia="Times New Roman" w:hAnsi="Calibri" w:cs="Calibri"/>
          <w:b/>
          <w:bCs/>
          <w:sz w:val="24"/>
          <w:szCs w:val="24"/>
        </w:rPr>
        <w:t>Differences Between Life Insurance and Other Insurance</w:t>
      </w:r>
    </w:p>
    <w:p w:rsidR="00492B3D" w:rsidRPr="00BE30E5" w:rsidRDefault="00BE30E5" w:rsidP="00BE30E5">
      <w:pPr>
        <w:spacing w:before="100" w:beforeAutospacing="1" w:after="100" w:afterAutospacing="1" w:line="240" w:lineRule="auto"/>
        <w:outlineLvl w:val="3"/>
        <w:rPr>
          <w:rFonts w:ascii="Calibri" w:eastAsia="Times New Roman" w:hAnsi="Calibri" w:cs="Calibri"/>
          <w:b/>
          <w:bCs/>
          <w:sz w:val="24"/>
          <w:szCs w:val="24"/>
        </w:rPr>
      </w:pPr>
      <w:r>
        <w:rPr>
          <w:noProof/>
        </w:rPr>
        <w:drawing>
          <wp:inline distT="0" distB="0" distL="0" distR="0" wp14:anchorId="37530313" wp14:editId="5739C4D4">
            <wp:extent cx="6858000" cy="22612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858000" cy="2261235"/>
                    </a:xfrm>
                    <a:prstGeom prst="rect">
                      <a:avLst/>
                    </a:prstGeom>
                  </pic:spPr>
                </pic:pic>
              </a:graphicData>
            </a:graphic>
          </wp:inline>
        </w:drawing>
      </w:r>
    </w:p>
    <w:p w:rsidR="00492B3D" w:rsidRPr="00CC6D59" w:rsidRDefault="00492B3D" w:rsidP="00492B3D">
      <w:pPr>
        <w:spacing w:before="100" w:beforeAutospacing="1" w:after="100" w:afterAutospacing="1" w:line="240" w:lineRule="auto"/>
        <w:outlineLvl w:val="3"/>
        <w:rPr>
          <w:rFonts w:ascii="Calibri" w:eastAsia="Times New Roman" w:hAnsi="Calibri" w:cs="Calibri"/>
          <w:b/>
          <w:bCs/>
          <w:sz w:val="24"/>
          <w:szCs w:val="24"/>
        </w:rPr>
      </w:pPr>
      <w:r w:rsidRPr="00CC6D59">
        <w:rPr>
          <w:rFonts w:ascii="Calibri" w:eastAsia="Times New Roman" w:hAnsi="Calibri" w:cs="Calibri"/>
          <w:b/>
          <w:bCs/>
          <w:sz w:val="24"/>
          <w:szCs w:val="24"/>
        </w:rPr>
        <w:t>Double Insurance</w:t>
      </w:r>
    </w:p>
    <w:p w:rsidR="00492B3D" w:rsidRPr="00CC6D59" w:rsidRDefault="00492B3D" w:rsidP="00492B3D">
      <w:pPr>
        <w:numPr>
          <w:ilvl w:val="0"/>
          <w:numId w:val="2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When the same subject is insured with multiple insurers.</w:t>
      </w:r>
    </w:p>
    <w:p w:rsidR="00492B3D" w:rsidRPr="00CC6D59" w:rsidRDefault="00492B3D" w:rsidP="00492B3D">
      <w:pPr>
        <w:numPr>
          <w:ilvl w:val="0"/>
          <w:numId w:val="21"/>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The insured cannot claim more than the actual loss, even if multiple policies exist.</w:t>
      </w:r>
    </w:p>
    <w:p w:rsidR="00492B3D" w:rsidRPr="00CC6D59" w:rsidRDefault="00492B3D" w:rsidP="00492B3D">
      <w:pPr>
        <w:spacing w:before="100" w:beforeAutospacing="1" w:after="100" w:afterAutospacing="1" w:line="240" w:lineRule="auto"/>
        <w:outlineLvl w:val="3"/>
        <w:rPr>
          <w:rFonts w:ascii="Calibri" w:eastAsia="Times New Roman" w:hAnsi="Calibri" w:cs="Calibri"/>
          <w:b/>
          <w:bCs/>
          <w:sz w:val="24"/>
          <w:szCs w:val="24"/>
        </w:rPr>
      </w:pPr>
      <w:r w:rsidRPr="00CC6D59">
        <w:rPr>
          <w:rFonts w:ascii="Calibri" w:eastAsia="Times New Roman" w:hAnsi="Calibri" w:cs="Calibri"/>
          <w:b/>
          <w:bCs/>
          <w:sz w:val="24"/>
          <w:szCs w:val="24"/>
        </w:rPr>
        <w:t>Joint Life Policy</w:t>
      </w:r>
    </w:p>
    <w:p w:rsidR="00492B3D" w:rsidRPr="00CC6D59" w:rsidRDefault="00492B3D" w:rsidP="00492B3D">
      <w:pPr>
        <w:numPr>
          <w:ilvl w:val="0"/>
          <w:numId w:val="2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Covers two lives simultaneously.</w:t>
      </w:r>
    </w:p>
    <w:p w:rsidR="00492B3D" w:rsidRPr="00CC6D59" w:rsidRDefault="00492B3D" w:rsidP="00492B3D">
      <w:pPr>
        <w:numPr>
          <w:ilvl w:val="0"/>
          <w:numId w:val="22"/>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The policy pays out upon the death of either insured individual, providing financial security to the surviving policyholder.</w:t>
      </w:r>
    </w:p>
    <w:p w:rsidR="00492B3D" w:rsidRPr="00CC6D59" w:rsidRDefault="00492B3D" w:rsidP="00492B3D">
      <w:pPr>
        <w:spacing w:before="100" w:beforeAutospacing="1" w:after="100" w:afterAutospacing="1" w:line="240" w:lineRule="auto"/>
        <w:outlineLvl w:val="3"/>
        <w:rPr>
          <w:rFonts w:ascii="Calibri" w:eastAsia="Times New Roman" w:hAnsi="Calibri" w:cs="Calibri"/>
          <w:b/>
          <w:bCs/>
          <w:sz w:val="24"/>
          <w:szCs w:val="24"/>
        </w:rPr>
      </w:pPr>
      <w:r w:rsidRPr="00CC6D59">
        <w:rPr>
          <w:rFonts w:ascii="Calibri" w:eastAsia="Times New Roman" w:hAnsi="Calibri" w:cs="Calibri"/>
          <w:b/>
          <w:bCs/>
          <w:sz w:val="24"/>
          <w:szCs w:val="24"/>
        </w:rPr>
        <w:t>Premium</w:t>
      </w:r>
    </w:p>
    <w:p w:rsidR="00492B3D" w:rsidRPr="00CC6D59" w:rsidRDefault="00492B3D" w:rsidP="00492B3D">
      <w:pPr>
        <w:numPr>
          <w:ilvl w:val="0"/>
          <w:numId w:val="2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The amount paid by the insured to the insurer for coverage.</w:t>
      </w:r>
    </w:p>
    <w:p w:rsidR="00492B3D" w:rsidRPr="00CC6D59" w:rsidRDefault="00492B3D" w:rsidP="00492B3D">
      <w:pPr>
        <w:numPr>
          <w:ilvl w:val="0"/>
          <w:numId w:val="23"/>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Usually paid in money, but can be in other agreed forms.</w:t>
      </w:r>
    </w:p>
    <w:p w:rsidR="00492B3D" w:rsidRPr="00CC6D59" w:rsidRDefault="00492B3D" w:rsidP="00492B3D">
      <w:pPr>
        <w:spacing w:before="100" w:beforeAutospacing="1" w:after="100" w:afterAutospacing="1" w:line="240" w:lineRule="auto"/>
        <w:outlineLvl w:val="3"/>
        <w:rPr>
          <w:rFonts w:ascii="Calibri" w:eastAsia="Times New Roman" w:hAnsi="Calibri" w:cs="Calibri"/>
          <w:b/>
          <w:bCs/>
          <w:sz w:val="24"/>
          <w:szCs w:val="24"/>
        </w:rPr>
      </w:pPr>
      <w:r w:rsidRPr="00CC6D59">
        <w:rPr>
          <w:rFonts w:ascii="Calibri" w:eastAsia="Times New Roman" w:hAnsi="Calibri" w:cs="Calibri"/>
          <w:b/>
          <w:bCs/>
          <w:sz w:val="24"/>
          <w:szCs w:val="24"/>
        </w:rPr>
        <w:t>Actuary</w:t>
      </w:r>
    </w:p>
    <w:p w:rsidR="00492B3D" w:rsidRPr="00CC6D59" w:rsidRDefault="00492B3D" w:rsidP="00492B3D">
      <w:pPr>
        <w:numPr>
          <w:ilvl w:val="0"/>
          <w:numId w:val="2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A specialist who calculates insurance risks and determines premium rates.</w:t>
      </w:r>
    </w:p>
    <w:p w:rsidR="00492B3D" w:rsidRPr="00CC6D59" w:rsidRDefault="00492B3D" w:rsidP="00492B3D">
      <w:pPr>
        <w:numPr>
          <w:ilvl w:val="0"/>
          <w:numId w:val="24"/>
        </w:numPr>
        <w:spacing w:before="100" w:beforeAutospacing="1" w:after="100" w:afterAutospacing="1" w:line="240" w:lineRule="auto"/>
        <w:rPr>
          <w:rFonts w:ascii="Calibri" w:eastAsia="Times New Roman" w:hAnsi="Calibri" w:cs="Calibri"/>
          <w:sz w:val="24"/>
          <w:szCs w:val="24"/>
        </w:rPr>
      </w:pPr>
      <w:r w:rsidRPr="00CC6D59">
        <w:rPr>
          <w:rFonts w:ascii="Calibri" w:eastAsia="Times New Roman" w:hAnsi="Calibri" w:cs="Calibri"/>
          <w:sz w:val="24"/>
          <w:szCs w:val="24"/>
        </w:rPr>
        <w:t>Must be a certified member of the Institute of Actuaries.</w:t>
      </w:r>
      <w:bookmarkStart w:id="0" w:name="_GoBack"/>
      <w:bookmarkEnd w:id="0"/>
    </w:p>
    <w:sectPr w:rsidR="00492B3D" w:rsidRPr="00CC6D59" w:rsidSect="00B30B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E3386"/>
    <w:multiLevelType w:val="multilevel"/>
    <w:tmpl w:val="C77C87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06FBA"/>
    <w:multiLevelType w:val="multilevel"/>
    <w:tmpl w:val="26EC7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E06C4C"/>
    <w:multiLevelType w:val="multilevel"/>
    <w:tmpl w:val="DA06C4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4641C9"/>
    <w:multiLevelType w:val="multilevel"/>
    <w:tmpl w:val="FE0007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B476FB"/>
    <w:multiLevelType w:val="multilevel"/>
    <w:tmpl w:val="853C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B84B1A"/>
    <w:multiLevelType w:val="multilevel"/>
    <w:tmpl w:val="F43A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E7216"/>
    <w:multiLevelType w:val="multilevel"/>
    <w:tmpl w:val="FF504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E00125"/>
    <w:multiLevelType w:val="multilevel"/>
    <w:tmpl w:val="4D2E7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425617F"/>
    <w:multiLevelType w:val="multilevel"/>
    <w:tmpl w:val="1F5208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B7005"/>
    <w:multiLevelType w:val="multilevel"/>
    <w:tmpl w:val="949226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AD2AE6"/>
    <w:multiLevelType w:val="multilevel"/>
    <w:tmpl w:val="0316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87711"/>
    <w:multiLevelType w:val="multilevel"/>
    <w:tmpl w:val="2708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7879F0"/>
    <w:multiLevelType w:val="hybridMultilevel"/>
    <w:tmpl w:val="96CCB462"/>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15:restartNumberingAfterBreak="0">
    <w:nsid w:val="3E144D62"/>
    <w:multiLevelType w:val="hybridMultilevel"/>
    <w:tmpl w:val="D9B82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DA3226"/>
    <w:multiLevelType w:val="multilevel"/>
    <w:tmpl w:val="23AE2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F60D99"/>
    <w:multiLevelType w:val="hybridMultilevel"/>
    <w:tmpl w:val="AA8073AE"/>
    <w:lvl w:ilvl="0" w:tplc="04090011">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44151F15"/>
    <w:multiLevelType w:val="multilevel"/>
    <w:tmpl w:val="20D846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313E48"/>
    <w:multiLevelType w:val="multilevel"/>
    <w:tmpl w:val="21A89B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CA4652"/>
    <w:multiLevelType w:val="multilevel"/>
    <w:tmpl w:val="EF3C8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EC0DBE"/>
    <w:multiLevelType w:val="hybridMultilevel"/>
    <w:tmpl w:val="D54437C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4E77765A"/>
    <w:multiLevelType w:val="multilevel"/>
    <w:tmpl w:val="7A8E0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A90AC1"/>
    <w:multiLevelType w:val="multilevel"/>
    <w:tmpl w:val="8B5C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3495D1A"/>
    <w:multiLevelType w:val="multilevel"/>
    <w:tmpl w:val="EF3C85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B32CE6"/>
    <w:multiLevelType w:val="multilevel"/>
    <w:tmpl w:val="3ED6F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7E41890"/>
    <w:multiLevelType w:val="multilevel"/>
    <w:tmpl w:val="214A7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AD737C7"/>
    <w:multiLevelType w:val="multilevel"/>
    <w:tmpl w:val="303CB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63721D3"/>
    <w:multiLevelType w:val="multilevel"/>
    <w:tmpl w:val="B5C01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C31755"/>
    <w:multiLevelType w:val="multilevel"/>
    <w:tmpl w:val="7FC41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92A8C"/>
    <w:multiLevelType w:val="hybridMultilevel"/>
    <w:tmpl w:val="015C6E0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9" w15:restartNumberingAfterBreak="0">
    <w:nsid w:val="6F816DD3"/>
    <w:multiLevelType w:val="multilevel"/>
    <w:tmpl w:val="FA0E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B7FCB"/>
    <w:multiLevelType w:val="multilevel"/>
    <w:tmpl w:val="AFD04B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7555386"/>
    <w:multiLevelType w:val="multilevel"/>
    <w:tmpl w:val="E382B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9DD6E04"/>
    <w:multiLevelType w:val="multilevel"/>
    <w:tmpl w:val="D458E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0D0661"/>
    <w:multiLevelType w:val="hybridMultilevel"/>
    <w:tmpl w:val="BD8C59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67F0E"/>
    <w:multiLevelType w:val="hybridMultilevel"/>
    <w:tmpl w:val="2934F290"/>
    <w:lvl w:ilvl="0" w:tplc="04090011">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22"/>
  </w:num>
  <w:num w:numId="2">
    <w:abstractNumId w:val="31"/>
  </w:num>
  <w:num w:numId="3">
    <w:abstractNumId w:val="32"/>
  </w:num>
  <w:num w:numId="4">
    <w:abstractNumId w:val="21"/>
  </w:num>
  <w:num w:numId="5">
    <w:abstractNumId w:val="11"/>
  </w:num>
  <w:num w:numId="6">
    <w:abstractNumId w:val="9"/>
  </w:num>
  <w:num w:numId="7">
    <w:abstractNumId w:val="23"/>
  </w:num>
  <w:num w:numId="8">
    <w:abstractNumId w:val="1"/>
  </w:num>
  <w:num w:numId="9">
    <w:abstractNumId w:val="14"/>
  </w:num>
  <w:num w:numId="10">
    <w:abstractNumId w:val="25"/>
  </w:num>
  <w:num w:numId="11">
    <w:abstractNumId w:val="0"/>
  </w:num>
  <w:num w:numId="12">
    <w:abstractNumId w:val="16"/>
  </w:num>
  <w:num w:numId="13">
    <w:abstractNumId w:val="26"/>
  </w:num>
  <w:num w:numId="14">
    <w:abstractNumId w:val="6"/>
  </w:num>
  <w:num w:numId="15">
    <w:abstractNumId w:val="17"/>
  </w:num>
  <w:num w:numId="16">
    <w:abstractNumId w:val="3"/>
  </w:num>
  <w:num w:numId="17">
    <w:abstractNumId w:val="30"/>
  </w:num>
  <w:num w:numId="18">
    <w:abstractNumId w:val="7"/>
  </w:num>
  <w:num w:numId="19">
    <w:abstractNumId w:val="24"/>
  </w:num>
  <w:num w:numId="20">
    <w:abstractNumId w:val="4"/>
  </w:num>
  <w:num w:numId="21">
    <w:abstractNumId w:val="10"/>
  </w:num>
  <w:num w:numId="22">
    <w:abstractNumId w:val="5"/>
  </w:num>
  <w:num w:numId="23">
    <w:abstractNumId w:val="29"/>
  </w:num>
  <w:num w:numId="24">
    <w:abstractNumId w:val="27"/>
  </w:num>
  <w:num w:numId="25">
    <w:abstractNumId w:val="18"/>
  </w:num>
  <w:num w:numId="26">
    <w:abstractNumId w:val="19"/>
  </w:num>
  <w:num w:numId="27">
    <w:abstractNumId w:val="12"/>
  </w:num>
  <w:num w:numId="28">
    <w:abstractNumId w:val="28"/>
  </w:num>
  <w:num w:numId="29">
    <w:abstractNumId w:val="13"/>
  </w:num>
  <w:num w:numId="30">
    <w:abstractNumId w:val="33"/>
  </w:num>
  <w:num w:numId="31">
    <w:abstractNumId w:val="15"/>
  </w:num>
  <w:num w:numId="32">
    <w:abstractNumId w:val="8"/>
  </w:num>
  <w:num w:numId="33">
    <w:abstractNumId w:val="34"/>
  </w:num>
  <w:num w:numId="34">
    <w:abstractNumId w:val="2"/>
  </w:num>
  <w:num w:numId="3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7C0E"/>
    <w:rsid w:val="00083799"/>
    <w:rsid w:val="000B28AD"/>
    <w:rsid w:val="00105347"/>
    <w:rsid w:val="00117C34"/>
    <w:rsid w:val="00122007"/>
    <w:rsid w:val="001820D3"/>
    <w:rsid w:val="001A3D9C"/>
    <w:rsid w:val="001F6EC3"/>
    <w:rsid w:val="002257D4"/>
    <w:rsid w:val="003A15D5"/>
    <w:rsid w:val="0040769D"/>
    <w:rsid w:val="00427873"/>
    <w:rsid w:val="00492B3D"/>
    <w:rsid w:val="004C4008"/>
    <w:rsid w:val="004F0BAC"/>
    <w:rsid w:val="005C7C0E"/>
    <w:rsid w:val="005E4638"/>
    <w:rsid w:val="00686347"/>
    <w:rsid w:val="0068741A"/>
    <w:rsid w:val="006B2748"/>
    <w:rsid w:val="0083131E"/>
    <w:rsid w:val="0084718B"/>
    <w:rsid w:val="008C60CE"/>
    <w:rsid w:val="009643AD"/>
    <w:rsid w:val="009C7C44"/>
    <w:rsid w:val="00AB61C2"/>
    <w:rsid w:val="00B30B17"/>
    <w:rsid w:val="00BE30E5"/>
    <w:rsid w:val="00C928E0"/>
    <w:rsid w:val="00CC6D59"/>
    <w:rsid w:val="00D42DE7"/>
    <w:rsid w:val="00DB3AE0"/>
    <w:rsid w:val="00DB7BD9"/>
    <w:rsid w:val="00DC1F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438FC"/>
  <w15:chartTrackingRefBased/>
  <w15:docId w15:val="{CFE9E0D2-9BBB-4655-97B6-DDB6FB9BF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F6EC3"/>
  </w:style>
  <w:style w:type="paragraph" w:styleId="Heading3">
    <w:name w:val="heading 3"/>
    <w:basedOn w:val="Normal"/>
    <w:link w:val="Heading3Char"/>
    <w:uiPriority w:val="9"/>
    <w:qFormat/>
    <w:rsid w:val="00105347"/>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492B3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0534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053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05347"/>
    <w:rPr>
      <w:b/>
      <w:bCs/>
    </w:rPr>
  </w:style>
  <w:style w:type="character" w:customStyle="1" w:styleId="Heading4Char">
    <w:name w:val="Heading 4 Char"/>
    <w:basedOn w:val="DefaultParagraphFont"/>
    <w:link w:val="Heading4"/>
    <w:uiPriority w:val="9"/>
    <w:semiHidden/>
    <w:rsid w:val="00492B3D"/>
    <w:rPr>
      <w:rFonts w:asciiTheme="majorHAnsi" w:eastAsiaTheme="majorEastAsia" w:hAnsiTheme="majorHAnsi" w:cstheme="majorBidi"/>
      <w:i/>
      <w:iCs/>
      <w:color w:val="2E74B5" w:themeColor="accent1" w:themeShade="BF"/>
    </w:rPr>
  </w:style>
  <w:style w:type="table" w:styleId="TableGrid">
    <w:name w:val="Table Grid"/>
    <w:basedOn w:val="TableNormal"/>
    <w:uiPriority w:val="39"/>
    <w:rsid w:val="00686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6347"/>
    <w:pPr>
      <w:ind w:left="720"/>
      <w:contextualSpacing/>
    </w:pPr>
  </w:style>
  <w:style w:type="paragraph" w:styleId="BalloonText">
    <w:name w:val="Balloon Text"/>
    <w:basedOn w:val="Normal"/>
    <w:link w:val="BalloonTextChar"/>
    <w:uiPriority w:val="99"/>
    <w:semiHidden/>
    <w:unhideWhenUsed/>
    <w:rsid w:val="008C60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60C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6150014">
      <w:bodyDiv w:val="1"/>
      <w:marLeft w:val="0"/>
      <w:marRight w:val="0"/>
      <w:marTop w:val="0"/>
      <w:marBottom w:val="0"/>
      <w:divBdr>
        <w:top w:val="none" w:sz="0" w:space="0" w:color="auto"/>
        <w:left w:val="none" w:sz="0" w:space="0" w:color="auto"/>
        <w:bottom w:val="none" w:sz="0" w:space="0" w:color="auto"/>
        <w:right w:val="none" w:sz="0" w:space="0" w:color="auto"/>
      </w:divBdr>
    </w:div>
    <w:div w:id="244803121">
      <w:bodyDiv w:val="1"/>
      <w:marLeft w:val="0"/>
      <w:marRight w:val="0"/>
      <w:marTop w:val="0"/>
      <w:marBottom w:val="0"/>
      <w:divBdr>
        <w:top w:val="none" w:sz="0" w:space="0" w:color="auto"/>
        <w:left w:val="none" w:sz="0" w:space="0" w:color="auto"/>
        <w:bottom w:val="none" w:sz="0" w:space="0" w:color="auto"/>
        <w:right w:val="none" w:sz="0" w:space="0" w:color="auto"/>
      </w:divBdr>
    </w:div>
    <w:div w:id="270668273">
      <w:bodyDiv w:val="1"/>
      <w:marLeft w:val="0"/>
      <w:marRight w:val="0"/>
      <w:marTop w:val="0"/>
      <w:marBottom w:val="0"/>
      <w:divBdr>
        <w:top w:val="none" w:sz="0" w:space="0" w:color="auto"/>
        <w:left w:val="none" w:sz="0" w:space="0" w:color="auto"/>
        <w:bottom w:val="none" w:sz="0" w:space="0" w:color="auto"/>
        <w:right w:val="none" w:sz="0" w:space="0" w:color="auto"/>
      </w:divBdr>
    </w:div>
    <w:div w:id="480469211">
      <w:bodyDiv w:val="1"/>
      <w:marLeft w:val="0"/>
      <w:marRight w:val="0"/>
      <w:marTop w:val="0"/>
      <w:marBottom w:val="0"/>
      <w:divBdr>
        <w:top w:val="none" w:sz="0" w:space="0" w:color="auto"/>
        <w:left w:val="none" w:sz="0" w:space="0" w:color="auto"/>
        <w:bottom w:val="none" w:sz="0" w:space="0" w:color="auto"/>
        <w:right w:val="none" w:sz="0" w:space="0" w:color="auto"/>
      </w:divBdr>
    </w:div>
    <w:div w:id="606892648">
      <w:bodyDiv w:val="1"/>
      <w:marLeft w:val="0"/>
      <w:marRight w:val="0"/>
      <w:marTop w:val="0"/>
      <w:marBottom w:val="0"/>
      <w:divBdr>
        <w:top w:val="none" w:sz="0" w:space="0" w:color="auto"/>
        <w:left w:val="none" w:sz="0" w:space="0" w:color="auto"/>
        <w:bottom w:val="none" w:sz="0" w:space="0" w:color="auto"/>
        <w:right w:val="none" w:sz="0" w:space="0" w:color="auto"/>
      </w:divBdr>
    </w:div>
    <w:div w:id="647519724">
      <w:bodyDiv w:val="1"/>
      <w:marLeft w:val="0"/>
      <w:marRight w:val="0"/>
      <w:marTop w:val="0"/>
      <w:marBottom w:val="0"/>
      <w:divBdr>
        <w:top w:val="none" w:sz="0" w:space="0" w:color="auto"/>
        <w:left w:val="none" w:sz="0" w:space="0" w:color="auto"/>
        <w:bottom w:val="none" w:sz="0" w:space="0" w:color="auto"/>
        <w:right w:val="none" w:sz="0" w:space="0" w:color="auto"/>
      </w:divBdr>
    </w:div>
    <w:div w:id="825049002">
      <w:bodyDiv w:val="1"/>
      <w:marLeft w:val="0"/>
      <w:marRight w:val="0"/>
      <w:marTop w:val="0"/>
      <w:marBottom w:val="0"/>
      <w:divBdr>
        <w:top w:val="none" w:sz="0" w:space="0" w:color="auto"/>
        <w:left w:val="none" w:sz="0" w:space="0" w:color="auto"/>
        <w:bottom w:val="none" w:sz="0" w:space="0" w:color="auto"/>
        <w:right w:val="none" w:sz="0" w:space="0" w:color="auto"/>
      </w:divBdr>
    </w:div>
    <w:div w:id="1105266988">
      <w:bodyDiv w:val="1"/>
      <w:marLeft w:val="0"/>
      <w:marRight w:val="0"/>
      <w:marTop w:val="0"/>
      <w:marBottom w:val="0"/>
      <w:divBdr>
        <w:top w:val="none" w:sz="0" w:space="0" w:color="auto"/>
        <w:left w:val="none" w:sz="0" w:space="0" w:color="auto"/>
        <w:bottom w:val="none" w:sz="0" w:space="0" w:color="auto"/>
        <w:right w:val="none" w:sz="0" w:space="0" w:color="auto"/>
      </w:divBdr>
    </w:div>
    <w:div w:id="1488208514">
      <w:bodyDiv w:val="1"/>
      <w:marLeft w:val="0"/>
      <w:marRight w:val="0"/>
      <w:marTop w:val="0"/>
      <w:marBottom w:val="0"/>
      <w:divBdr>
        <w:top w:val="none" w:sz="0" w:space="0" w:color="auto"/>
        <w:left w:val="none" w:sz="0" w:space="0" w:color="auto"/>
        <w:bottom w:val="none" w:sz="0" w:space="0" w:color="auto"/>
        <w:right w:val="none" w:sz="0" w:space="0" w:color="auto"/>
      </w:divBdr>
    </w:div>
    <w:div w:id="1574506914">
      <w:bodyDiv w:val="1"/>
      <w:marLeft w:val="0"/>
      <w:marRight w:val="0"/>
      <w:marTop w:val="0"/>
      <w:marBottom w:val="0"/>
      <w:divBdr>
        <w:top w:val="none" w:sz="0" w:space="0" w:color="auto"/>
        <w:left w:val="none" w:sz="0" w:space="0" w:color="auto"/>
        <w:bottom w:val="none" w:sz="0" w:space="0" w:color="auto"/>
        <w:right w:val="none" w:sz="0" w:space="0" w:color="auto"/>
      </w:divBdr>
    </w:div>
    <w:div w:id="1581523899">
      <w:bodyDiv w:val="1"/>
      <w:marLeft w:val="0"/>
      <w:marRight w:val="0"/>
      <w:marTop w:val="0"/>
      <w:marBottom w:val="0"/>
      <w:divBdr>
        <w:top w:val="none" w:sz="0" w:space="0" w:color="auto"/>
        <w:left w:val="none" w:sz="0" w:space="0" w:color="auto"/>
        <w:bottom w:val="none" w:sz="0" w:space="0" w:color="auto"/>
        <w:right w:val="none" w:sz="0" w:space="0" w:color="auto"/>
      </w:divBdr>
    </w:div>
    <w:div w:id="1977180891">
      <w:bodyDiv w:val="1"/>
      <w:marLeft w:val="0"/>
      <w:marRight w:val="0"/>
      <w:marTop w:val="0"/>
      <w:marBottom w:val="0"/>
      <w:divBdr>
        <w:top w:val="none" w:sz="0" w:space="0" w:color="auto"/>
        <w:left w:val="none" w:sz="0" w:space="0" w:color="auto"/>
        <w:bottom w:val="none" w:sz="0" w:space="0" w:color="auto"/>
        <w:right w:val="none" w:sz="0" w:space="0" w:color="auto"/>
      </w:divBdr>
    </w:div>
    <w:div w:id="2099667573">
      <w:bodyDiv w:val="1"/>
      <w:marLeft w:val="0"/>
      <w:marRight w:val="0"/>
      <w:marTop w:val="0"/>
      <w:marBottom w:val="0"/>
      <w:divBdr>
        <w:top w:val="none" w:sz="0" w:space="0" w:color="auto"/>
        <w:left w:val="none" w:sz="0" w:space="0" w:color="auto"/>
        <w:bottom w:val="none" w:sz="0" w:space="0" w:color="auto"/>
        <w:right w:val="none" w:sz="0" w:space="0" w:color="auto"/>
      </w:divBdr>
    </w:div>
    <w:div w:id="210194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860</TotalTime>
  <Pages>7</Pages>
  <Words>1362</Words>
  <Characters>7770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oasis gadget</dc:creator>
  <cp:keywords/>
  <dc:description/>
  <cp:lastModifiedBy>oasis gadget</cp:lastModifiedBy>
  <cp:revision>20</cp:revision>
  <cp:lastPrinted>2025-02-10T17:23:00Z</cp:lastPrinted>
  <dcterms:created xsi:type="dcterms:W3CDTF">2025-01-20T18:44:00Z</dcterms:created>
  <dcterms:modified xsi:type="dcterms:W3CDTF">2025-02-11T16:15:00Z</dcterms:modified>
</cp:coreProperties>
</file>