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30A3" w:rsidRPr="005E30A3" w:rsidRDefault="005E30A3" w:rsidP="005E30A3">
      <w:pPr>
        <w:spacing w:before="100" w:beforeAutospacing="1" w:after="100" w:afterAutospacing="1" w:line="240" w:lineRule="auto"/>
        <w:jc w:val="center"/>
        <w:outlineLvl w:val="2"/>
        <w:rPr>
          <w:rFonts w:ascii="Calibri" w:eastAsia="Times New Roman" w:hAnsi="Calibri" w:cs="Calibri"/>
          <w:b/>
          <w:bCs/>
          <w:sz w:val="27"/>
          <w:szCs w:val="27"/>
          <w:u w:val="single"/>
        </w:rPr>
      </w:pPr>
      <w:r w:rsidRPr="00781789">
        <w:rPr>
          <w:rFonts w:ascii="Calibri" w:eastAsia="Times New Roman" w:hAnsi="Calibri" w:cs="Calibri"/>
          <w:b/>
          <w:bCs/>
          <w:sz w:val="27"/>
          <w:szCs w:val="27"/>
          <w:u w:val="single"/>
        </w:rPr>
        <w:t>Lecture</w:t>
      </w:r>
      <w:r w:rsidR="005F1272" w:rsidRPr="00781789">
        <w:rPr>
          <w:rFonts w:ascii="Calibri" w:eastAsia="Times New Roman" w:hAnsi="Calibri" w:cs="Calibri"/>
          <w:b/>
          <w:bCs/>
          <w:sz w:val="27"/>
          <w:szCs w:val="27"/>
          <w:u w:val="single"/>
        </w:rPr>
        <w:t xml:space="preserve"> 1</w:t>
      </w:r>
      <w:r w:rsidRPr="00781789">
        <w:rPr>
          <w:rFonts w:ascii="Calibri" w:eastAsia="Times New Roman" w:hAnsi="Calibri" w:cs="Calibri"/>
          <w:b/>
          <w:bCs/>
          <w:sz w:val="27"/>
          <w:szCs w:val="27"/>
          <w:u w:val="single"/>
        </w:rPr>
        <w:t>: Partnership Law</w:t>
      </w:r>
    </w:p>
    <w:p w:rsidR="009F4227" w:rsidRPr="00781789" w:rsidRDefault="009F4227" w:rsidP="004B08CA">
      <w:pPr>
        <w:pStyle w:val="Heading3"/>
        <w:rPr>
          <w:rFonts w:ascii="Calibri" w:hAnsi="Calibri" w:cs="Calibri"/>
          <w:b w:val="0"/>
        </w:rPr>
      </w:pPr>
      <w:r w:rsidRPr="00781789">
        <w:rPr>
          <w:rStyle w:val="Strong"/>
          <w:rFonts w:ascii="Calibri" w:hAnsi="Calibri" w:cs="Calibri"/>
          <w:b/>
          <w:bCs/>
        </w:rPr>
        <w:t xml:space="preserve">1. Definition of </w:t>
      </w:r>
      <w:r w:rsidR="004B08CA" w:rsidRPr="00781789">
        <w:rPr>
          <w:rStyle w:val="Strong"/>
          <w:rFonts w:ascii="Calibri" w:hAnsi="Calibri" w:cs="Calibri"/>
          <w:b/>
          <w:bCs/>
        </w:rPr>
        <w:t xml:space="preserve">Partnership: </w:t>
      </w:r>
      <w:r w:rsidR="004B08CA" w:rsidRPr="00781789">
        <w:rPr>
          <w:rStyle w:val="Strong"/>
          <w:rFonts w:ascii="Calibri" w:hAnsi="Calibri" w:cs="Calibri"/>
          <w:bCs/>
          <w:sz w:val="24"/>
          <w:szCs w:val="24"/>
        </w:rPr>
        <w:t>A</w:t>
      </w:r>
      <w:r w:rsidRPr="00781789">
        <w:rPr>
          <w:rFonts w:ascii="Calibri" w:hAnsi="Calibri" w:cs="Calibri"/>
          <w:sz w:val="24"/>
          <w:szCs w:val="24"/>
        </w:rPr>
        <w:t xml:space="preserve"> </w:t>
      </w:r>
      <w:r w:rsidRPr="00781789">
        <w:rPr>
          <w:rStyle w:val="Strong"/>
          <w:rFonts w:ascii="Calibri" w:hAnsi="Calibri" w:cs="Calibri"/>
          <w:sz w:val="24"/>
          <w:szCs w:val="24"/>
        </w:rPr>
        <w:t>partnership</w:t>
      </w:r>
      <w:r w:rsidRPr="00781789">
        <w:rPr>
          <w:rFonts w:ascii="Calibri" w:hAnsi="Calibri" w:cs="Calibri"/>
          <w:b w:val="0"/>
          <w:sz w:val="24"/>
          <w:szCs w:val="24"/>
        </w:rPr>
        <w:t xml:space="preserve"> is a relationship where two or more people agree to share the </w:t>
      </w:r>
      <w:r w:rsidRPr="00781789">
        <w:rPr>
          <w:rStyle w:val="Strong"/>
          <w:rFonts w:ascii="Calibri" w:hAnsi="Calibri" w:cs="Calibri"/>
          <w:sz w:val="24"/>
          <w:szCs w:val="24"/>
        </w:rPr>
        <w:t>profits</w:t>
      </w:r>
      <w:r w:rsidRPr="00781789">
        <w:rPr>
          <w:rFonts w:ascii="Calibri" w:hAnsi="Calibri" w:cs="Calibri"/>
          <w:b w:val="0"/>
          <w:sz w:val="24"/>
          <w:szCs w:val="24"/>
        </w:rPr>
        <w:t xml:space="preserve"> from a business, which can be managed by all or any of them acting for all.</w:t>
      </w:r>
    </w:p>
    <w:p w:rsidR="009F4227" w:rsidRPr="00781789" w:rsidRDefault="009F4227" w:rsidP="009F4227">
      <w:pPr>
        <w:pStyle w:val="Heading3"/>
        <w:rPr>
          <w:rFonts w:ascii="Calibri" w:hAnsi="Calibri" w:cs="Calibri"/>
        </w:rPr>
      </w:pPr>
      <w:r w:rsidRPr="00781789">
        <w:rPr>
          <w:rStyle w:val="Strong"/>
          <w:rFonts w:ascii="Calibri" w:hAnsi="Calibri" w:cs="Calibri"/>
          <w:b/>
          <w:bCs/>
        </w:rPr>
        <w:t>2. Essential Elements of a Partnership</w:t>
      </w:r>
    </w:p>
    <w:p w:rsidR="009F4227" w:rsidRPr="00781789" w:rsidRDefault="009F4227" w:rsidP="00781789">
      <w:pPr>
        <w:pStyle w:val="NormalWeb"/>
        <w:numPr>
          <w:ilvl w:val="0"/>
          <w:numId w:val="1"/>
        </w:numPr>
        <w:spacing w:afterAutospacing="0"/>
        <w:rPr>
          <w:rFonts w:ascii="Calibri" w:hAnsi="Calibri" w:cs="Calibri"/>
          <w:sz w:val="23"/>
          <w:szCs w:val="23"/>
        </w:rPr>
      </w:pPr>
      <w:r w:rsidRPr="00781789">
        <w:rPr>
          <w:rStyle w:val="Strong"/>
          <w:rFonts w:ascii="Calibri" w:hAnsi="Calibri" w:cs="Calibri"/>
        </w:rPr>
        <w:t>Agreement</w:t>
      </w:r>
      <w:r w:rsidR="00D46B6E" w:rsidRPr="00781789">
        <w:rPr>
          <w:rFonts w:ascii="Calibri" w:hAnsi="Calibri" w:cs="Calibri"/>
        </w:rPr>
        <w:t xml:space="preserve">: </w:t>
      </w:r>
      <w:r w:rsidRPr="00781789">
        <w:rPr>
          <w:rFonts w:ascii="Calibri" w:hAnsi="Calibri" w:cs="Calibri"/>
          <w:sz w:val="23"/>
          <w:szCs w:val="23"/>
        </w:rPr>
        <w:t xml:space="preserve">A partnership arises from an </w:t>
      </w:r>
      <w:r w:rsidRPr="00781789">
        <w:rPr>
          <w:rStyle w:val="Strong"/>
          <w:rFonts w:ascii="Calibri" w:hAnsi="Calibri" w:cs="Calibri"/>
          <w:b w:val="0"/>
          <w:sz w:val="23"/>
          <w:szCs w:val="23"/>
        </w:rPr>
        <w:t>agreement</w:t>
      </w:r>
      <w:r w:rsidRPr="00781789">
        <w:rPr>
          <w:rFonts w:ascii="Calibri" w:hAnsi="Calibri" w:cs="Calibri"/>
          <w:sz w:val="23"/>
          <w:szCs w:val="23"/>
        </w:rPr>
        <w:t xml:space="preserve"> between two or more persons, ei</w:t>
      </w:r>
      <w:r w:rsidR="00163B5A" w:rsidRPr="00781789">
        <w:rPr>
          <w:rFonts w:ascii="Calibri" w:hAnsi="Calibri" w:cs="Calibri"/>
          <w:sz w:val="23"/>
          <w:szCs w:val="23"/>
        </w:rPr>
        <w:t xml:space="preserve">ther written, oral, or implied. </w:t>
      </w:r>
      <w:r w:rsidRPr="00781789">
        <w:rPr>
          <w:rStyle w:val="Strong"/>
          <w:rFonts w:ascii="Calibri" w:hAnsi="Calibri" w:cs="Calibri"/>
          <w:b w:val="0"/>
          <w:sz w:val="23"/>
          <w:szCs w:val="23"/>
        </w:rPr>
        <w:t>No agreement = no partnership</w:t>
      </w:r>
      <w:r w:rsidRPr="00781789">
        <w:rPr>
          <w:rFonts w:ascii="Calibri" w:hAnsi="Calibri" w:cs="Calibri"/>
          <w:b/>
          <w:sz w:val="23"/>
          <w:szCs w:val="23"/>
        </w:rPr>
        <w:t>.</w:t>
      </w:r>
    </w:p>
    <w:p w:rsidR="00D46B6E" w:rsidRPr="00781789" w:rsidRDefault="009F4227" w:rsidP="00781789">
      <w:pPr>
        <w:pStyle w:val="NormalWeb"/>
        <w:numPr>
          <w:ilvl w:val="0"/>
          <w:numId w:val="1"/>
        </w:numPr>
        <w:spacing w:afterAutospacing="0"/>
        <w:rPr>
          <w:rFonts w:ascii="Calibri" w:hAnsi="Calibri" w:cs="Calibri"/>
          <w:sz w:val="23"/>
          <w:szCs w:val="23"/>
        </w:rPr>
      </w:pPr>
      <w:r w:rsidRPr="00781789">
        <w:rPr>
          <w:rStyle w:val="Strong"/>
          <w:rFonts w:ascii="Calibri" w:hAnsi="Calibri" w:cs="Calibri"/>
        </w:rPr>
        <w:t>Sharing of Profits</w:t>
      </w:r>
      <w:r w:rsidR="00D46B6E" w:rsidRPr="00781789">
        <w:rPr>
          <w:rFonts w:ascii="Calibri" w:hAnsi="Calibri" w:cs="Calibri"/>
        </w:rPr>
        <w:t xml:space="preserve">: </w:t>
      </w:r>
      <w:r w:rsidRPr="00781789">
        <w:rPr>
          <w:rFonts w:ascii="Calibri" w:hAnsi="Calibri" w:cs="Calibri"/>
          <w:sz w:val="23"/>
          <w:szCs w:val="23"/>
        </w:rPr>
        <w:t xml:space="preserve">A </w:t>
      </w:r>
      <w:r w:rsidRPr="00781789">
        <w:rPr>
          <w:rStyle w:val="Strong"/>
          <w:rFonts w:ascii="Calibri" w:hAnsi="Calibri" w:cs="Calibri"/>
          <w:b w:val="0"/>
          <w:sz w:val="23"/>
          <w:szCs w:val="23"/>
        </w:rPr>
        <w:t>business</w:t>
      </w:r>
      <w:r w:rsidRPr="00781789">
        <w:rPr>
          <w:rFonts w:ascii="Calibri" w:hAnsi="Calibri" w:cs="Calibri"/>
          <w:sz w:val="23"/>
          <w:szCs w:val="23"/>
        </w:rPr>
        <w:t xml:space="preserve"> must be formed for profit-sharing. Business includes any trade, profession, or occupation.</w:t>
      </w:r>
      <w:r w:rsidR="00163B5A" w:rsidRPr="00781789">
        <w:rPr>
          <w:rFonts w:ascii="Calibri" w:hAnsi="Calibri" w:cs="Calibri"/>
        </w:rPr>
        <w:t xml:space="preserve"> </w:t>
      </w:r>
      <w:r w:rsidRPr="00781789">
        <w:rPr>
          <w:rFonts w:ascii="Calibri" w:hAnsi="Calibri" w:cs="Calibri"/>
          <w:sz w:val="23"/>
          <w:szCs w:val="23"/>
        </w:rPr>
        <w:t xml:space="preserve">For example, a </w:t>
      </w:r>
      <w:r w:rsidRPr="00781789">
        <w:rPr>
          <w:rStyle w:val="Strong"/>
          <w:rFonts w:ascii="Calibri" w:hAnsi="Calibri" w:cs="Calibri"/>
          <w:b w:val="0"/>
          <w:sz w:val="23"/>
          <w:szCs w:val="23"/>
        </w:rPr>
        <w:t>music club</w:t>
      </w:r>
      <w:r w:rsidRPr="00781789">
        <w:rPr>
          <w:rFonts w:ascii="Calibri" w:hAnsi="Calibri" w:cs="Calibri"/>
          <w:sz w:val="23"/>
          <w:szCs w:val="23"/>
        </w:rPr>
        <w:t xml:space="preserve"> is not a partnership unless it's for profit-making.</w:t>
      </w:r>
    </w:p>
    <w:p w:rsidR="009F4227" w:rsidRPr="00781789" w:rsidRDefault="009F4227" w:rsidP="00781789">
      <w:pPr>
        <w:pStyle w:val="NormalWeb"/>
        <w:numPr>
          <w:ilvl w:val="0"/>
          <w:numId w:val="1"/>
        </w:numPr>
        <w:rPr>
          <w:rFonts w:ascii="Calibri" w:hAnsi="Calibri" w:cs="Calibri"/>
          <w:sz w:val="23"/>
          <w:szCs w:val="23"/>
        </w:rPr>
      </w:pPr>
      <w:r w:rsidRPr="00781789">
        <w:rPr>
          <w:rStyle w:val="Strong"/>
          <w:rFonts w:ascii="Calibri" w:hAnsi="Calibri" w:cs="Calibri"/>
        </w:rPr>
        <w:t xml:space="preserve">Business Conducted by All or Any One Acting for </w:t>
      </w:r>
      <w:r w:rsidR="00163B5A" w:rsidRPr="00781789">
        <w:rPr>
          <w:rStyle w:val="Strong"/>
          <w:rFonts w:ascii="Calibri" w:hAnsi="Calibri" w:cs="Calibri"/>
        </w:rPr>
        <w:t>All</w:t>
      </w:r>
      <w:r w:rsidR="00163B5A" w:rsidRPr="00781789">
        <w:rPr>
          <w:rFonts w:ascii="Calibri" w:hAnsi="Calibri" w:cs="Calibri"/>
        </w:rPr>
        <w:t>:</w:t>
      </w:r>
      <w:r w:rsidR="00163B5A" w:rsidRPr="00781789">
        <w:rPr>
          <w:rFonts w:ascii="Calibri" w:hAnsi="Calibri" w:cs="Calibri"/>
          <w:sz w:val="23"/>
          <w:szCs w:val="23"/>
        </w:rPr>
        <w:t xml:space="preserve"> </w:t>
      </w:r>
      <w:r w:rsidRPr="00781789">
        <w:rPr>
          <w:rFonts w:ascii="Calibri" w:hAnsi="Calibri" w:cs="Calibri"/>
          <w:sz w:val="23"/>
          <w:szCs w:val="23"/>
        </w:rPr>
        <w:t xml:space="preserve">Every partner has the </w:t>
      </w:r>
      <w:r w:rsidRPr="00781789">
        <w:rPr>
          <w:rStyle w:val="Strong"/>
          <w:rFonts w:ascii="Calibri" w:hAnsi="Calibri" w:cs="Calibri"/>
          <w:b w:val="0"/>
          <w:sz w:val="23"/>
          <w:szCs w:val="23"/>
        </w:rPr>
        <w:t>authority</w:t>
      </w:r>
      <w:r w:rsidRPr="00781789">
        <w:rPr>
          <w:rFonts w:ascii="Calibri" w:hAnsi="Calibri" w:cs="Calibri"/>
          <w:sz w:val="23"/>
          <w:szCs w:val="23"/>
        </w:rPr>
        <w:t xml:space="preserve"> to act on behalf of all partners,</w:t>
      </w:r>
      <w:r w:rsidR="00163B5A" w:rsidRPr="00781789">
        <w:rPr>
          <w:rFonts w:ascii="Calibri" w:hAnsi="Calibri" w:cs="Calibri"/>
          <w:sz w:val="23"/>
          <w:szCs w:val="23"/>
        </w:rPr>
        <w:t xml:space="preserve"> binding them by their actions. </w:t>
      </w:r>
      <w:r w:rsidRPr="00781789">
        <w:rPr>
          <w:rFonts w:ascii="Calibri" w:hAnsi="Calibri" w:cs="Calibri"/>
          <w:sz w:val="23"/>
          <w:szCs w:val="23"/>
        </w:rPr>
        <w:t xml:space="preserve">Partners act as </w:t>
      </w:r>
      <w:r w:rsidRPr="00781789">
        <w:rPr>
          <w:rStyle w:val="Strong"/>
          <w:rFonts w:ascii="Calibri" w:hAnsi="Calibri" w:cs="Calibri"/>
          <w:b w:val="0"/>
          <w:sz w:val="23"/>
          <w:szCs w:val="23"/>
        </w:rPr>
        <w:t>agents</w:t>
      </w:r>
      <w:r w:rsidRPr="00781789">
        <w:rPr>
          <w:rStyle w:val="Strong"/>
          <w:rFonts w:ascii="Calibri" w:hAnsi="Calibri" w:cs="Calibri"/>
          <w:sz w:val="23"/>
          <w:szCs w:val="23"/>
        </w:rPr>
        <w:t xml:space="preserve"> </w:t>
      </w:r>
      <w:r w:rsidRPr="00781789">
        <w:rPr>
          <w:rStyle w:val="Strong"/>
          <w:rFonts w:ascii="Calibri" w:hAnsi="Calibri" w:cs="Calibri"/>
          <w:b w:val="0"/>
          <w:sz w:val="23"/>
          <w:szCs w:val="23"/>
        </w:rPr>
        <w:t>and</w:t>
      </w:r>
      <w:r w:rsidRPr="00781789">
        <w:rPr>
          <w:rStyle w:val="Strong"/>
          <w:rFonts w:ascii="Calibri" w:hAnsi="Calibri" w:cs="Calibri"/>
          <w:sz w:val="23"/>
          <w:szCs w:val="23"/>
        </w:rPr>
        <w:t xml:space="preserve"> </w:t>
      </w:r>
      <w:r w:rsidRPr="00781789">
        <w:rPr>
          <w:rStyle w:val="Strong"/>
          <w:rFonts w:ascii="Calibri" w:hAnsi="Calibri" w:cs="Calibri"/>
          <w:b w:val="0"/>
          <w:sz w:val="23"/>
          <w:szCs w:val="23"/>
        </w:rPr>
        <w:t>principals</w:t>
      </w:r>
      <w:r w:rsidRPr="00781789">
        <w:rPr>
          <w:rFonts w:ascii="Calibri" w:hAnsi="Calibri" w:cs="Calibri"/>
          <w:sz w:val="23"/>
          <w:szCs w:val="23"/>
        </w:rPr>
        <w:t xml:space="preserve"> of each other.</w:t>
      </w:r>
    </w:p>
    <w:p w:rsidR="009F4227" w:rsidRPr="00781789" w:rsidRDefault="009F4227" w:rsidP="009F4227">
      <w:pPr>
        <w:pStyle w:val="Heading3"/>
        <w:rPr>
          <w:rFonts w:ascii="Calibri" w:hAnsi="Calibri" w:cs="Calibri"/>
        </w:rPr>
      </w:pPr>
      <w:r w:rsidRPr="00781789">
        <w:rPr>
          <w:rStyle w:val="Strong"/>
          <w:rFonts w:ascii="Calibri" w:hAnsi="Calibri" w:cs="Calibri"/>
          <w:b/>
          <w:bCs/>
        </w:rPr>
        <w:t>3. Types of Partnerships</w:t>
      </w:r>
    </w:p>
    <w:p w:rsidR="009F4227" w:rsidRPr="00781789" w:rsidRDefault="009F4227" w:rsidP="00781789">
      <w:pPr>
        <w:pStyle w:val="NormalWeb"/>
        <w:numPr>
          <w:ilvl w:val="0"/>
          <w:numId w:val="2"/>
        </w:numPr>
        <w:spacing w:after="60" w:afterAutospacing="0"/>
        <w:rPr>
          <w:rFonts w:ascii="Calibri" w:hAnsi="Calibri" w:cs="Calibri"/>
        </w:rPr>
      </w:pPr>
      <w:r w:rsidRPr="00781789">
        <w:rPr>
          <w:rStyle w:val="Strong"/>
          <w:rFonts w:ascii="Calibri" w:hAnsi="Calibri" w:cs="Calibri"/>
        </w:rPr>
        <w:t>Partnership-at-Will</w:t>
      </w:r>
      <w:r w:rsidR="00D46B6E" w:rsidRPr="00781789">
        <w:rPr>
          <w:rFonts w:ascii="Calibri" w:hAnsi="Calibri" w:cs="Calibri"/>
        </w:rPr>
        <w:t xml:space="preserve">: </w:t>
      </w:r>
      <w:r w:rsidRPr="00781789">
        <w:rPr>
          <w:rFonts w:ascii="Calibri" w:hAnsi="Calibri" w:cs="Calibri"/>
          <w:sz w:val="23"/>
          <w:szCs w:val="23"/>
        </w:rPr>
        <w:t>No fixed term; can be dissolved anytime by any partner.</w:t>
      </w:r>
    </w:p>
    <w:p w:rsidR="009F4227" w:rsidRPr="00781789" w:rsidRDefault="009F4227" w:rsidP="00781789">
      <w:pPr>
        <w:pStyle w:val="NormalWeb"/>
        <w:numPr>
          <w:ilvl w:val="0"/>
          <w:numId w:val="2"/>
        </w:numPr>
        <w:spacing w:after="60" w:afterAutospacing="0"/>
        <w:rPr>
          <w:rFonts w:ascii="Calibri" w:hAnsi="Calibri" w:cs="Calibri"/>
          <w:sz w:val="23"/>
          <w:szCs w:val="23"/>
        </w:rPr>
      </w:pPr>
      <w:r w:rsidRPr="00781789">
        <w:rPr>
          <w:rStyle w:val="Strong"/>
          <w:rFonts w:ascii="Calibri" w:hAnsi="Calibri" w:cs="Calibri"/>
        </w:rPr>
        <w:t>Particular Partnership</w:t>
      </w:r>
      <w:r w:rsidR="00D46B6E" w:rsidRPr="00781789">
        <w:rPr>
          <w:rFonts w:ascii="Calibri" w:hAnsi="Calibri" w:cs="Calibri"/>
        </w:rPr>
        <w:t xml:space="preserve">: </w:t>
      </w:r>
      <w:r w:rsidRPr="00781789">
        <w:rPr>
          <w:rFonts w:ascii="Calibri" w:hAnsi="Calibri" w:cs="Calibri"/>
          <w:sz w:val="23"/>
          <w:szCs w:val="23"/>
        </w:rPr>
        <w:t xml:space="preserve">Formed for a specific </w:t>
      </w:r>
      <w:r w:rsidRPr="00781789">
        <w:rPr>
          <w:rStyle w:val="Strong"/>
          <w:rFonts w:ascii="Calibri" w:hAnsi="Calibri" w:cs="Calibri"/>
          <w:b w:val="0"/>
          <w:sz w:val="23"/>
          <w:szCs w:val="23"/>
        </w:rPr>
        <w:t>task</w:t>
      </w:r>
      <w:r w:rsidRPr="00781789">
        <w:rPr>
          <w:rFonts w:ascii="Calibri" w:hAnsi="Calibri" w:cs="Calibri"/>
          <w:sz w:val="23"/>
          <w:szCs w:val="23"/>
        </w:rPr>
        <w:t xml:space="preserve"> or business venture, dissolved once the purpose is achieved.</w:t>
      </w:r>
    </w:p>
    <w:p w:rsidR="009F4227" w:rsidRPr="00781789" w:rsidRDefault="009F4227" w:rsidP="00781789">
      <w:pPr>
        <w:pStyle w:val="NormalWeb"/>
        <w:numPr>
          <w:ilvl w:val="0"/>
          <w:numId w:val="2"/>
        </w:numPr>
        <w:rPr>
          <w:rFonts w:ascii="Calibri" w:hAnsi="Calibri" w:cs="Calibri"/>
        </w:rPr>
      </w:pPr>
      <w:r w:rsidRPr="00781789">
        <w:rPr>
          <w:rStyle w:val="Strong"/>
          <w:rFonts w:ascii="Calibri" w:hAnsi="Calibri" w:cs="Calibri"/>
        </w:rPr>
        <w:t>Limited Partnership</w:t>
      </w:r>
      <w:r w:rsidR="00D46B6E" w:rsidRPr="00781789">
        <w:rPr>
          <w:rFonts w:ascii="Calibri" w:hAnsi="Calibri" w:cs="Calibri"/>
        </w:rPr>
        <w:t xml:space="preserve">: </w:t>
      </w:r>
      <w:r w:rsidRPr="00781789">
        <w:rPr>
          <w:rFonts w:ascii="Calibri" w:hAnsi="Calibri" w:cs="Calibri"/>
          <w:sz w:val="23"/>
          <w:szCs w:val="23"/>
        </w:rPr>
        <w:t xml:space="preserve">Some partners have </w:t>
      </w:r>
      <w:r w:rsidRPr="00781789">
        <w:rPr>
          <w:rStyle w:val="Strong"/>
          <w:rFonts w:ascii="Calibri" w:hAnsi="Calibri" w:cs="Calibri"/>
          <w:b w:val="0"/>
          <w:sz w:val="23"/>
          <w:szCs w:val="23"/>
        </w:rPr>
        <w:t>limited</w:t>
      </w:r>
      <w:r w:rsidRPr="00781789">
        <w:rPr>
          <w:rStyle w:val="Strong"/>
          <w:rFonts w:ascii="Calibri" w:hAnsi="Calibri" w:cs="Calibri"/>
          <w:sz w:val="23"/>
          <w:szCs w:val="23"/>
        </w:rPr>
        <w:t xml:space="preserve"> </w:t>
      </w:r>
      <w:r w:rsidRPr="00781789">
        <w:rPr>
          <w:rStyle w:val="Strong"/>
          <w:rFonts w:ascii="Calibri" w:hAnsi="Calibri" w:cs="Calibri"/>
          <w:b w:val="0"/>
          <w:sz w:val="23"/>
          <w:szCs w:val="23"/>
        </w:rPr>
        <w:t>liability</w:t>
      </w:r>
      <w:r w:rsidRPr="00781789">
        <w:rPr>
          <w:rFonts w:ascii="Calibri" w:hAnsi="Calibri" w:cs="Calibri"/>
          <w:sz w:val="23"/>
          <w:szCs w:val="23"/>
        </w:rPr>
        <w:t xml:space="preserve">, while at least one has </w:t>
      </w:r>
      <w:r w:rsidRPr="00781789">
        <w:rPr>
          <w:rStyle w:val="Strong"/>
          <w:rFonts w:ascii="Calibri" w:hAnsi="Calibri" w:cs="Calibri"/>
          <w:b w:val="0"/>
          <w:sz w:val="23"/>
          <w:szCs w:val="23"/>
        </w:rPr>
        <w:t>unlimited</w:t>
      </w:r>
      <w:r w:rsidRPr="00781789">
        <w:rPr>
          <w:rStyle w:val="Strong"/>
          <w:rFonts w:ascii="Calibri" w:hAnsi="Calibri" w:cs="Calibri"/>
          <w:sz w:val="23"/>
          <w:szCs w:val="23"/>
        </w:rPr>
        <w:t xml:space="preserve"> </w:t>
      </w:r>
      <w:r w:rsidRPr="00781789">
        <w:rPr>
          <w:rStyle w:val="Strong"/>
          <w:rFonts w:ascii="Calibri" w:hAnsi="Calibri" w:cs="Calibri"/>
          <w:b w:val="0"/>
          <w:sz w:val="23"/>
          <w:szCs w:val="23"/>
        </w:rPr>
        <w:t>liability</w:t>
      </w:r>
      <w:r w:rsidRPr="00781789">
        <w:rPr>
          <w:rFonts w:ascii="Calibri" w:hAnsi="Calibri" w:cs="Calibri"/>
          <w:sz w:val="23"/>
          <w:szCs w:val="23"/>
        </w:rPr>
        <w:t>.</w:t>
      </w:r>
    </w:p>
    <w:p w:rsidR="009F4227" w:rsidRPr="00781789" w:rsidRDefault="009F4227" w:rsidP="00D46B6E">
      <w:pPr>
        <w:pStyle w:val="Heading3"/>
        <w:spacing w:after="0" w:afterAutospacing="0"/>
        <w:rPr>
          <w:rFonts w:ascii="Calibri" w:hAnsi="Calibri" w:cs="Calibri"/>
        </w:rPr>
      </w:pPr>
      <w:r w:rsidRPr="00781789">
        <w:rPr>
          <w:rStyle w:val="Strong"/>
          <w:rFonts w:ascii="Calibri" w:hAnsi="Calibri" w:cs="Calibri"/>
          <w:b/>
          <w:bCs/>
        </w:rPr>
        <w:t>4. Types of Partners</w:t>
      </w:r>
    </w:p>
    <w:p w:rsidR="00D10AED" w:rsidRPr="00781789" w:rsidRDefault="00D10AED" w:rsidP="00781789">
      <w:pPr>
        <w:pStyle w:val="ListParagraph"/>
        <w:numPr>
          <w:ilvl w:val="0"/>
          <w:numId w:val="10"/>
        </w:numPr>
        <w:spacing w:before="100" w:after="100" w:afterAutospacing="1" w:line="240" w:lineRule="auto"/>
        <w:rPr>
          <w:rFonts w:ascii="Calibri" w:eastAsia="Times New Roman" w:hAnsi="Calibri" w:cs="Calibri"/>
          <w:sz w:val="23"/>
          <w:szCs w:val="23"/>
        </w:rPr>
      </w:pPr>
      <w:r w:rsidRPr="00781789">
        <w:rPr>
          <w:rFonts w:ascii="Calibri" w:eastAsia="Times New Roman" w:hAnsi="Calibri" w:cs="Calibri"/>
          <w:b/>
          <w:bCs/>
          <w:sz w:val="24"/>
          <w:szCs w:val="24"/>
        </w:rPr>
        <w:t>Active Partner</w:t>
      </w:r>
      <w:r w:rsidRPr="00781789">
        <w:rPr>
          <w:rFonts w:ascii="Calibri" w:eastAsia="Times New Roman" w:hAnsi="Calibri" w:cs="Calibri"/>
          <w:sz w:val="23"/>
          <w:szCs w:val="23"/>
        </w:rPr>
        <w:t>: Actively participates in managing the business.</w:t>
      </w:r>
    </w:p>
    <w:p w:rsidR="00D10AED" w:rsidRPr="00781789" w:rsidRDefault="00D10AED" w:rsidP="00781789">
      <w:pPr>
        <w:pStyle w:val="ListParagraph"/>
        <w:numPr>
          <w:ilvl w:val="0"/>
          <w:numId w:val="10"/>
        </w:numPr>
        <w:spacing w:before="100" w:beforeAutospacing="1" w:after="100" w:afterAutospacing="1" w:line="240" w:lineRule="auto"/>
        <w:rPr>
          <w:rFonts w:ascii="Calibri" w:eastAsia="Times New Roman" w:hAnsi="Calibri" w:cs="Calibri"/>
          <w:sz w:val="24"/>
          <w:szCs w:val="24"/>
        </w:rPr>
      </w:pPr>
      <w:r w:rsidRPr="00781789">
        <w:rPr>
          <w:rFonts w:ascii="Calibri" w:eastAsia="Times New Roman" w:hAnsi="Calibri" w:cs="Calibri"/>
          <w:b/>
          <w:bCs/>
          <w:sz w:val="24"/>
          <w:szCs w:val="24"/>
        </w:rPr>
        <w:t>Sleeping Partner</w:t>
      </w:r>
      <w:r w:rsidRPr="00781789">
        <w:rPr>
          <w:rFonts w:ascii="Calibri" w:eastAsia="Times New Roman" w:hAnsi="Calibri" w:cs="Calibri"/>
          <w:sz w:val="24"/>
          <w:szCs w:val="24"/>
        </w:rPr>
        <w:t>: Invests money but does not manage the business.</w:t>
      </w:r>
    </w:p>
    <w:p w:rsidR="00D10AED" w:rsidRPr="00781789" w:rsidRDefault="00D10AED" w:rsidP="00781789">
      <w:pPr>
        <w:pStyle w:val="ListParagraph"/>
        <w:numPr>
          <w:ilvl w:val="0"/>
          <w:numId w:val="10"/>
        </w:numPr>
        <w:spacing w:before="100" w:beforeAutospacing="1" w:after="100" w:afterAutospacing="1" w:line="240" w:lineRule="auto"/>
        <w:rPr>
          <w:rFonts w:ascii="Calibri" w:eastAsia="Times New Roman" w:hAnsi="Calibri" w:cs="Calibri"/>
          <w:sz w:val="24"/>
          <w:szCs w:val="24"/>
        </w:rPr>
      </w:pPr>
      <w:r w:rsidRPr="00781789">
        <w:rPr>
          <w:rFonts w:ascii="Calibri" w:eastAsia="Times New Roman" w:hAnsi="Calibri" w:cs="Calibri"/>
          <w:b/>
          <w:bCs/>
          <w:sz w:val="24"/>
          <w:szCs w:val="24"/>
        </w:rPr>
        <w:t>Nominal Partner</w:t>
      </w:r>
      <w:r w:rsidRPr="00781789">
        <w:rPr>
          <w:rFonts w:ascii="Calibri" w:eastAsia="Times New Roman" w:hAnsi="Calibri" w:cs="Calibri"/>
          <w:sz w:val="24"/>
          <w:szCs w:val="24"/>
        </w:rPr>
        <w:t>: Lends their name but doesn’t manage or invest money.</w:t>
      </w:r>
    </w:p>
    <w:p w:rsidR="00D10AED" w:rsidRPr="00781789" w:rsidRDefault="00D10AED" w:rsidP="00781789">
      <w:pPr>
        <w:pStyle w:val="ListParagraph"/>
        <w:numPr>
          <w:ilvl w:val="0"/>
          <w:numId w:val="10"/>
        </w:numPr>
        <w:spacing w:before="100" w:beforeAutospacing="1" w:after="100" w:afterAutospacing="1" w:line="240" w:lineRule="auto"/>
        <w:rPr>
          <w:rFonts w:ascii="Calibri" w:eastAsia="Times New Roman" w:hAnsi="Calibri" w:cs="Calibri"/>
          <w:sz w:val="24"/>
          <w:szCs w:val="24"/>
        </w:rPr>
      </w:pPr>
      <w:r w:rsidRPr="00781789">
        <w:rPr>
          <w:rFonts w:ascii="Calibri" w:eastAsia="Times New Roman" w:hAnsi="Calibri" w:cs="Calibri"/>
          <w:b/>
          <w:bCs/>
          <w:sz w:val="24"/>
          <w:szCs w:val="24"/>
        </w:rPr>
        <w:t>Partner by Estoppel</w:t>
      </w:r>
      <w:r w:rsidRPr="00781789">
        <w:rPr>
          <w:rFonts w:ascii="Calibri" w:eastAsia="Times New Roman" w:hAnsi="Calibri" w:cs="Calibri"/>
          <w:sz w:val="24"/>
          <w:szCs w:val="24"/>
        </w:rPr>
        <w:t>: Treated as a partner because of their actions, even though they aren’t.</w:t>
      </w:r>
    </w:p>
    <w:p w:rsidR="00D10AED" w:rsidRPr="00781789" w:rsidRDefault="00D10AED" w:rsidP="00781789">
      <w:pPr>
        <w:pStyle w:val="ListParagraph"/>
        <w:numPr>
          <w:ilvl w:val="0"/>
          <w:numId w:val="10"/>
        </w:numPr>
        <w:spacing w:before="100" w:beforeAutospacing="1" w:after="100" w:afterAutospacing="1" w:line="240" w:lineRule="auto"/>
        <w:rPr>
          <w:rFonts w:ascii="Calibri" w:eastAsia="Times New Roman" w:hAnsi="Calibri" w:cs="Calibri"/>
          <w:sz w:val="24"/>
          <w:szCs w:val="24"/>
        </w:rPr>
      </w:pPr>
      <w:r w:rsidRPr="00781789">
        <w:rPr>
          <w:rFonts w:ascii="Calibri" w:eastAsia="Times New Roman" w:hAnsi="Calibri" w:cs="Calibri"/>
          <w:b/>
          <w:bCs/>
          <w:sz w:val="24"/>
          <w:szCs w:val="24"/>
        </w:rPr>
        <w:t>Minor Partner</w:t>
      </w:r>
      <w:r w:rsidRPr="00781789">
        <w:rPr>
          <w:rFonts w:ascii="Calibri" w:eastAsia="Times New Roman" w:hAnsi="Calibri" w:cs="Calibri"/>
          <w:sz w:val="24"/>
          <w:szCs w:val="24"/>
        </w:rPr>
        <w:t>: Under 18, shares profits but isn’t liable for losses.</w:t>
      </w:r>
    </w:p>
    <w:p w:rsidR="009F4227" w:rsidRPr="00781789" w:rsidRDefault="009F4227" w:rsidP="00D46B6E">
      <w:pPr>
        <w:pStyle w:val="Heading3"/>
        <w:spacing w:after="0" w:afterAutospacing="0"/>
        <w:rPr>
          <w:rFonts w:ascii="Calibri" w:hAnsi="Calibri" w:cs="Calibri"/>
        </w:rPr>
      </w:pPr>
      <w:r w:rsidRPr="00781789">
        <w:rPr>
          <w:rStyle w:val="Strong"/>
          <w:rFonts w:ascii="Calibri" w:hAnsi="Calibri" w:cs="Calibri"/>
          <w:b/>
          <w:bCs/>
        </w:rPr>
        <w:t>5. Rights and Duties of Partners</w:t>
      </w:r>
    </w:p>
    <w:p w:rsidR="009F4227" w:rsidRPr="00781789" w:rsidRDefault="009F4227" w:rsidP="00781789">
      <w:pPr>
        <w:pStyle w:val="NormalWeb"/>
        <w:numPr>
          <w:ilvl w:val="0"/>
          <w:numId w:val="3"/>
        </w:numPr>
        <w:spacing w:beforeAutospacing="0"/>
        <w:rPr>
          <w:rFonts w:ascii="Calibri" w:hAnsi="Calibri" w:cs="Calibri"/>
        </w:rPr>
      </w:pPr>
      <w:r w:rsidRPr="00781789">
        <w:rPr>
          <w:rStyle w:val="Strong"/>
          <w:rFonts w:ascii="Calibri" w:hAnsi="Calibri" w:cs="Calibri"/>
        </w:rPr>
        <w:t>General Rules</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Partners must act </w:t>
      </w:r>
      <w:r w:rsidRPr="00781789">
        <w:rPr>
          <w:rStyle w:val="Strong"/>
          <w:rFonts w:ascii="Calibri" w:hAnsi="Calibri" w:cs="Calibri"/>
          <w:b w:val="0"/>
        </w:rPr>
        <w:t>in good faith</w:t>
      </w:r>
      <w:r w:rsidRPr="00781789">
        <w:rPr>
          <w:rFonts w:ascii="Calibri" w:hAnsi="Calibri" w:cs="Calibri"/>
        </w:rPr>
        <w:t xml:space="preserve"> towards each other.</w:t>
      </w:r>
    </w:p>
    <w:p w:rsidR="005D2248" w:rsidRPr="00781789" w:rsidRDefault="009F4227" w:rsidP="00781789">
      <w:pPr>
        <w:pStyle w:val="NormalWeb"/>
        <w:numPr>
          <w:ilvl w:val="1"/>
          <w:numId w:val="3"/>
        </w:numPr>
        <w:rPr>
          <w:rFonts w:ascii="Calibri" w:hAnsi="Calibri" w:cs="Calibri"/>
        </w:rPr>
      </w:pPr>
      <w:r w:rsidRPr="00781789">
        <w:rPr>
          <w:rFonts w:ascii="Calibri" w:hAnsi="Calibri" w:cs="Calibri"/>
        </w:rPr>
        <w:t xml:space="preserve">Partners must </w:t>
      </w:r>
      <w:r w:rsidRPr="00781789">
        <w:rPr>
          <w:rStyle w:val="Strong"/>
          <w:rFonts w:ascii="Calibri" w:hAnsi="Calibri" w:cs="Calibri"/>
          <w:b w:val="0"/>
        </w:rPr>
        <w:t>indemnify</w:t>
      </w:r>
      <w:r w:rsidRPr="00781789">
        <w:rPr>
          <w:rFonts w:ascii="Calibri" w:hAnsi="Calibri" w:cs="Calibri"/>
        </w:rPr>
        <w:t xml:space="preserve"> the firm for any loss caused by their fraud.</w:t>
      </w:r>
    </w:p>
    <w:p w:rsidR="009F4227" w:rsidRPr="00781789" w:rsidRDefault="009F4227" w:rsidP="00781789">
      <w:pPr>
        <w:pStyle w:val="NormalWeb"/>
        <w:numPr>
          <w:ilvl w:val="0"/>
          <w:numId w:val="3"/>
        </w:numPr>
        <w:spacing w:beforeAutospacing="0" w:after="40" w:afterAutospacing="0"/>
        <w:rPr>
          <w:rFonts w:ascii="Calibri" w:hAnsi="Calibri" w:cs="Calibri"/>
        </w:rPr>
      </w:pPr>
      <w:r w:rsidRPr="00781789">
        <w:rPr>
          <w:rStyle w:val="Strong"/>
          <w:rFonts w:ascii="Calibri" w:hAnsi="Calibri" w:cs="Calibri"/>
        </w:rPr>
        <w:t>Conduct of the Business</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 Every partner has the right to </w:t>
      </w:r>
      <w:r w:rsidRPr="00781789">
        <w:rPr>
          <w:rStyle w:val="Strong"/>
          <w:rFonts w:ascii="Calibri" w:hAnsi="Calibri" w:cs="Calibri"/>
          <w:b w:val="0"/>
        </w:rPr>
        <w:t>participate</w:t>
      </w:r>
      <w:r w:rsidRPr="00781789">
        <w:rPr>
          <w:rFonts w:ascii="Calibri" w:hAnsi="Calibri" w:cs="Calibri"/>
        </w:rPr>
        <w:t xml:space="preserve"> in management.</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Each partner is bound to </w:t>
      </w:r>
      <w:r w:rsidRPr="00781789">
        <w:rPr>
          <w:rStyle w:val="Strong"/>
          <w:rFonts w:ascii="Calibri" w:hAnsi="Calibri" w:cs="Calibri"/>
          <w:b w:val="0"/>
        </w:rPr>
        <w:t>attend diligently</w:t>
      </w:r>
      <w:r w:rsidRPr="00781789">
        <w:rPr>
          <w:rFonts w:ascii="Calibri" w:hAnsi="Calibri" w:cs="Calibri"/>
        </w:rPr>
        <w:t xml:space="preserve"> to their duties.</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Disagreements over business matters are decided by </w:t>
      </w:r>
      <w:r w:rsidRPr="00781789">
        <w:rPr>
          <w:rStyle w:val="Strong"/>
          <w:rFonts w:ascii="Calibri" w:hAnsi="Calibri" w:cs="Calibri"/>
          <w:b w:val="0"/>
        </w:rPr>
        <w:t>majority</w:t>
      </w:r>
      <w:r w:rsidRPr="00781789">
        <w:rPr>
          <w:rFonts w:ascii="Calibri" w:hAnsi="Calibri" w:cs="Calibri"/>
        </w:rPr>
        <w:t xml:space="preserve"> vote.</w:t>
      </w:r>
    </w:p>
    <w:p w:rsidR="009F4227" w:rsidRPr="00781789" w:rsidRDefault="009F4227" w:rsidP="00781789">
      <w:pPr>
        <w:pStyle w:val="NormalWeb"/>
        <w:numPr>
          <w:ilvl w:val="1"/>
          <w:numId w:val="3"/>
        </w:numPr>
        <w:spacing w:afterAutospacing="0"/>
        <w:rPr>
          <w:rFonts w:ascii="Calibri" w:hAnsi="Calibri" w:cs="Calibri"/>
        </w:rPr>
      </w:pPr>
      <w:r w:rsidRPr="00781789">
        <w:rPr>
          <w:rFonts w:ascii="Calibri" w:hAnsi="Calibri" w:cs="Calibri"/>
        </w:rPr>
        <w:t xml:space="preserve"> Every partner has the right to inspect and </w:t>
      </w:r>
      <w:r w:rsidRPr="00781789">
        <w:rPr>
          <w:rStyle w:val="Strong"/>
          <w:rFonts w:ascii="Calibri" w:hAnsi="Calibri" w:cs="Calibri"/>
          <w:b w:val="0"/>
        </w:rPr>
        <w:t>copy</w:t>
      </w:r>
      <w:r w:rsidRPr="00781789">
        <w:rPr>
          <w:rFonts w:ascii="Calibri" w:hAnsi="Calibri" w:cs="Calibri"/>
        </w:rPr>
        <w:t xml:space="preserve"> business records.</w:t>
      </w:r>
    </w:p>
    <w:p w:rsidR="009F4227" w:rsidRPr="00781789" w:rsidRDefault="009F4227" w:rsidP="00781789">
      <w:pPr>
        <w:pStyle w:val="NormalWeb"/>
        <w:numPr>
          <w:ilvl w:val="0"/>
          <w:numId w:val="3"/>
        </w:numPr>
        <w:rPr>
          <w:rFonts w:ascii="Calibri" w:hAnsi="Calibri" w:cs="Calibri"/>
        </w:rPr>
      </w:pPr>
      <w:r w:rsidRPr="00781789">
        <w:rPr>
          <w:rStyle w:val="Strong"/>
          <w:rFonts w:ascii="Calibri" w:hAnsi="Calibri" w:cs="Calibri"/>
        </w:rPr>
        <w:t>Mutual Rights and Duties</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 No partner is entitled to remuneration for working in the business.</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Partners share profits </w:t>
      </w:r>
      <w:r w:rsidRPr="00781789">
        <w:rPr>
          <w:rStyle w:val="Strong"/>
          <w:rFonts w:ascii="Calibri" w:hAnsi="Calibri" w:cs="Calibri"/>
          <w:b w:val="0"/>
        </w:rPr>
        <w:t>equally</w:t>
      </w:r>
      <w:r w:rsidRPr="00781789">
        <w:rPr>
          <w:rFonts w:ascii="Calibri" w:hAnsi="Calibri" w:cs="Calibri"/>
        </w:rPr>
        <w:t xml:space="preserve"> and contribute to losses equally.</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 </w:t>
      </w:r>
      <w:r w:rsidRPr="00781789">
        <w:rPr>
          <w:rStyle w:val="Strong"/>
          <w:rFonts w:ascii="Calibri" w:hAnsi="Calibri" w:cs="Calibri"/>
          <w:b w:val="0"/>
        </w:rPr>
        <w:t>Interest on capital</w:t>
      </w:r>
      <w:r w:rsidRPr="00781789">
        <w:rPr>
          <w:rFonts w:ascii="Calibri" w:hAnsi="Calibri" w:cs="Calibri"/>
        </w:rPr>
        <w:t xml:space="preserve"> is payable from the profits.</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 Partners who make extra payments for the business are entitled to </w:t>
      </w:r>
      <w:r w:rsidRPr="00781789">
        <w:rPr>
          <w:rStyle w:val="Strong"/>
          <w:rFonts w:ascii="Calibri" w:hAnsi="Calibri" w:cs="Calibri"/>
          <w:b w:val="0"/>
        </w:rPr>
        <w:t>interest</w:t>
      </w:r>
      <w:r w:rsidRPr="00781789">
        <w:rPr>
          <w:rFonts w:ascii="Calibri" w:hAnsi="Calibri" w:cs="Calibri"/>
        </w:rPr>
        <w:t xml:space="preserve"> at 6% per annum.</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 The firm </w:t>
      </w:r>
      <w:r w:rsidRPr="00781789">
        <w:rPr>
          <w:rStyle w:val="Strong"/>
          <w:rFonts w:ascii="Calibri" w:hAnsi="Calibri" w:cs="Calibri"/>
          <w:b w:val="0"/>
        </w:rPr>
        <w:t>indemnifies</w:t>
      </w:r>
      <w:r w:rsidRPr="00781789">
        <w:rPr>
          <w:rFonts w:ascii="Calibri" w:hAnsi="Calibri" w:cs="Calibri"/>
        </w:rPr>
        <w:t xml:space="preserve"> partners for actions done in the firm’s interest.</w:t>
      </w:r>
    </w:p>
    <w:p w:rsidR="009F4227" w:rsidRPr="00781789" w:rsidRDefault="009F4227" w:rsidP="00781789">
      <w:pPr>
        <w:pStyle w:val="NormalWeb"/>
        <w:numPr>
          <w:ilvl w:val="0"/>
          <w:numId w:val="3"/>
        </w:numPr>
        <w:rPr>
          <w:rFonts w:ascii="Calibri" w:hAnsi="Calibri" w:cs="Calibri"/>
        </w:rPr>
      </w:pPr>
      <w:r w:rsidRPr="00781789">
        <w:rPr>
          <w:rStyle w:val="Strong"/>
          <w:rFonts w:ascii="Calibri" w:hAnsi="Calibri" w:cs="Calibri"/>
        </w:rPr>
        <w:t>Secret Profits</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t xml:space="preserve"> Any profits made by a partner from the firm’s business or property must be shared with the firm.</w:t>
      </w:r>
    </w:p>
    <w:p w:rsidR="009F4227" w:rsidRPr="00781789" w:rsidRDefault="009F4227" w:rsidP="00781789">
      <w:pPr>
        <w:pStyle w:val="NormalWeb"/>
        <w:numPr>
          <w:ilvl w:val="1"/>
          <w:numId w:val="3"/>
        </w:numPr>
        <w:rPr>
          <w:rFonts w:ascii="Calibri" w:hAnsi="Calibri" w:cs="Calibri"/>
        </w:rPr>
      </w:pPr>
      <w:r w:rsidRPr="00781789">
        <w:rPr>
          <w:rFonts w:ascii="Calibri" w:hAnsi="Calibri" w:cs="Calibri"/>
        </w:rPr>
        <w:lastRenderedPageBreak/>
        <w:t xml:space="preserve"> If a partner competes with the firm, they must share the profits from that business.</w:t>
      </w:r>
    </w:p>
    <w:p w:rsidR="009F4227" w:rsidRPr="00781789" w:rsidRDefault="009F4227" w:rsidP="005D2248">
      <w:pPr>
        <w:pStyle w:val="Heading3"/>
        <w:spacing w:afterAutospacing="0"/>
        <w:rPr>
          <w:rFonts w:ascii="Calibri" w:hAnsi="Calibri" w:cs="Calibri"/>
        </w:rPr>
      </w:pPr>
      <w:r w:rsidRPr="00781789">
        <w:rPr>
          <w:rStyle w:val="Strong"/>
          <w:rFonts w:ascii="Calibri" w:hAnsi="Calibri" w:cs="Calibri"/>
          <w:b/>
          <w:bCs/>
        </w:rPr>
        <w:t>6. Reconstitution of a Firm</w:t>
      </w:r>
    </w:p>
    <w:p w:rsidR="009F4227" w:rsidRPr="00781789" w:rsidRDefault="009F4227" w:rsidP="00781789">
      <w:pPr>
        <w:pStyle w:val="NormalWeb"/>
        <w:numPr>
          <w:ilvl w:val="0"/>
          <w:numId w:val="4"/>
        </w:numPr>
        <w:spacing w:before="0" w:beforeAutospacing="0"/>
        <w:rPr>
          <w:rFonts w:ascii="Calibri" w:hAnsi="Calibri" w:cs="Calibri"/>
        </w:rPr>
      </w:pPr>
      <w:r w:rsidRPr="00781789">
        <w:rPr>
          <w:rStyle w:val="Strong"/>
          <w:rFonts w:ascii="Calibri" w:hAnsi="Calibri" w:cs="Calibri"/>
        </w:rPr>
        <w:t>Reconstitution</w:t>
      </w:r>
      <w:r w:rsidRPr="00781789">
        <w:rPr>
          <w:rFonts w:ascii="Calibri" w:hAnsi="Calibri" w:cs="Calibri"/>
        </w:rPr>
        <w:t xml:space="preserve"> occurs when:</w:t>
      </w:r>
    </w:p>
    <w:p w:rsidR="009F4227" w:rsidRPr="00781789" w:rsidRDefault="009F4227" w:rsidP="00781789">
      <w:pPr>
        <w:pStyle w:val="NormalWeb"/>
        <w:numPr>
          <w:ilvl w:val="1"/>
          <w:numId w:val="4"/>
        </w:numPr>
        <w:ind w:left="1224"/>
        <w:rPr>
          <w:rFonts w:ascii="Calibri" w:hAnsi="Calibri" w:cs="Calibri"/>
        </w:rPr>
      </w:pPr>
      <w:r w:rsidRPr="00781789">
        <w:rPr>
          <w:rFonts w:ascii="Calibri" w:hAnsi="Calibri" w:cs="Calibri"/>
        </w:rPr>
        <w:t>A new partner joins.</w:t>
      </w:r>
    </w:p>
    <w:p w:rsidR="009F4227" w:rsidRPr="00781789" w:rsidRDefault="009F4227" w:rsidP="00781789">
      <w:pPr>
        <w:pStyle w:val="NormalWeb"/>
        <w:numPr>
          <w:ilvl w:val="1"/>
          <w:numId w:val="4"/>
        </w:numPr>
        <w:ind w:left="1224"/>
        <w:rPr>
          <w:rFonts w:ascii="Calibri" w:hAnsi="Calibri" w:cs="Calibri"/>
        </w:rPr>
      </w:pPr>
      <w:r w:rsidRPr="00781789">
        <w:rPr>
          <w:rFonts w:ascii="Calibri" w:hAnsi="Calibri" w:cs="Calibri"/>
        </w:rPr>
        <w:t xml:space="preserve">A partner </w:t>
      </w:r>
      <w:r w:rsidRPr="00781789">
        <w:rPr>
          <w:rStyle w:val="Strong"/>
          <w:rFonts w:ascii="Calibri" w:hAnsi="Calibri" w:cs="Calibri"/>
          <w:b w:val="0"/>
        </w:rPr>
        <w:t>retires</w:t>
      </w:r>
      <w:r w:rsidRPr="00781789">
        <w:rPr>
          <w:rFonts w:ascii="Calibri" w:hAnsi="Calibri" w:cs="Calibri"/>
        </w:rPr>
        <w:t xml:space="preserve">, becomes </w:t>
      </w:r>
      <w:r w:rsidRPr="00781789">
        <w:rPr>
          <w:rStyle w:val="Strong"/>
          <w:rFonts w:ascii="Calibri" w:hAnsi="Calibri" w:cs="Calibri"/>
          <w:b w:val="0"/>
        </w:rPr>
        <w:t>insolvent</w:t>
      </w:r>
      <w:r w:rsidRPr="00781789">
        <w:rPr>
          <w:rFonts w:ascii="Calibri" w:hAnsi="Calibri" w:cs="Calibri"/>
        </w:rPr>
        <w:t xml:space="preserve">, or is </w:t>
      </w:r>
      <w:r w:rsidRPr="00781789">
        <w:rPr>
          <w:rStyle w:val="Strong"/>
          <w:rFonts w:ascii="Calibri" w:hAnsi="Calibri" w:cs="Calibri"/>
          <w:b w:val="0"/>
        </w:rPr>
        <w:t>expelled</w:t>
      </w:r>
      <w:r w:rsidRPr="00781789">
        <w:rPr>
          <w:rFonts w:ascii="Calibri" w:hAnsi="Calibri" w:cs="Calibri"/>
        </w:rPr>
        <w:t>.</w:t>
      </w:r>
    </w:p>
    <w:p w:rsidR="009F4227" w:rsidRPr="00781789" w:rsidRDefault="009F4227" w:rsidP="00781789">
      <w:pPr>
        <w:pStyle w:val="NormalWeb"/>
        <w:numPr>
          <w:ilvl w:val="1"/>
          <w:numId w:val="4"/>
        </w:numPr>
        <w:ind w:left="1224"/>
        <w:rPr>
          <w:rFonts w:ascii="Calibri" w:hAnsi="Calibri" w:cs="Calibri"/>
        </w:rPr>
      </w:pPr>
      <w:r w:rsidRPr="00781789">
        <w:rPr>
          <w:rFonts w:ascii="Calibri" w:hAnsi="Calibri" w:cs="Calibri"/>
        </w:rPr>
        <w:t xml:space="preserve">A partner </w:t>
      </w:r>
      <w:r w:rsidRPr="00781789">
        <w:rPr>
          <w:rStyle w:val="Strong"/>
          <w:rFonts w:ascii="Calibri" w:hAnsi="Calibri" w:cs="Calibri"/>
          <w:b w:val="0"/>
        </w:rPr>
        <w:t>transfers</w:t>
      </w:r>
      <w:r w:rsidRPr="00781789">
        <w:rPr>
          <w:rFonts w:ascii="Calibri" w:hAnsi="Calibri" w:cs="Calibri"/>
        </w:rPr>
        <w:t xml:space="preserve"> their share to an outsider.</w:t>
      </w:r>
    </w:p>
    <w:p w:rsidR="009F4227" w:rsidRPr="00781789" w:rsidRDefault="009F4227" w:rsidP="00781789">
      <w:pPr>
        <w:pStyle w:val="NormalWeb"/>
        <w:numPr>
          <w:ilvl w:val="0"/>
          <w:numId w:val="4"/>
        </w:numPr>
        <w:spacing w:beforeAutospacing="0" w:afterAutospacing="0"/>
        <w:rPr>
          <w:rFonts w:ascii="Calibri" w:hAnsi="Calibri" w:cs="Calibri"/>
        </w:rPr>
      </w:pPr>
      <w:r w:rsidRPr="00781789">
        <w:rPr>
          <w:rStyle w:val="Strong"/>
          <w:rFonts w:ascii="Calibri" w:hAnsi="Calibri" w:cs="Calibri"/>
        </w:rPr>
        <w:t>Rights and Liabilities</w:t>
      </w:r>
      <w:r w:rsidRPr="00781789">
        <w:rPr>
          <w:rFonts w:ascii="Calibri" w:hAnsi="Calibri" w:cs="Calibri"/>
        </w:rPr>
        <w:t xml:space="preserve"> of the incoming and outgoing partners must be clearly defined.</w:t>
      </w:r>
    </w:p>
    <w:p w:rsidR="009F4227" w:rsidRPr="00781789" w:rsidRDefault="00D10AED" w:rsidP="00781789">
      <w:pPr>
        <w:pStyle w:val="NormalWeb"/>
        <w:numPr>
          <w:ilvl w:val="0"/>
          <w:numId w:val="4"/>
        </w:numPr>
        <w:rPr>
          <w:rFonts w:ascii="Calibri" w:hAnsi="Calibri" w:cs="Calibri"/>
        </w:rPr>
      </w:pPr>
      <w:r w:rsidRPr="00781789">
        <w:rPr>
          <w:rStyle w:val="Strong"/>
          <w:rFonts w:ascii="Calibri" w:hAnsi="Calibri" w:cs="Calibri"/>
        </w:rPr>
        <w:t xml:space="preserve">Introduction of a New Partner: </w:t>
      </w:r>
      <w:r w:rsidRPr="00781789">
        <w:rPr>
          <w:rStyle w:val="Strong"/>
          <w:rFonts w:ascii="Calibri" w:hAnsi="Calibri" w:cs="Calibri"/>
          <w:b w:val="0"/>
        </w:rPr>
        <w:t>a</w:t>
      </w:r>
      <w:r w:rsidR="009F4227" w:rsidRPr="00781789">
        <w:rPr>
          <w:rFonts w:ascii="Calibri" w:hAnsi="Calibri" w:cs="Calibri"/>
        </w:rPr>
        <w:t xml:space="preserve"> new partner’s share of profits is fixed when they join. They are </w:t>
      </w:r>
      <w:r w:rsidRPr="00781789">
        <w:rPr>
          <w:rFonts w:ascii="Calibri" w:hAnsi="Calibri" w:cs="Calibri"/>
        </w:rPr>
        <w:t>only liable</w:t>
      </w:r>
      <w:r w:rsidR="009F4227" w:rsidRPr="00781789">
        <w:rPr>
          <w:rFonts w:ascii="Calibri" w:hAnsi="Calibri" w:cs="Calibri"/>
        </w:rPr>
        <w:t xml:space="preserve"> for debts incurred </w:t>
      </w:r>
      <w:r w:rsidR="009F4227" w:rsidRPr="00781789">
        <w:rPr>
          <w:rStyle w:val="Strong"/>
          <w:rFonts w:ascii="Calibri" w:hAnsi="Calibri" w:cs="Calibri"/>
          <w:b w:val="0"/>
        </w:rPr>
        <w:t>after</w:t>
      </w:r>
      <w:r w:rsidR="009F4227" w:rsidRPr="00781789">
        <w:rPr>
          <w:rFonts w:ascii="Calibri" w:hAnsi="Calibri" w:cs="Calibri"/>
        </w:rPr>
        <w:t xml:space="preserve"> their admission.</w:t>
      </w:r>
    </w:p>
    <w:p w:rsidR="009F4227" w:rsidRPr="00781789" w:rsidRDefault="009F4227" w:rsidP="00781789">
      <w:pPr>
        <w:pStyle w:val="NormalWeb"/>
        <w:numPr>
          <w:ilvl w:val="0"/>
          <w:numId w:val="4"/>
        </w:numPr>
        <w:spacing w:beforeAutospacing="0"/>
        <w:rPr>
          <w:rFonts w:ascii="Calibri" w:hAnsi="Calibri" w:cs="Calibri"/>
        </w:rPr>
      </w:pPr>
      <w:r w:rsidRPr="00781789">
        <w:rPr>
          <w:rStyle w:val="Strong"/>
          <w:rFonts w:ascii="Calibri" w:hAnsi="Calibri" w:cs="Calibri"/>
        </w:rPr>
        <w:t>Retirement of a Partner</w:t>
      </w:r>
      <w:r w:rsidRPr="00781789">
        <w:rPr>
          <w:rFonts w:ascii="Calibri" w:hAnsi="Calibri" w:cs="Calibri"/>
        </w:rPr>
        <w:br/>
      </w:r>
      <w:r w:rsidR="00D10AED" w:rsidRPr="00781789">
        <w:rPr>
          <w:rFonts w:ascii="Calibri" w:hAnsi="Calibri" w:cs="Calibri"/>
        </w:rPr>
        <w:t xml:space="preserve"> a)  </w:t>
      </w:r>
      <w:r w:rsidRPr="00781789">
        <w:rPr>
          <w:rFonts w:ascii="Calibri" w:hAnsi="Calibri" w:cs="Calibri"/>
        </w:rPr>
        <w:t xml:space="preserve">A partner can retire with the </w:t>
      </w:r>
      <w:r w:rsidRPr="00781789">
        <w:rPr>
          <w:rStyle w:val="Strong"/>
          <w:rFonts w:ascii="Calibri" w:hAnsi="Calibri" w:cs="Calibri"/>
          <w:b w:val="0"/>
        </w:rPr>
        <w:t>consent</w:t>
      </w:r>
      <w:r w:rsidRPr="00781789">
        <w:rPr>
          <w:rFonts w:ascii="Calibri" w:hAnsi="Calibri" w:cs="Calibri"/>
        </w:rPr>
        <w:t xml:space="preserve"> of all partners, or by giving </w:t>
      </w:r>
      <w:r w:rsidRPr="00781789">
        <w:rPr>
          <w:rStyle w:val="Strong"/>
          <w:rFonts w:ascii="Calibri" w:hAnsi="Calibri" w:cs="Calibri"/>
          <w:b w:val="0"/>
        </w:rPr>
        <w:t>notice</w:t>
      </w:r>
      <w:r w:rsidRPr="00781789">
        <w:rPr>
          <w:rFonts w:ascii="Calibri" w:hAnsi="Calibri" w:cs="Calibri"/>
        </w:rPr>
        <w:t>.</w:t>
      </w:r>
      <w:r w:rsidRPr="00781789">
        <w:rPr>
          <w:rFonts w:ascii="Calibri" w:hAnsi="Calibri" w:cs="Calibri"/>
        </w:rPr>
        <w:br/>
      </w:r>
      <w:r w:rsidR="00D10AED" w:rsidRPr="00781789">
        <w:rPr>
          <w:rFonts w:ascii="Calibri" w:hAnsi="Calibri" w:cs="Calibri"/>
        </w:rPr>
        <w:t xml:space="preserve"> b)  </w:t>
      </w:r>
      <w:r w:rsidRPr="00781789">
        <w:rPr>
          <w:rFonts w:ascii="Calibri" w:hAnsi="Calibri" w:cs="Calibri"/>
        </w:rPr>
        <w:t xml:space="preserve">The retiring partner is </w:t>
      </w:r>
      <w:r w:rsidRPr="00781789">
        <w:rPr>
          <w:rStyle w:val="Strong"/>
          <w:rFonts w:ascii="Calibri" w:hAnsi="Calibri" w:cs="Calibri"/>
          <w:b w:val="0"/>
        </w:rPr>
        <w:t>liable</w:t>
      </w:r>
      <w:r w:rsidRPr="00781789">
        <w:rPr>
          <w:rFonts w:ascii="Calibri" w:hAnsi="Calibri" w:cs="Calibri"/>
        </w:rPr>
        <w:t xml:space="preserve"> for actions until public notice of their retirement is given.</w:t>
      </w:r>
    </w:p>
    <w:p w:rsidR="009F4227" w:rsidRPr="00781789" w:rsidRDefault="009F4227" w:rsidP="00781789">
      <w:pPr>
        <w:pStyle w:val="NormalWeb"/>
        <w:numPr>
          <w:ilvl w:val="0"/>
          <w:numId w:val="4"/>
        </w:numPr>
        <w:spacing w:beforeAutospacing="0"/>
        <w:rPr>
          <w:rFonts w:ascii="Calibri" w:hAnsi="Calibri" w:cs="Calibri"/>
        </w:rPr>
      </w:pPr>
      <w:r w:rsidRPr="00781789">
        <w:rPr>
          <w:rStyle w:val="Strong"/>
          <w:rFonts w:ascii="Calibri" w:hAnsi="Calibri" w:cs="Calibri"/>
        </w:rPr>
        <w:t>Expulsion of a Partner</w:t>
      </w:r>
      <w:r w:rsidRPr="00781789">
        <w:rPr>
          <w:rFonts w:ascii="Calibri" w:hAnsi="Calibri" w:cs="Calibri"/>
        </w:rPr>
        <w:br/>
        <w:t xml:space="preserve">A partner can be expelled only if the </w:t>
      </w:r>
      <w:r w:rsidRPr="00781789">
        <w:rPr>
          <w:rStyle w:val="Strong"/>
          <w:rFonts w:ascii="Calibri" w:hAnsi="Calibri" w:cs="Calibri"/>
          <w:b w:val="0"/>
        </w:rPr>
        <w:t>partnership agreemen</w:t>
      </w:r>
      <w:r w:rsidR="00D46B6E" w:rsidRPr="00781789">
        <w:rPr>
          <w:rStyle w:val="Strong"/>
          <w:rFonts w:ascii="Calibri" w:hAnsi="Calibri" w:cs="Calibri"/>
        </w:rPr>
        <w:t>t</w:t>
      </w:r>
      <w:r w:rsidRPr="00781789">
        <w:rPr>
          <w:rFonts w:ascii="Calibri" w:hAnsi="Calibri" w:cs="Calibri"/>
        </w:rPr>
        <w:t xml:space="preserve"> allows for it under certain conditions.</w:t>
      </w:r>
    </w:p>
    <w:p w:rsidR="009F4227" w:rsidRPr="00781789" w:rsidRDefault="009F4227" w:rsidP="00D46B6E">
      <w:pPr>
        <w:pStyle w:val="Heading3"/>
        <w:spacing w:before="0" w:beforeAutospacing="0" w:afterAutospacing="0"/>
        <w:rPr>
          <w:rFonts w:ascii="Calibri" w:hAnsi="Calibri" w:cs="Calibri"/>
        </w:rPr>
      </w:pPr>
      <w:r w:rsidRPr="00781789">
        <w:rPr>
          <w:rStyle w:val="Strong"/>
          <w:rFonts w:ascii="Calibri" w:hAnsi="Calibri" w:cs="Calibri"/>
          <w:b/>
          <w:bCs/>
        </w:rPr>
        <w:t>7. Rights and Liabilities of Partners</w:t>
      </w:r>
    </w:p>
    <w:p w:rsidR="009F4227" w:rsidRPr="00781789" w:rsidRDefault="009F4227" w:rsidP="00781789">
      <w:pPr>
        <w:pStyle w:val="NormalWeb"/>
        <w:numPr>
          <w:ilvl w:val="0"/>
          <w:numId w:val="5"/>
        </w:numPr>
        <w:spacing w:before="0" w:beforeAutospacing="0" w:after="0" w:afterAutospacing="0"/>
        <w:rPr>
          <w:rFonts w:ascii="Calibri" w:hAnsi="Calibri" w:cs="Calibri"/>
        </w:rPr>
      </w:pPr>
      <w:r w:rsidRPr="00781789">
        <w:rPr>
          <w:rStyle w:val="Strong"/>
          <w:rFonts w:ascii="Calibri" w:hAnsi="Calibri" w:cs="Calibri"/>
        </w:rPr>
        <w:t>Insolvency of a Partner</w:t>
      </w:r>
    </w:p>
    <w:p w:rsidR="009F4227" w:rsidRPr="00781789" w:rsidRDefault="009F4227" w:rsidP="004B08CA">
      <w:pPr>
        <w:pStyle w:val="NormalWeb"/>
        <w:spacing w:before="0" w:beforeAutospacing="0" w:after="0" w:afterAutospacing="0"/>
        <w:ind w:left="1080"/>
        <w:rPr>
          <w:rFonts w:ascii="Calibri" w:hAnsi="Calibri" w:cs="Calibri"/>
        </w:rPr>
      </w:pPr>
      <w:r w:rsidRPr="00781789">
        <w:rPr>
          <w:rStyle w:val="Strong"/>
          <w:rFonts w:ascii="Calibri" w:hAnsi="Calibri" w:cs="Calibri"/>
        </w:rPr>
        <w:t>a)</w:t>
      </w:r>
      <w:r w:rsidR="00D46B6E" w:rsidRPr="00781789">
        <w:rPr>
          <w:rStyle w:val="Strong"/>
          <w:rFonts w:ascii="Calibri" w:hAnsi="Calibri" w:cs="Calibri"/>
        </w:rPr>
        <w:t xml:space="preserve"> </w:t>
      </w:r>
      <w:r w:rsidRPr="00781789">
        <w:rPr>
          <w:rFonts w:ascii="Calibri" w:hAnsi="Calibri" w:cs="Calibri"/>
        </w:rPr>
        <w:t xml:space="preserve"> If the firm dissolves, the assets are collected, and debts are paid.</w:t>
      </w:r>
    </w:p>
    <w:p w:rsidR="009F4227" w:rsidRPr="00781789" w:rsidRDefault="009F4227" w:rsidP="004B08CA">
      <w:pPr>
        <w:pStyle w:val="NormalWeb"/>
        <w:spacing w:before="0" w:beforeAutospacing="0" w:after="0" w:afterAutospacing="0"/>
        <w:ind w:left="1080"/>
        <w:rPr>
          <w:rFonts w:ascii="Calibri" w:hAnsi="Calibri" w:cs="Calibri"/>
        </w:rPr>
      </w:pPr>
      <w:r w:rsidRPr="00781789">
        <w:rPr>
          <w:rStyle w:val="Strong"/>
          <w:rFonts w:ascii="Calibri" w:hAnsi="Calibri" w:cs="Calibri"/>
        </w:rPr>
        <w:t>b)</w:t>
      </w:r>
      <w:r w:rsidRPr="00781789">
        <w:rPr>
          <w:rFonts w:ascii="Calibri" w:hAnsi="Calibri" w:cs="Calibri"/>
        </w:rPr>
        <w:t xml:space="preserve"> </w:t>
      </w:r>
      <w:r w:rsidR="00D46B6E" w:rsidRPr="00781789">
        <w:rPr>
          <w:rFonts w:ascii="Calibri" w:hAnsi="Calibri" w:cs="Calibri"/>
        </w:rPr>
        <w:t xml:space="preserve"> </w:t>
      </w:r>
      <w:r w:rsidRPr="00781789">
        <w:rPr>
          <w:rFonts w:ascii="Calibri" w:hAnsi="Calibri" w:cs="Calibri"/>
        </w:rPr>
        <w:t xml:space="preserve">If the firm doesn’t dissolve, the insolvent partner’s share is transferred to the </w:t>
      </w:r>
      <w:r w:rsidRPr="00781789">
        <w:rPr>
          <w:rStyle w:val="Strong"/>
          <w:rFonts w:ascii="Calibri" w:hAnsi="Calibri" w:cs="Calibri"/>
        </w:rPr>
        <w:t>official receiver</w:t>
      </w:r>
      <w:r w:rsidRPr="00781789">
        <w:rPr>
          <w:rFonts w:ascii="Calibri" w:hAnsi="Calibri" w:cs="Calibri"/>
        </w:rPr>
        <w:t>. Their estate isn’t responsible for actions after insolvency.</w:t>
      </w:r>
    </w:p>
    <w:p w:rsidR="004B08CA" w:rsidRPr="00781789" w:rsidRDefault="004B08CA" w:rsidP="00D10AED">
      <w:pPr>
        <w:pStyle w:val="NormalWeb"/>
        <w:spacing w:before="0" w:beforeAutospacing="0" w:after="0" w:afterAutospacing="0"/>
        <w:rPr>
          <w:rStyle w:val="Strong"/>
          <w:rFonts w:ascii="Calibri" w:hAnsi="Calibri" w:cs="Calibri"/>
          <w:b w:val="0"/>
          <w:bCs w:val="0"/>
        </w:rPr>
      </w:pPr>
    </w:p>
    <w:p w:rsidR="009F4227" w:rsidRPr="00781789" w:rsidRDefault="009F4227" w:rsidP="00781789">
      <w:pPr>
        <w:pStyle w:val="NormalWeb"/>
        <w:numPr>
          <w:ilvl w:val="0"/>
          <w:numId w:val="5"/>
        </w:numPr>
        <w:spacing w:before="0" w:beforeAutospacing="0" w:after="0" w:afterAutospacing="0"/>
        <w:rPr>
          <w:rFonts w:ascii="Calibri" w:hAnsi="Calibri" w:cs="Calibri"/>
        </w:rPr>
      </w:pPr>
      <w:r w:rsidRPr="00781789">
        <w:rPr>
          <w:rStyle w:val="Strong"/>
          <w:rFonts w:ascii="Calibri" w:hAnsi="Calibri" w:cs="Calibri"/>
        </w:rPr>
        <w:t>Death of a Partner</w:t>
      </w:r>
    </w:p>
    <w:p w:rsidR="009F4227" w:rsidRPr="00781789" w:rsidRDefault="009F4227" w:rsidP="004B08CA">
      <w:pPr>
        <w:pStyle w:val="NormalWeb"/>
        <w:spacing w:before="0" w:beforeAutospacing="0" w:after="0" w:afterAutospacing="0"/>
        <w:ind w:left="1080"/>
        <w:rPr>
          <w:rFonts w:ascii="Calibri" w:hAnsi="Calibri" w:cs="Calibri"/>
        </w:rPr>
      </w:pPr>
      <w:r w:rsidRPr="00781789">
        <w:rPr>
          <w:rStyle w:val="Strong"/>
          <w:rFonts w:ascii="Calibri" w:hAnsi="Calibri" w:cs="Calibri"/>
        </w:rPr>
        <w:t>a)</w:t>
      </w:r>
      <w:r w:rsidRPr="00781789">
        <w:rPr>
          <w:rFonts w:ascii="Calibri" w:hAnsi="Calibri" w:cs="Calibri"/>
        </w:rPr>
        <w:t xml:space="preserve"> </w:t>
      </w:r>
      <w:r w:rsidR="00D46B6E" w:rsidRPr="00781789">
        <w:rPr>
          <w:rFonts w:ascii="Calibri" w:hAnsi="Calibri" w:cs="Calibri"/>
        </w:rPr>
        <w:t xml:space="preserve"> </w:t>
      </w:r>
      <w:r w:rsidRPr="00781789">
        <w:rPr>
          <w:rFonts w:ascii="Calibri" w:hAnsi="Calibri" w:cs="Calibri"/>
        </w:rPr>
        <w:t>Death typically dissolves the firm.</w:t>
      </w:r>
    </w:p>
    <w:p w:rsidR="009F4227" w:rsidRPr="00781789" w:rsidRDefault="009F4227" w:rsidP="004B08CA">
      <w:pPr>
        <w:pStyle w:val="NormalWeb"/>
        <w:spacing w:before="0" w:beforeAutospacing="0" w:after="0" w:afterAutospacing="0"/>
        <w:ind w:left="1080"/>
        <w:rPr>
          <w:rFonts w:ascii="Calibri" w:hAnsi="Calibri" w:cs="Calibri"/>
        </w:rPr>
      </w:pPr>
      <w:r w:rsidRPr="00781789">
        <w:rPr>
          <w:rStyle w:val="Strong"/>
          <w:rFonts w:ascii="Calibri" w:hAnsi="Calibri" w:cs="Calibri"/>
        </w:rPr>
        <w:t>b)</w:t>
      </w:r>
      <w:r w:rsidRPr="00781789">
        <w:rPr>
          <w:rFonts w:ascii="Calibri" w:hAnsi="Calibri" w:cs="Calibri"/>
        </w:rPr>
        <w:t xml:space="preserve"> </w:t>
      </w:r>
      <w:r w:rsidR="00D46B6E" w:rsidRPr="00781789">
        <w:rPr>
          <w:rFonts w:ascii="Calibri" w:hAnsi="Calibri" w:cs="Calibri"/>
        </w:rPr>
        <w:t xml:space="preserve"> </w:t>
      </w:r>
      <w:r w:rsidRPr="00781789">
        <w:rPr>
          <w:rFonts w:ascii="Calibri" w:hAnsi="Calibri" w:cs="Calibri"/>
        </w:rPr>
        <w:t>The firm can continue if all partners agree. The deceased partner’s estate isn’t liable after their death.</w:t>
      </w:r>
    </w:p>
    <w:p w:rsidR="009F4227" w:rsidRPr="00781789" w:rsidRDefault="009F4227" w:rsidP="00781789">
      <w:pPr>
        <w:pStyle w:val="NormalWeb"/>
        <w:numPr>
          <w:ilvl w:val="0"/>
          <w:numId w:val="5"/>
        </w:numPr>
        <w:spacing w:before="0" w:beforeAutospacing="0" w:afterAutospacing="0"/>
        <w:rPr>
          <w:rFonts w:ascii="Calibri" w:hAnsi="Calibri" w:cs="Calibri"/>
        </w:rPr>
      </w:pPr>
      <w:r w:rsidRPr="00781789">
        <w:rPr>
          <w:rStyle w:val="Strong"/>
          <w:rFonts w:ascii="Calibri" w:hAnsi="Calibri" w:cs="Calibri"/>
        </w:rPr>
        <w:t>Transfer of a Partner's Interest</w:t>
      </w:r>
      <w:r w:rsidR="004B08CA" w:rsidRPr="00781789">
        <w:rPr>
          <w:rStyle w:val="Strong"/>
          <w:rFonts w:ascii="Calibri" w:hAnsi="Calibri" w:cs="Calibri"/>
        </w:rPr>
        <w:t xml:space="preserve">: </w:t>
      </w:r>
      <w:r w:rsidRPr="00781789">
        <w:rPr>
          <w:rFonts w:ascii="Calibri" w:hAnsi="Calibri" w:cs="Calibri"/>
        </w:rPr>
        <w:t xml:space="preserve"> partner can transfer their share to someone else, but the new person has </w:t>
      </w:r>
      <w:r w:rsidRPr="00781789">
        <w:rPr>
          <w:rStyle w:val="Strong"/>
          <w:rFonts w:ascii="Calibri" w:hAnsi="Calibri" w:cs="Calibri"/>
          <w:b w:val="0"/>
        </w:rPr>
        <w:t>limited rights</w:t>
      </w:r>
      <w:r w:rsidRPr="00781789">
        <w:rPr>
          <w:rFonts w:ascii="Calibri" w:hAnsi="Calibri" w:cs="Calibri"/>
        </w:rPr>
        <w:t xml:space="preserve"> in the firm.</w:t>
      </w:r>
    </w:p>
    <w:p w:rsidR="009F4227" w:rsidRPr="00781789" w:rsidRDefault="009F4227" w:rsidP="00781789">
      <w:pPr>
        <w:pStyle w:val="NormalWeb"/>
        <w:numPr>
          <w:ilvl w:val="0"/>
          <w:numId w:val="5"/>
        </w:numPr>
        <w:spacing w:before="0" w:beforeAutospacing="0" w:after="0" w:afterAutospacing="0"/>
        <w:rPr>
          <w:rFonts w:ascii="Calibri" w:hAnsi="Calibri" w:cs="Calibri"/>
        </w:rPr>
      </w:pPr>
      <w:r w:rsidRPr="00781789">
        <w:rPr>
          <w:rStyle w:val="Strong"/>
          <w:rFonts w:ascii="Calibri" w:hAnsi="Calibri" w:cs="Calibri"/>
        </w:rPr>
        <w:t>Sub-partnership</w:t>
      </w:r>
      <w:r w:rsidR="004B08CA" w:rsidRPr="00781789">
        <w:rPr>
          <w:rStyle w:val="Strong"/>
          <w:rFonts w:ascii="Calibri" w:hAnsi="Calibri" w:cs="Calibri"/>
        </w:rPr>
        <w:t xml:space="preserve">: </w:t>
      </w:r>
      <w:r w:rsidRPr="00781789">
        <w:rPr>
          <w:rFonts w:ascii="Calibri" w:hAnsi="Calibri" w:cs="Calibri"/>
        </w:rPr>
        <w:t xml:space="preserve"> a partner transfers their share to another person, this person is a </w:t>
      </w:r>
      <w:r w:rsidRPr="00781789">
        <w:rPr>
          <w:rStyle w:val="Strong"/>
          <w:rFonts w:ascii="Calibri" w:hAnsi="Calibri" w:cs="Calibri"/>
        </w:rPr>
        <w:t>sub-partner</w:t>
      </w:r>
      <w:r w:rsidRPr="00781789">
        <w:rPr>
          <w:rFonts w:ascii="Calibri" w:hAnsi="Calibri" w:cs="Calibri"/>
        </w:rPr>
        <w:t>. The sub-partner has limited rights.</w:t>
      </w:r>
    </w:p>
    <w:p w:rsidR="009F4227" w:rsidRPr="00781789" w:rsidRDefault="009F4227" w:rsidP="00D46B6E">
      <w:pPr>
        <w:pStyle w:val="Heading3"/>
        <w:spacing w:afterAutospacing="0"/>
        <w:rPr>
          <w:rFonts w:ascii="Calibri" w:hAnsi="Calibri" w:cs="Calibri"/>
        </w:rPr>
      </w:pPr>
      <w:r w:rsidRPr="00781789">
        <w:rPr>
          <w:rStyle w:val="Strong"/>
          <w:rFonts w:ascii="Calibri" w:hAnsi="Calibri" w:cs="Calibri"/>
          <w:b/>
          <w:bCs/>
        </w:rPr>
        <w:t>8. Dissolution of Firms</w:t>
      </w:r>
    </w:p>
    <w:p w:rsidR="009F4227" w:rsidRPr="00781789" w:rsidRDefault="009F4227" w:rsidP="00781789">
      <w:pPr>
        <w:pStyle w:val="NormalWeb"/>
        <w:numPr>
          <w:ilvl w:val="0"/>
          <w:numId w:val="6"/>
        </w:numPr>
        <w:spacing w:before="0" w:beforeAutospacing="0"/>
        <w:rPr>
          <w:rFonts w:ascii="Calibri" w:hAnsi="Calibri" w:cs="Calibri"/>
        </w:rPr>
      </w:pPr>
      <w:r w:rsidRPr="00781789">
        <w:rPr>
          <w:rStyle w:val="Strong"/>
          <w:rFonts w:ascii="Calibri" w:hAnsi="Calibri" w:cs="Calibri"/>
        </w:rPr>
        <w:t>Grounds for Dissolution</w:t>
      </w:r>
    </w:p>
    <w:p w:rsidR="009F4227" w:rsidRPr="00781789" w:rsidRDefault="009F4227" w:rsidP="00781789">
      <w:pPr>
        <w:pStyle w:val="NormalWeb"/>
        <w:numPr>
          <w:ilvl w:val="1"/>
          <w:numId w:val="6"/>
        </w:numPr>
        <w:spacing w:afterAutospacing="0"/>
        <w:rPr>
          <w:rFonts w:ascii="Calibri" w:hAnsi="Calibri" w:cs="Calibri"/>
        </w:rPr>
      </w:pPr>
      <w:r w:rsidRPr="00781789">
        <w:rPr>
          <w:rStyle w:val="Strong"/>
          <w:rFonts w:ascii="Calibri" w:hAnsi="Calibri" w:cs="Calibri"/>
        </w:rPr>
        <w:t>By Agreement</w:t>
      </w:r>
      <w:r w:rsidRPr="00781789">
        <w:rPr>
          <w:rFonts w:ascii="Calibri" w:hAnsi="Calibri" w:cs="Calibri"/>
        </w:rPr>
        <w:t>: Partners can dissolve the firm at any time with mutual consent.</w:t>
      </w:r>
    </w:p>
    <w:p w:rsidR="009F4227" w:rsidRPr="00781789" w:rsidRDefault="009F4227" w:rsidP="00781789">
      <w:pPr>
        <w:pStyle w:val="NormalWeb"/>
        <w:numPr>
          <w:ilvl w:val="1"/>
          <w:numId w:val="6"/>
        </w:numPr>
        <w:spacing w:afterAutospacing="0"/>
        <w:rPr>
          <w:rFonts w:ascii="Calibri" w:hAnsi="Calibri" w:cs="Calibri"/>
        </w:rPr>
      </w:pPr>
      <w:r w:rsidRPr="00781789">
        <w:rPr>
          <w:rStyle w:val="Strong"/>
          <w:rFonts w:ascii="Calibri" w:hAnsi="Calibri" w:cs="Calibri"/>
        </w:rPr>
        <w:t>By Notice</w:t>
      </w:r>
      <w:r w:rsidRPr="00781789">
        <w:rPr>
          <w:rFonts w:ascii="Calibri" w:hAnsi="Calibri" w:cs="Calibri"/>
        </w:rPr>
        <w:t>: In a partnership-at-will, any partner can give notice to dissolve.</w:t>
      </w:r>
    </w:p>
    <w:p w:rsidR="009F4227" w:rsidRPr="00781789" w:rsidRDefault="009F4227" w:rsidP="00781789">
      <w:pPr>
        <w:pStyle w:val="NormalWeb"/>
        <w:numPr>
          <w:ilvl w:val="1"/>
          <w:numId w:val="6"/>
        </w:numPr>
        <w:spacing w:afterAutospacing="0"/>
        <w:rPr>
          <w:rFonts w:ascii="Calibri" w:hAnsi="Calibri" w:cs="Calibri"/>
        </w:rPr>
      </w:pPr>
      <w:r w:rsidRPr="00781789">
        <w:rPr>
          <w:rStyle w:val="Strong"/>
          <w:rFonts w:ascii="Calibri" w:hAnsi="Calibri" w:cs="Calibri"/>
        </w:rPr>
        <w:t>On Certain Contingencies</w:t>
      </w:r>
      <w:r w:rsidRPr="00781789">
        <w:rPr>
          <w:rFonts w:ascii="Calibri" w:hAnsi="Calibri" w:cs="Calibri"/>
        </w:rPr>
        <w:t>:</w:t>
      </w:r>
    </w:p>
    <w:p w:rsidR="009F4227" w:rsidRPr="00781789" w:rsidRDefault="009F4227" w:rsidP="00781789">
      <w:pPr>
        <w:pStyle w:val="NormalWeb"/>
        <w:numPr>
          <w:ilvl w:val="2"/>
          <w:numId w:val="7"/>
        </w:numPr>
        <w:spacing w:before="0" w:beforeAutospacing="0"/>
        <w:ind w:left="1800"/>
        <w:rPr>
          <w:rFonts w:ascii="Calibri" w:hAnsi="Calibri" w:cs="Calibri"/>
        </w:rPr>
      </w:pPr>
      <w:r w:rsidRPr="00781789">
        <w:rPr>
          <w:rFonts w:ascii="Calibri" w:hAnsi="Calibri" w:cs="Calibri"/>
        </w:rPr>
        <w:t xml:space="preserve"> The partnership was for a fixed term and the term has ended.</w:t>
      </w:r>
    </w:p>
    <w:p w:rsidR="009F4227" w:rsidRPr="00781789" w:rsidRDefault="009F4227" w:rsidP="00781789">
      <w:pPr>
        <w:pStyle w:val="NormalWeb"/>
        <w:numPr>
          <w:ilvl w:val="2"/>
          <w:numId w:val="7"/>
        </w:numPr>
        <w:ind w:left="1800"/>
        <w:rPr>
          <w:rFonts w:ascii="Calibri" w:hAnsi="Calibri" w:cs="Calibri"/>
        </w:rPr>
      </w:pPr>
      <w:r w:rsidRPr="00781789">
        <w:rPr>
          <w:rFonts w:ascii="Calibri" w:hAnsi="Calibri" w:cs="Calibri"/>
        </w:rPr>
        <w:t xml:space="preserve"> Completion of business or death of a partner.</w:t>
      </w:r>
    </w:p>
    <w:p w:rsidR="009F4227" w:rsidRPr="00781789" w:rsidRDefault="009F4227" w:rsidP="00781789">
      <w:pPr>
        <w:pStyle w:val="NormalWeb"/>
        <w:numPr>
          <w:ilvl w:val="2"/>
          <w:numId w:val="7"/>
        </w:numPr>
        <w:spacing w:after="0" w:afterAutospacing="0"/>
        <w:ind w:left="1800"/>
        <w:rPr>
          <w:rFonts w:ascii="Calibri" w:hAnsi="Calibri" w:cs="Calibri"/>
        </w:rPr>
      </w:pPr>
      <w:r w:rsidRPr="00781789">
        <w:rPr>
          <w:rFonts w:ascii="Calibri" w:hAnsi="Calibri" w:cs="Calibri"/>
        </w:rPr>
        <w:t xml:space="preserve"> Adjudication of a partner as insolvent.</w:t>
      </w:r>
    </w:p>
    <w:p w:rsidR="009F4227" w:rsidRPr="00781789" w:rsidRDefault="009F4227" w:rsidP="00781789">
      <w:pPr>
        <w:pStyle w:val="NormalWeb"/>
        <w:numPr>
          <w:ilvl w:val="1"/>
          <w:numId w:val="6"/>
        </w:numPr>
        <w:spacing w:before="140" w:beforeAutospacing="0" w:afterAutospacing="0"/>
        <w:rPr>
          <w:rFonts w:ascii="Calibri" w:hAnsi="Calibri" w:cs="Calibri"/>
        </w:rPr>
      </w:pPr>
      <w:r w:rsidRPr="00781789">
        <w:rPr>
          <w:rStyle w:val="Strong"/>
          <w:rFonts w:ascii="Calibri" w:hAnsi="Calibri" w:cs="Calibri"/>
        </w:rPr>
        <w:t>Compulsory Dissolution</w:t>
      </w:r>
    </w:p>
    <w:p w:rsidR="009F4227" w:rsidRPr="00781789" w:rsidRDefault="009F4227" w:rsidP="00781789">
      <w:pPr>
        <w:pStyle w:val="NormalWeb"/>
        <w:numPr>
          <w:ilvl w:val="0"/>
          <w:numId w:val="9"/>
        </w:numPr>
        <w:spacing w:before="0" w:beforeAutospacing="0" w:after="0" w:afterAutospacing="0"/>
        <w:rPr>
          <w:rFonts w:ascii="Calibri" w:hAnsi="Calibri" w:cs="Calibri"/>
        </w:rPr>
      </w:pPr>
      <w:r w:rsidRPr="00781789">
        <w:rPr>
          <w:rFonts w:ascii="Calibri" w:hAnsi="Calibri" w:cs="Calibri"/>
        </w:rPr>
        <w:t>If all partners (or all but one) are declared insolvent.</w:t>
      </w:r>
    </w:p>
    <w:p w:rsidR="009F4227" w:rsidRPr="00781789" w:rsidRDefault="009F4227" w:rsidP="00781789">
      <w:pPr>
        <w:pStyle w:val="NormalWeb"/>
        <w:numPr>
          <w:ilvl w:val="0"/>
          <w:numId w:val="9"/>
        </w:numPr>
        <w:spacing w:before="0" w:beforeAutospacing="0" w:after="0" w:afterAutospacing="0"/>
        <w:rPr>
          <w:rFonts w:ascii="Calibri" w:hAnsi="Calibri" w:cs="Calibri"/>
        </w:rPr>
      </w:pPr>
      <w:r w:rsidRPr="00781789">
        <w:rPr>
          <w:rFonts w:ascii="Calibri" w:hAnsi="Calibri" w:cs="Calibri"/>
        </w:rPr>
        <w:t>If an event makes the firm’s business unlawful.</w:t>
      </w:r>
    </w:p>
    <w:p w:rsidR="00163B5A" w:rsidRPr="00781789" w:rsidRDefault="00163B5A" w:rsidP="00163B5A">
      <w:pPr>
        <w:pStyle w:val="NormalWeb"/>
        <w:spacing w:before="140" w:beforeAutospacing="0" w:afterAutospacing="0"/>
        <w:rPr>
          <w:rStyle w:val="Strong"/>
          <w:rFonts w:ascii="Calibri" w:hAnsi="Calibri" w:cs="Calibri"/>
          <w:b w:val="0"/>
          <w:bCs w:val="0"/>
        </w:rPr>
      </w:pPr>
    </w:p>
    <w:p w:rsidR="009F4227" w:rsidRPr="00781789" w:rsidRDefault="009F4227" w:rsidP="00781789">
      <w:pPr>
        <w:pStyle w:val="NormalWeb"/>
        <w:numPr>
          <w:ilvl w:val="1"/>
          <w:numId w:val="6"/>
        </w:numPr>
        <w:spacing w:before="140" w:beforeAutospacing="0" w:afterAutospacing="0"/>
        <w:rPr>
          <w:rFonts w:ascii="Calibri" w:hAnsi="Calibri" w:cs="Calibri"/>
        </w:rPr>
      </w:pPr>
      <w:r w:rsidRPr="00781789">
        <w:rPr>
          <w:rStyle w:val="Strong"/>
          <w:rFonts w:ascii="Calibri" w:hAnsi="Calibri" w:cs="Calibri"/>
        </w:rPr>
        <w:lastRenderedPageBreak/>
        <w:t>Dissolution by Court</w:t>
      </w:r>
    </w:p>
    <w:p w:rsidR="009F4227" w:rsidRPr="00781789" w:rsidRDefault="009F4227" w:rsidP="00781789">
      <w:pPr>
        <w:pStyle w:val="NormalWeb"/>
        <w:numPr>
          <w:ilvl w:val="0"/>
          <w:numId w:val="8"/>
        </w:numPr>
        <w:spacing w:before="0" w:beforeAutospacing="0" w:after="0" w:afterAutospacing="0"/>
        <w:rPr>
          <w:rFonts w:ascii="Calibri" w:hAnsi="Calibri" w:cs="Calibri"/>
        </w:rPr>
      </w:pPr>
      <w:r w:rsidRPr="00781789">
        <w:rPr>
          <w:rFonts w:ascii="Calibri" w:hAnsi="Calibri" w:cs="Calibri"/>
        </w:rPr>
        <w:t>If a partner becomes insane or incapable.</w:t>
      </w:r>
      <w:r w:rsidRPr="00781789">
        <w:rPr>
          <w:rFonts w:ascii="Calibri" w:hAnsi="Calibri" w:cs="Calibri"/>
        </w:rPr>
        <w:t xml:space="preserve"> </w:t>
      </w:r>
    </w:p>
    <w:p w:rsidR="009F4227" w:rsidRPr="00781789" w:rsidRDefault="009F4227" w:rsidP="00781789">
      <w:pPr>
        <w:pStyle w:val="NormalWeb"/>
        <w:numPr>
          <w:ilvl w:val="0"/>
          <w:numId w:val="8"/>
        </w:numPr>
        <w:spacing w:before="0" w:beforeAutospacing="0" w:after="0" w:afterAutospacing="0"/>
        <w:rPr>
          <w:rFonts w:ascii="Calibri" w:hAnsi="Calibri" w:cs="Calibri"/>
        </w:rPr>
      </w:pPr>
      <w:r w:rsidRPr="00781789">
        <w:rPr>
          <w:rFonts w:ascii="Calibri" w:hAnsi="Calibri" w:cs="Calibri"/>
        </w:rPr>
        <w:t xml:space="preserve">If a partner </w:t>
      </w:r>
      <w:r w:rsidRPr="00781789">
        <w:rPr>
          <w:rStyle w:val="Strong"/>
          <w:rFonts w:ascii="Calibri" w:hAnsi="Calibri" w:cs="Calibri"/>
        </w:rPr>
        <w:t>breaches</w:t>
      </w:r>
      <w:r w:rsidRPr="00781789">
        <w:rPr>
          <w:rFonts w:ascii="Calibri" w:hAnsi="Calibri" w:cs="Calibri"/>
        </w:rPr>
        <w:t xml:space="preserve"> the partnership agreement.</w:t>
      </w:r>
    </w:p>
    <w:p w:rsidR="005F1272" w:rsidRPr="005F1272" w:rsidRDefault="005F1272" w:rsidP="005F1272">
      <w:pPr>
        <w:spacing w:after="0" w:line="240" w:lineRule="auto"/>
        <w:rPr>
          <w:rFonts w:ascii="Calibri" w:eastAsia="Times New Roman" w:hAnsi="Calibri" w:cs="Calibri"/>
          <w:sz w:val="24"/>
          <w:szCs w:val="24"/>
        </w:rPr>
      </w:pPr>
      <w:r w:rsidRPr="005F1272">
        <w:rPr>
          <w:rFonts w:ascii="Calibri" w:eastAsia="Times New Roman" w:hAnsi="Calibri" w:cs="Calibri"/>
          <w:sz w:val="24"/>
          <w:szCs w:val="24"/>
        </w:rPr>
        <w:pict>
          <v:rect id="_x0000_i1061" style="width:0;height:1.5pt" o:hralign="center" o:hrstd="t" o:hr="t" fillcolor="#a0a0a0" stroked="f"/>
        </w:pict>
      </w:r>
    </w:p>
    <w:p w:rsidR="005F1272" w:rsidRPr="005F1272" w:rsidRDefault="005F1272" w:rsidP="005F1272">
      <w:pPr>
        <w:spacing w:before="100" w:beforeAutospacing="1" w:after="100" w:afterAutospacing="1" w:line="240" w:lineRule="auto"/>
        <w:jc w:val="center"/>
        <w:outlineLvl w:val="2"/>
        <w:rPr>
          <w:rFonts w:ascii="Calibri" w:eastAsia="Times New Roman" w:hAnsi="Calibri" w:cs="Calibri"/>
          <w:b/>
          <w:bCs/>
          <w:sz w:val="27"/>
          <w:szCs w:val="27"/>
          <w:u w:val="single"/>
        </w:rPr>
      </w:pPr>
      <w:r w:rsidRPr="00781789">
        <w:rPr>
          <w:rFonts w:ascii="Calibri" w:eastAsia="Times New Roman" w:hAnsi="Calibri" w:cs="Calibri"/>
          <w:b/>
          <w:bCs/>
          <w:sz w:val="27"/>
          <w:szCs w:val="27"/>
          <w:u w:val="single"/>
        </w:rPr>
        <w:t>Lecture 2: Company Law</w:t>
      </w:r>
    </w:p>
    <w:p w:rsidR="00FD25F5" w:rsidRPr="00FD25F5" w:rsidRDefault="00CD455F" w:rsidP="00CD455F">
      <w:pPr>
        <w:spacing w:before="100" w:beforeAutospacing="1" w:after="100" w:afterAutospacing="1" w:line="240" w:lineRule="auto"/>
        <w:outlineLvl w:val="2"/>
        <w:rPr>
          <w:rFonts w:ascii="Calibri" w:eastAsia="Times New Roman" w:hAnsi="Calibri" w:cs="Calibri"/>
          <w:sz w:val="24"/>
          <w:szCs w:val="24"/>
        </w:rPr>
      </w:pPr>
      <w:r w:rsidRPr="00781789">
        <w:rPr>
          <w:rFonts w:ascii="Calibri" w:eastAsia="Times New Roman" w:hAnsi="Calibri" w:cs="Calibri"/>
          <w:b/>
          <w:bCs/>
          <w:sz w:val="27"/>
          <w:szCs w:val="27"/>
        </w:rPr>
        <w:t xml:space="preserve">1. </w:t>
      </w:r>
      <w:r w:rsidR="00FD25F5" w:rsidRPr="00FD25F5">
        <w:rPr>
          <w:rFonts w:ascii="Calibri" w:eastAsia="Times New Roman" w:hAnsi="Calibri" w:cs="Calibri"/>
          <w:b/>
          <w:bCs/>
          <w:sz w:val="27"/>
          <w:szCs w:val="27"/>
        </w:rPr>
        <w:t>Company</w:t>
      </w:r>
      <w:r w:rsidRPr="00781789">
        <w:rPr>
          <w:rFonts w:ascii="Calibri" w:eastAsia="Times New Roman" w:hAnsi="Calibri" w:cs="Calibri"/>
          <w:b/>
          <w:bCs/>
          <w:sz w:val="27"/>
          <w:szCs w:val="27"/>
        </w:rPr>
        <w:t xml:space="preserve"> Law</w:t>
      </w:r>
      <w:r w:rsidRPr="00781789">
        <w:rPr>
          <w:rFonts w:ascii="Calibri" w:eastAsia="Times New Roman" w:hAnsi="Calibri" w:cs="Calibri"/>
          <w:sz w:val="24"/>
          <w:szCs w:val="24"/>
        </w:rPr>
        <w:t xml:space="preserve">: </w:t>
      </w:r>
      <w:r w:rsidR="00FD25F5" w:rsidRPr="00FD25F5">
        <w:rPr>
          <w:rFonts w:ascii="Calibri" w:eastAsia="Times New Roman" w:hAnsi="Calibri" w:cs="Calibri"/>
          <w:sz w:val="24"/>
          <w:szCs w:val="24"/>
        </w:rPr>
        <w:t>The term "Company" refers to an association of people formed for a common purpose and registered under the law relating to companies, specifically under Section 3(1)(</w:t>
      </w:r>
      <w:proofErr w:type="spellStart"/>
      <w:r w:rsidR="00FD25F5" w:rsidRPr="00FD25F5">
        <w:rPr>
          <w:rFonts w:ascii="Calibri" w:eastAsia="Times New Roman" w:hAnsi="Calibri" w:cs="Calibri"/>
          <w:sz w:val="24"/>
          <w:szCs w:val="24"/>
        </w:rPr>
        <w:t>i</w:t>
      </w:r>
      <w:proofErr w:type="spellEnd"/>
      <w:r w:rsidR="00FD25F5" w:rsidRPr="00FD25F5">
        <w:rPr>
          <w:rFonts w:ascii="Calibri" w:eastAsia="Times New Roman" w:hAnsi="Calibri" w:cs="Calibri"/>
          <w:sz w:val="24"/>
          <w:szCs w:val="24"/>
        </w:rPr>
        <w:t>) of the Companies Act, 1956.</w:t>
      </w:r>
    </w:p>
    <w:p w:rsidR="00FD25F5" w:rsidRPr="00FD25F5" w:rsidRDefault="00FD25F5" w:rsidP="00CD455F">
      <w:pPr>
        <w:spacing w:before="100" w:beforeAutospacing="1" w:after="100" w:line="240" w:lineRule="auto"/>
        <w:outlineLvl w:val="2"/>
        <w:rPr>
          <w:rFonts w:ascii="Calibri" w:eastAsia="Times New Roman" w:hAnsi="Calibri" w:cs="Calibri"/>
          <w:b/>
          <w:bCs/>
          <w:sz w:val="27"/>
          <w:szCs w:val="27"/>
        </w:rPr>
      </w:pPr>
      <w:r w:rsidRPr="00FD25F5">
        <w:rPr>
          <w:rFonts w:ascii="Calibri" w:eastAsia="Times New Roman" w:hAnsi="Calibri" w:cs="Calibri"/>
          <w:b/>
          <w:bCs/>
          <w:sz w:val="27"/>
          <w:szCs w:val="27"/>
        </w:rPr>
        <w:t>2. Types of Companies</w:t>
      </w:r>
    </w:p>
    <w:p w:rsidR="00FD25F5" w:rsidRPr="00FD25F5" w:rsidRDefault="00FD25F5" w:rsidP="00781789">
      <w:pPr>
        <w:numPr>
          <w:ilvl w:val="0"/>
          <w:numId w:val="11"/>
        </w:numPr>
        <w:spacing w:before="180"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One-Man Company or Family Company</w:t>
      </w:r>
      <w:r w:rsidR="00F8069F" w:rsidRPr="00781789">
        <w:rPr>
          <w:rFonts w:ascii="Calibri" w:eastAsia="Times New Roman" w:hAnsi="Calibri" w:cs="Calibri"/>
          <w:sz w:val="24"/>
          <w:szCs w:val="24"/>
        </w:rPr>
        <w:t xml:space="preserve"> </w:t>
      </w:r>
      <w:r w:rsidRPr="00FD25F5">
        <w:rPr>
          <w:rFonts w:ascii="Calibri" w:eastAsia="Times New Roman" w:hAnsi="Calibri" w:cs="Calibri"/>
          <w:sz w:val="24"/>
          <w:szCs w:val="24"/>
        </w:rPr>
        <w:t>Even when a single person holds most of the shares, the company has a separate legal personality from the owner.</w:t>
      </w:r>
    </w:p>
    <w:p w:rsidR="00FD25F5" w:rsidRPr="00FD25F5" w:rsidRDefault="00FD25F5" w:rsidP="00781789">
      <w:pPr>
        <w:numPr>
          <w:ilvl w:val="0"/>
          <w:numId w:val="11"/>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Statutory Company</w:t>
      </w:r>
      <w:r w:rsidR="00F8069F" w:rsidRPr="00781789">
        <w:rPr>
          <w:rFonts w:ascii="Calibri" w:eastAsia="Times New Roman" w:hAnsi="Calibri" w:cs="Calibri"/>
          <w:sz w:val="24"/>
          <w:szCs w:val="24"/>
        </w:rPr>
        <w:t xml:space="preserve"> </w:t>
      </w:r>
      <w:r w:rsidRPr="00FD25F5">
        <w:rPr>
          <w:rFonts w:ascii="Calibri" w:eastAsia="Times New Roman" w:hAnsi="Calibri" w:cs="Calibri"/>
          <w:sz w:val="24"/>
          <w:szCs w:val="24"/>
        </w:rPr>
        <w:t>Formed by an Act of the Legislature for a specific purpose (e.g., a Statutory Corporation).</w:t>
      </w:r>
    </w:p>
    <w:p w:rsidR="00FD25F5" w:rsidRPr="00FD25F5" w:rsidRDefault="00FD25F5" w:rsidP="00781789">
      <w:pPr>
        <w:numPr>
          <w:ilvl w:val="0"/>
          <w:numId w:val="11"/>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Chartered Company</w:t>
      </w:r>
      <w:r w:rsidR="00F8069F" w:rsidRPr="00781789">
        <w:rPr>
          <w:rFonts w:ascii="Calibri" w:eastAsia="Times New Roman" w:hAnsi="Calibri" w:cs="Calibri"/>
          <w:sz w:val="24"/>
          <w:szCs w:val="24"/>
        </w:rPr>
        <w:t xml:space="preserve">: </w:t>
      </w:r>
      <w:r w:rsidRPr="00FD25F5">
        <w:rPr>
          <w:rFonts w:ascii="Calibri" w:eastAsia="Times New Roman" w:hAnsi="Calibri" w:cs="Calibri"/>
          <w:sz w:val="24"/>
          <w:szCs w:val="24"/>
        </w:rPr>
        <w:t>Previously formed by Royal Charter for specific purposes (e.g., East India Company).</w:t>
      </w:r>
    </w:p>
    <w:p w:rsidR="00FD25F5" w:rsidRPr="00FD25F5" w:rsidRDefault="00FD25F5" w:rsidP="00781789">
      <w:pPr>
        <w:numPr>
          <w:ilvl w:val="0"/>
          <w:numId w:val="11"/>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Registered Company</w:t>
      </w:r>
      <w:r w:rsidR="00F8069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registered under the Companies Act and issued a Certificate of Incorporation by the Registrar.</w:t>
      </w:r>
    </w:p>
    <w:p w:rsidR="00FD25F5" w:rsidRPr="00FD25F5" w:rsidRDefault="00FD25F5" w:rsidP="00781789">
      <w:pPr>
        <w:numPr>
          <w:ilvl w:val="0"/>
          <w:numId w:val="11"/>
        </w:numPr>
        <w:spacing w:before="100" w:beforeAutospacing="1"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t>Unregistered Company</w:t>
      </w:r>
      <w:r w:rsidR="00F8069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or association that is not registered under the Companies Act.</w:t>
      </w:r>
    </w:p>
    <w:p w:rsidR="00FD25F5" w:rsidRPr="00FD25F5" w:rsidRDefault="00FD25F5" w:rsidP="00CD455F">
      <w:pPr>
        <w:spacing w:before="100" w:beforeAutospacing="1" w:after="100" w:line="240" w:lineRule="auto"/>
        <w:outlineLvl w:val="2"/>
        <w:rPr>
          <w:rFonts w:ascii="Calibri" w:eastAsia="Times New Roman" w:hAnsi="Calibri" w:cs="Calibri"/>
          <w:b/>
          <w:bCs/>
          <w:sz w:val="27"/>
          <w:szCs w:val="27"/>
        </w:rPr>
      </w:pPr>
      <w:r w:rsidRPr="00FD25F5">
        <w:rPr>
          <w:rFonts w:ascii="Calibri" w:eastAsia="Times New Roman" w:hAnsi="Calibri" w:cs="Calibri"/>
          <w:b/>
          <w:bCs/>
          <w:sz w:val="27"/>
          <w:szCs w:val="27"/>
        </w:rPr>
        <w:t>3. Essential Features of a Company</w:t>
      </w:r>
    </w:p>
    <w:p w:rsidR="00FD25F5" w:rsidRPr="00FD25F5" w:rsidRDefault="00FD25F5" w:rsidP="00781789">
      <w:pPr>
        <w:numPr>
          <w:ilvl w:val="0"/>
          <w:numId w:val="12"/>
        </w:numPr>
        <w:spacing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Registration</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comes into existence only after registration under the Companies Act, except for Statutory Corporations which are formed by the Act itself.</w:t>
      </w:r>
    </w:p>
    <w:p w:rsidR="00FD25F5" w:rsidRPr="00FD25F5" w:rsidRDefault="00FD25F5" w:rsidP="00781789">
      <w:pPr>
        <w:numPr>
          <w:ilvl w:val="0"/>
          <w:numId w:val="12"/>
        </w:numPr>
        <w:spacing w:before="100" w:beforeAutospacing="1" w:after="60" w:line="240" w:lineRule="auto"/>
        <w:rPr>
          <w:rFonts w:ascii="Calibri" w:eastAsia="Times New Roman" w:hAnsi="Calibri" w:cs="Calibri"/>
          <w:sz w:val="24"/>
          <w:szCs w:val="24"/>
        </w:rPr>
      </w:pPr>
      <w:r w:rsidRPr="00FD25F5">
        <w:rPr>
          <w:rFonts w:ascii="Calibri" w:eastAsia="Times New Roman" w:hAnsi="Calibri" w:cs="Calibri"/>
          <w:b/>
          <w:bCs/>
          <w:sz w:val="24"/>
          <w:szCs w:val="24"/>
        </w:rPr>
        <w:t>Voluntary Association</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Formed by the choice and consent of the members.</w:t>
      </w:r>
    </w:p>
    <w:p w:rsidR="00FD25F5" w:rsidRPr="00FD25F5" w:rsidRDefault="00FD25F5" w:rsidP="00781789">
      <w:pPr>
        <w:numPr>
          <w:ilvl w:val="0"/>
          <w:numId w:val="12"/>
        </w:numPr>
        <w:spacing w:before="100" w:beforeAutospacing="1" w:after="60" w:line="240" w:lineRule="auto"/>
        <w:rPr>
          <w:rFonts w:ascii="Calibri" w:eastAsia="Times New Roman" w:hAnsi="Calibri" w:cs="Calibri"/>
          <w:sz w:val="24"/>
          <w:szCs w:val="24"/>
        </w:rPr>
      </w:pPr>
      <w:r w:rsidRPr="00FD25F5">
        <w:rPr>
          <w:rFonts w:ascii="Calibri" w:eastAsia="Times New Roman" w:hAnsi="Calibri" w:cs="Calibri"/>
          <w:b/>
          <w:bCs/>
          <w:sz w:val="24"/>
          <w:szCs w:val="24"/>
        </w:rPr>
        <w:t>Legal Personality</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is a separate legal entity from its members, even in the case of a one-man company.</w:t>
      </w:r>
    </w:p>
    <w:p w:rsidR="00FD25F5" w:rsidRPr="00FD25F5" w:rsidRDefault="00FD25F5" w:rsidP="00781789">
      <w:pPr>
        <w:numPr>
          <w:ilvl w:val="0"/>
          <w:numId w:val="12"/>
        </w:numPr>
        <w:spacing w:before="100" w:beforeAutospacing="1" w:after="60" w:line="240" w:lineRule="auto"/>
        <w:rPr>
          <w:rFonts w:ascii="Calibri" w:eastAsia="Times New Roman" w:hAnsi="Calibri" w:cs="Calibri"/>
          <w:sz w:val="24"/>
          <w:szCs w:val="24"/>
        </w:rPr>
      </w:pPr>
      <w:r w:rsidRPr="00FD25F5">
        <w:rPr>
          <w:rFonts w:ascii="Calibri" w:eastAsia="Times New Roman" w:hAnsi="Calibri" w:cs="Calibri"/>
          <w:b/>
          <w:bCs/>
          <w:sz w:val="24"/>
          <w:szCs w:val="24"/>
        </w:rPr>
        <w:t>Contractual Capacity</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shareholder cannot bind the company individually. The company can enter into contracts and employ individuals.</w:t>
      </w:r>
    </w:p>
    <w:p w:rsidR="00FD25F5" w:rsidRPr="00FD25F5" w:rsidRDefault="00FD25F5" w:rsidP="00781789">
      <w:pPr>
        <w:numPr>
          <w:ilvl w:val="0"/>
          <w:numId w:val="12"/>
        </w:numPr>
        <w:spacing w:before="100" w:beforeAutospacing="1" w:after="60" w:line="240" w:lineRule="auto"/>
        <w:rPr>
          <w:rFonts w:ascii="Calibri" w:eastAsia="Times New Roman" w:hAnsi="Calibri" w:cs="Calibri"/>
          <w:sz w:val="24"/>
          <w:szCs w:val="24"/>
        </w:rPr>
      </w:pPr>
      <w:r w:rsidRPr="00FD25F5">
        <w:rPr>
          <w:rFonts w:ascii="Calibri" w:eastAsia="Times New Roman" w:hAnsi="Calibri" w:cs="Calibri"/>
          <w:b/>
          <w:bCs/>
          <w:sz w:val="24"/>
          <w:szCs w:val="24"/>
        </w:rPr>
        <w:t>Management</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Managed by the Board of Directors or other appointed managers as per the Companies Act and Articles of Association.</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Permanent Existence</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has perpetual succession; it exists even if shareholders die or become insolvent.</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Registered Office</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must have a registered office.</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Common Seal</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must have a common seal for official purposes.</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Limited Liability</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Shareholders' liabilities are limited to the amount unpaid on their shares.</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Transferability</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Shareholders can transfer shares, and the transferee becomes a member.</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Statutory Obligations</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must comply with various statutory requirements, such as filing balance sheets and maintaining proper records.</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Not a Citizen</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is an artificial person, not a natural person, and thus is not a citizen but may have domicile.</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lastRenderedPageBreak/>
        <w:t>No Fundamental Rights</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has no fundamental rights, but it can challenge laws if they violate the fundamental rights of citizens.</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Social Objective</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company is a social institution with duties towards the community, economy, and workers.</w:t>
      </w:r>
    </w:p>
    <w:p w:rsidR="00FD25F5" w:rsidRPr="00FD25F5" w:rsidRDefault="00FD25F5" w:rsidP="00781789">
      <w:pPr>
        <w:numPr>
          <w:ilvl w:val="0"/>
          <w:numId w:val="12"/>
        </w:numPr>
        <w:spacing w:before="100" w:beforeAutospacing="1" w:after="100" w:line="240" w:lineRule="auto"/>
        <w:rPr>
          <w:rFonts w:ascii="Calibri" w:eastAsia="Times New Roman" w:hAnsi="Calibri" w:cs="Calibri"/>
          <w:sz w:val="24"/>
          <w:szCs w:val="24"/>
        </w:rPr>
      </w:pPr>
      <w:r w:rsidRPr="00FD25F5">
        <w:rPr>
          <w:rFonts w:ascii="Calibri" w:eastAsia="Times New Roman" w:hAnsi="Calibri" w:cs="Calibri"/>
          <w:b/>
          <w:bCs/>
          <w:sz w:val="24"/>
          <w:szCs w:val="24"/>
        </w:rPr>
        <w:t>Centrally Administered</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The administration of company law is under the Central Government.</w:t>
      </w:r>
    </w:p>
    <w:p w:rsidR="00F8069F" w:rsidRPr="00781789" w:rsidRDefault="00F8069F" w:rsidP="00F8069F">
      <w:pPr>
        <w:pStyle w:val="ListParagraph"/>
        <w:spacing w:before="100" w:beforeAutospacing="1" w:after="100" w:afterAutospacing="1" w:line="240" w:lineRule="auto"/>
        <w:outlineLvl w:val="2"/>
        <w:rPr>
          <w:rFonts w:ascii="Calibri" w:eastAsia="Times New Roman" w:hAnsi="Calibri" w:cs="Calibri"/>
          <w:b/>
          <w:bCs/>
          <w:sz w:val="27"/>
          <w:szCs w:val="27"/>
        </w:rPr>
      </w:pPr>
    </w:p>
    <w:p w:rsidR="00F8069F" w:rsidRPr="00781789" w:rsidRDefault="00F8069F" w:rsidP="00F8069F">
      <w:pPr>
        <w:spacing w:before="100" w:beforeAutospacing="1" w:after="100" w:afterAutospacing="1" w:line="240" w:lineRule="auto"/>
        <w:ind w:left="360"/>
        <w:outlineLvl w:val="2"/>
        <w:rPr>
          <w:rFonts w:ascii="Calibri" w:eastAsia="Times New Roman" w:hAnsi="Calibri" w:cs="Calibri"/>
          <w:b/>
          <w:bCs/>
          <w:sz w:val="27"/>
          <w:szCs w:val="27"/>
        </w:rPr>
      </w:pPr>
    </w:p>
    <w:p w:rsidR="00CD455F" w:rsidRPr="00781789" w:rsidRDefault="00FD25F5" w:rsidP="00781789">
      <w:pPr>
        <w:pStyle w:val="ListParagraph"/>
        <w:numPr>
          <w:ilvl w:val="0"/>
          <w:numId w:val="5"/>
        </w:numPr>
        <w:spacing w:before="100" w:beforeAutospacing="1" w:after="100" w:afterAutospacing="1" w:line="240" w:lineRule="auto"/>
        <w:outlineLvl w:val="2"/>
        <w:rPr>
          <w:rFonts w:ascii="Calibri" w:eastAsia="Times New Roman" w:hAnsi="Calibri" w:cs="Calibri"/>
          <w:b/>
          <w:bCs/>
          <w:sz w:val="27"/>
          <w:szCs w:val="27"/>
        </w:rPr>
      </w:pPr>
      <w:r w:rsidRPr="00781789">
        <w:rPr>
          <w:rFonts w:ascii="Calibri" w:eastAsia="Times New Roman" w:hAnsi="Calibri" w:cs="Calibri"/>
          <w:b/>
          <w:bCs/>
          <w:sz w:val="27"/>
          <w:szCs w:val="27"/>
        </w:rPr>
        <w:t>Company vs. Partnership</w:t>
      </w:r>
    </w:p>
    <w:tbl>
      <w:tblPr>
        <w:tblStyle w:val="TableGrid"/>
        <w:tblW w:w="10818" w:type="dxa"/>
        <w:tblLook w:val="04A0" w:firstRow="1" w:lastRow="0" w:firstColumn="1" w:lastColumn="0" w:noHBand="0" w:noVBand="1"/>
      </w:tblPr>
      <w:tblGrid>
        <w:gridCol w:w="2065"/>
        <w:gridCol w:w="4140"/>
        <w:gridCol w:w="4613"/>
      </w:tblGrid>
      <w:tr w:rsidR="00CD455F" w:rsidRPr="00781789" w:rsidTr="00CD455F">
        <w:trPr>
          <w:trHeight w:val="431"/>
        </w:trPr>
        <w:tc>
          <w:tcPr>
            <w:tcW w:w="2065" w:type="dxa"/>
          </w:tcPr>
          <w:p w:rsidR="00CD455F" w:rsidRPr="00781789" w:rsidRDefault="00CD455F" w:rsidP="00CD455F">
            <w:pPr>
              <w:jc w:val="center"/>
              <w:rPr>
                <w:rFonts w:ascii="Calibri" w:hAnsi="Calibri" w:cs="Calibri"/>
                <w:b/>
              </w:rPr>
            </w:pPr>
            <w:r w:rsidRPr="00781789">
              <w:rPr>
                <w:rFonts w:ascii="Calibri" w:hAnsi="Calibri" w:cs="Calibri"/>
                <w:b/>
              </w:rPr>
              <w:t>Basis of Comparison</w:t>
            </w:r>
          </w:p>
        </w:tc>
        <w:tc>
          <w:tcPr>
            <w:tcW w:w="4140" w:type="dxa"/>
          </w:tcPr>
          <w:p w:rsidR="00CD455F" w:rsidRPr="00781789" w:rsidRDefault="00CD455F" w:rsidP="00CD455F">
            <w:pPr>
              <w:jc w:val="center"/>
              <w:rPr>
                <w:rFonts w:ascii="Calibri" w:hAnsi="Calibri" w:cs="Calibri"/>
                <w:b/>
              </w:rPr>
            </w:pPr>
            <w:r w:rsidRPr="00781789">
              <w:rPr>
                <w:rFonts w:ascii="Calibri" w:hAnsi="Calibri" w:cs="Calibri"/>
                <w:b/>
              </w:rPr>
              <w:t>Company</w:t>
            </w:r>
          </w:p>
        </w:tc>
        <w:tc>
          <w:tcPr>
            <w:tcW w:w="4613" w:type="dxa"/>
          </w:tcPr>
          <w:p w:rsidR="00CD455F" w:rsidRPr="00781789" w:rsidRDefault="00CD455F" w:rsidP="00CD455F">
            <w:pPr>
              <w:jc w:val="center"/>
              <w:rPr>
                <w:rFonts w:ascii="Calibri" w:hAnsi="Calibri" w:cs="Calibri"/>
                <w:b/>
              </w:rPr>
            </w:pPr>
            <w:r w:rsidRPr="00781789">
              <w:rPr>
                <w:rFonts w:ascii="Calibri" w:hAnsi="Calibri" w:cs="Calibri"/>
                <w:b/>
              </w:rPr>
              <w:t>Partnership</w:t>
            </w:r>
          </w:p>
        </w:tc>
      </w:tr>
      <w:tr w:rsidR="00CD455F" w:rsidRPr="00781789" w:rsidTr="00CD455F">
        <w:trPr>
          <w:trHeight w:val="602"/>
        </w:trPr>
        <w:tc>
          <w:tcPr>
            <w:tcW w:w="2065" w:type="dxa"/>
          </w:tcPr>
          <w:p w:rsidR="00CD455F" w:rsidRPr="00781789" w:rsidRDefault="00CD455F" w:rsidP="00225B56">
            <w:pPr>
              <w:rPr>
                <w:rFonts w:ascii="Calibri" w:hAnsi="Calibri" w:cs="Calibri"/>
                <w:b/>
              </w:rPr>
            </w:pPr>
            <w:r w:rsidRPr="00781789">
              <w:rPr>
                <w:rFonts w:ascii="Calibri" w:hAnsi="Calibri" w:cs="Calibri"/>
                <w:b/>
              </w:rPr>
              <w:t>Legal Status</w:t>
            </w:r>
          </w:p>
        </w:tc>
        <w:tc>
          <w:tcPr>
            <w:tcW w:w="4140" w:type="dxa"/>
          </w:tcPr>
          <w:p w:rsidR="00CD455F" w:rsidRPr="00781789" w:rsidRDefault="00CD455F" w:rsidP="00225B56">
            <w:pPr>
              <w:rPr>
                <w:rFonts w:ascii="Calibri" w:hAnsi="Calibri" w:cs="Calibri"/>
              </w:rPr>
            </w:pPr>
            <w:r w:rsidRPr="00781789">
              <w:rPr>
                <w:rFonts w:ascii="Calibri" w:hAnsi="Calibri" w:cs="Calibri"/>
              </w:rPr>
              <w:t>A separate legal entity distinct from its owners</w:t>
            </w:r>
          </w:p>
        </w:tc>
        <w:tc>
          <w:tcPr>
            <w:tcW w:w="4613" w:type="dxa"/>
          </w:tcPr>
          <w:p w:rsidR="00CD455F" w:rsidRPr="00781789" w:rsidRDefault="00CD455F" w:rsidP="00225B56">
            <w:pPr>
              <w:rPr>
                <w:rFonts w:ascii="Calibri" w:hAnsi="Calibri" w:cs="Calibri"/>
              </w:rPr>
            </w:pPr>
            <w:r w:rsidRPr="00781789">
              <w:rPr>
                <w:rFonts w:ascii="Calibri" w:hAnsi="Calibri" w:cs="Calibri"/>
              </w:rPr>
              <w:t>Not a separate legal entity; partners and firm are one</w:t>
            </w:r>
          </w:p>
        </w:tc>
      </w:tr>
      <w:tr w:rsidR="00CD455F" w:rsidRPr="00781789" w:rsidTr="00CD455F">
        <w:trPr>
          <w:trHeight w:val="892"/>
        </w:trPr>
        <w:tc>
          <w:tcPr>
            <w:tcW w:w="2065" w:type="dxa"/>
          </w:tcPr>
          <w:p w:rsidR="00CD455F" w:rsidRPr="00781789" w:rsidRDefault="00CD455F" w:rsidP="00225B56">
            <w:pPr>
              <w:rPr>
                <w:rFonts w:ascii="Calibri" w:hAnsi="Calibri" w:cs="Calibri"/>
                <w:b/>
              </w:rPr>
            </w:pPr>
            <w:r w:rsidRPr="00781789">
              <w:rPr>
                <w:rFonts w:ascii="Calibri" w:hAnsi="Calibri" w:cs="Calibri"/>
                <w:b/>
              </w:rPr>
              <w:t>Formation</w:t>
            </w:r>
          </w:p>
        </w:tc>
        <w:tc>
          <w:tcPr>
            <w:tcW w:w="4140" w:type="dxa"/>
          </w:tcPr>
          <w:p w:rsidR="00CD455F" w:rsidRPr="00781789" w:rsidRDefault="00CD455F" w:rsidP="00225B56">
            <w:pPr>
              <w:rPr>
                <w:rFonts w:ascii="Calibri" w:hAnsi="Calibri" w:cs="Calibri"/>
              </w:rPr>
            </w:pPr>
            <w:r w:rsidRPr="00781789">
              <w:rPr>
                <w:rFonts w:ascii="Calibri" w:hAnsi="Calibri" w:cs="Calibri"/>
              </w:rPr>
              <w:t>Formed by registration under Companies Act</w:t>
            </w:r>
          </w:p>
        </w:tc>
        <w:tc>
          <w:tcPr>
            <w:tcW w:w="4613" w:type="dxa"/>
          </w:tcPr>
          <w:p w:rsidR="00CD455F" w:rsidRPr="00781789" w:rsidRDefault="00CD455F" w:rsidP="00225B56">
            <w:pPr>
              <w:rPr>
                <w:rFonts w:ascii="Calibri" w:hAnsi="Calibri" w:cs="Calibri"/>
              </w:rPr>
            </w:pPr>
            <w:r w:rsidRPr="00781789">
              <w:rPr>
                <w:rFonts w:ascii="Calibri" w:hAnsi="Calibri" w:cs="Calibri"/>
              </w:rPr>
              <w:t>Formed by agreement between partners (oral or written)</w:t>
            </w:r>
          </w:p>
        </w:tc>
      </w:tr>
      <w:tr w:rsidR="00CD455F" w:rsidRPr="00781789" w:rsidTr="00CD455F">
        <w:trPr>
          <w:trHeight w:val="602"/>
        </w:trPr>
        <w:tc>
          <w:tcPr>
            <w:tcW w:w="2065" w:type="dxa"/>
          </w:tcPr>
          <w:p w:rsidR="00CD455F" w:rsidRPr="00781789" w:rsidRDefault="00CD455F" w:rsidP="00225B56">
            <w:pPr>
              <w:rPr>
                <w:rFonts w:ascii="Calibri" w:hAnsi="Calibri" w:cs="Calibri"/>
                <w:b/>
              </w:rPr>
            </w:pPr>
            <w:r w:rsidRPr="00781789">
              <w:rPr>
                <w:rFonts w:ascii="Calibri" w:hAnsi="Calibri" w:cs="Calibri"/>
                <w:b/>
              </w:rPr>
              <w:t>Liability</w:t>
            </w:r>
          </w:p>
        </w:tc>
        <w:tc>
          <w:tcPr>
            <w:tcW w:w="4140" w:type="dxa"/>
          </w:tcPr>
          <w:p w:rsidR="00CD455F" w:rsidRPr="00781789" w:rsidRDefault="00CD455F" w:rsidP="00225B56">
            <w:pPr>
              <w:rPr>
                <w:rFonts w:ascii="Calibri" w:hAnsi="Calibri" w:cs="Calibri"/>
              </w:rPr>
            </w:pPr>
            <w:r w:rsidRPr="00781789">
              <w:rPr>
                <w:rFonts w:ascii="Calibri" w:hAnsi="Calibri" w:cs="Calibri"/>
              </w:rPr>
              <w:t>Limited liability of shareholders</w:t>
            </w:r>
          </w:p>
        </w:tc>
        <w:tc>
          <w:tcPr>
            <w:tcW w:w="4613" w:type="dxa"/>
          </w:tcPr>
          <w:p w:rsidR="00CD455F" w:rsidRPr="00781789" w:rsidRDefault="00CD455F" w:rsidP="00225B56">
            <w:pPr>
              <w:rPr>
                <w:rFonts w:ascii="Calibri" w:hAnsi="Calibri" w:cs="Calibri"/>
              </w:rPr>
            </w:pPr>
            <w:r w:rsidRPr="00781789">
              <w:rPr>
                <w:rFonts w:ascii="Calibri" w:hAnsi="Calibri" w:cs="Calibri"/>
              </w:rPr>
              <w:t>Unlimited liability of partners</w:t>
            </w:r>
          </w:p>
        </w:tc>
      </w:tr>
      <w:tr w:rsidR="00CD455F" w:rsidRPr="00781789" w:rsidTr="00CD455F">
        <w:trPr>
          <w:trHeight w:val="602"/>
        </w:trPr>
        <w:tc>
          <w:tcPr>
            <w:tcW w:w="2065" w:type="dxa"/>
          </w:tcPr>
          <w:p w:rsidR="00CD455F" w:rsidRPr="00781789" w:rsidRDefault="00CD455F" w:rsidP="00225B56">
            <w:pPr>
              <w:rPr>
                <w:rFonts w:ascii="Calibri" w:hAnsi="Calibri" w:cs="Calibri"/>
                <w:b/>
              </w:rPr>
            </w:pPr>
            <w:r w:rsidRPr="00781789">
              <w:rPr>
                <w:rFonts w:ascii="Calibri" w:hAnsi="Calibri" w:cs="Calibri"/>
                <w:b/>
              </w:rPr>
              <w:t>Management</w:t>
            </w:r>
          </w:p>
        </w:tc>
        <w:tc>
          <w:tcPr>
            <w:tcW w:w="4140" w:type="dxa"/>
          </w:tcPr>
          <w:p w:rsidR="00CD455F" w:rsidRPr="00781789" w:rsidRDefault="00CD455F" w:rsidP="00225B56">
            <w:pPr>
              <w:rPr>
                <w:rFonts w:ascii="Calibri" w:hAnsi="Calibri" w:cs="Calibri"/>
              </w:rPr>
            </w:pPr>
            <w:r w:rsidRPr="00781789">
              <w:rPr>
                <w:rFonts w:ascii="Calibri" w:hAnsi="Calibri" w:cs="Calibri"/>
              </w:rPr>
              <w:t>Managed by directors elected by shareholders</w:t>
            </w:r>
          </w:p>
        </w:tc>
        <w:tc>
          <w:tcPr>
            <w:tcW w:w="4613" w:type="dxa"/>
          </w:tcPr>
          <w:p w:rsidR="00CD455F" w:rsidRPr="00781789" w:rsidRDefault="00CD455F" w:rsidP="00225B56">
            <w:pPr>
              <w:rPr>
                <w:rFonts w:ascii="Calibri" w:hAnsi="Calibri" w:cs="Calibri"/>
              </w:rPr>
            </w:pPr>
            <w:r w:rsidRPr="00781789">
              <w:rPr>
                <w:rFonts w:ascii="Calibri" w:hAnsi="Calibri" w:cs="Calibri"/>
              </w:rPr>
              <w:t>Managed by partners themselves</w:t>
            </w:r>
          </w:p>
        </w:tc>
      </w:tr>
      <w:tr w:rsidR="00CD455F" w:rsidRPr="00781789" w:rsidTr="00CD455F">
        <w:trPr>
          <w:trHeight w:val="591"/>
        </w:trPr>
        <w:tc>
          <w:tcPr>
            <w:tcW w:w="2065" w:type="dxa"/>
          </w:tcPr>
          <w:p w:rsidR="00CD455F" w:rsidRPr="00781789" w:rsidRDefault="00CD455F" w:rsidP="00225B56">
            <w:pPr>
              <w:rPr>
                <w:rFonts w:ascii="Calibri" w:hAnsi="Calibri" w:cs="Calibri"/>
                <w:b/>
              </w:rPr>
            </w:pPr>
            <w:r w:rsidRPr="00781789">
              <w:rPr>
                <w:rFonts w:ascii="Calibri" w:hAnsi="Calibri" w:cs="Calibri"/>
                <w:b/>
              </w:rPr>
              <w:t>Minimum Members</w:t>
            </w:r>
          </w:p>
        </w:tc>
        <w:tc>
          <w:tcPr>
            <w:tcW w:w="4140" w:type="dxa"/>
          </w:tcPr>
          <w:p w:rsidR="00CD455F" w:rsidRPr="00781789" w:rsidRDefault="00CD455F" w:rsidP="00225B56">
            <w:pPr>
              <w:rPr>
                <w:rFonts w:ascii="Calibri" w:hAnsi="Calibri" w:cs="Calibri"/>
              </w:rPr>
            </w:pPr>
            <w:r w:rsidRPr="00781789">
              <w:rPr>
                <w:rFonts w:ascii="Calibri" w:hAnsi="Calibri" w:cs="Calibri"/>
              </w:rPr>
              <w:t>Minimum 2 members (private company)</w:t>
            </w:r>
          </w:p>
        </w:tc>
        <w:tc>
          <w:tcPr>
            <w:tcW w:w="4613" w:type="dxa"/>
          </w:tcPr>
          <w:p w:rsidR="00CD455F" w:rsidRPr="00781789" w:rsidRDefault="00CD455F" w:rsidP="00225B56">
            <w:pPr>
              <w:rPr>
                <w:rFonts w:ascii="Calibri" w:hAnsi="Calibri" w:cs="Calibri"/>
              </w:rPr>
            </w:pPr>
            <w:r w:rsidRPr="00781789">
              <w:rPr>
                <w:rFonts w:ascii="Calibri" w:hAnsi="Calibri" w:cs="Calibri"/>
              </w:rPr>
              <w:t>Minimum 2 partners</w:t>
            </w:r>
          </w:p>
        </w:tc>
      </w:tr>
      <w:tr w:rsidR="00CD455F" w:rsidRPr="00781789" w:rsidTr="00CD455F">
        <w:trPr>
          <w:trHeight w:val="602"/>
        </w:trPr>
        <w:tc>
          <w:tcPr>
            <w:tcW w:w="2065" w:type="dxa"/>
          </w:tcPr>
          <w:p w:rsidR="00CD455F" w:rsidRPr="00781789" w:rsidRDefault="00CD455F" w:rsidP="00225B56">
            <w:pPr>
              <w:rPr>
                <w:rFonts w:ascii="Calibri" w:hAnsi="Calibri" w:cs="Calibri"/>
                <w:b/>
              </w:rPr>
            </w:pPr>
            <w:r w:rsidRPr="00781789">
              <w:rPr>
                <w:rFonts w:ascii="Calibri" w:hAnsi="Calibri" w:cs="Calibri"/>
                <w:b/>
              </w:rPr>
              <w:t>Maximum Members</w:t>
            </w:r>
          </w:p>
        </w:tc>
        <w:tc>
          <w:tcPr>
            <w:tcW w:w="4140" w:type="dxa"/>
          </w:tcPr>
          <w:p w:rsidR="00CD455F" w:rsidRPr="00781789" w:rsidRDefault="00CD455F" w:rsidP="00225B56">
            <w:pPr>
              <w:rPr>
                <w:rFonts w:ascii="Calibri" w:hAnsi="Calibri" w:cs="Calibri"/>
              </w:rPr>
            </w:pPr>
            <w:r w:rsidRPr="00781789">
              <w:rPr>
                <w:rFonts w:ascii="Calibri" w:hAnsi="Calibri" w:cs="Calibri"/>
              </w:rPr>
              <w:t>200 (private) or unlimited (public)</w:t>
            </w:r>
          </w:p>
        </w:tc>
        <w:tc>
          <w:tcPr>
            <w:tcW w:w="4613" w:type="dxa"/>
          </w:tcPr>
          <w:p w:rsidR="00CD455F" w:rsidRPr="00781789" w:rsidRDefault="00CD455F" w:rsidP="00225B56">
            <w:pPr>
              <w:rPr>
                <w:rFonts w:ascii="Calibri" w:hAnsi="Calibri" w:cs="Calibri"/>
              </w:rPr>
            </w:pPr>
            <w:r w:rsidRPr="00781789">
              <w:rPr>
                <w:rFonts w:ascii="Calibri" w:hAnsi="Calibri" w:cs="Calibri"/>
              </w:rPr>
              <w:t>Generally 20 (10 for banking business)</w:t>
            </w:r>
          </w:p>
        </w:tc>
      </w:tr>
      <w:tr w:rsidR="00CD455F" w:rsidRPr="00781789" w:rsidTr="00CD455F">
        <w:trPr>
          <w:trHeight w:val="904"/>
        </w:trPr>
        <w:tc>
          <w:tcPr>
            <w:tcW w:w="2065" w:type="dxa"/>
          </w:tcPr>
          <w:p w:rsidR="00CD455F" w:rsidRPr="00781789" w:rsidRDefault="00CD455F" w:rsidP="00225B56">
            <w:pPr>
              <w:rPr>
                <w:rFonts w:ascii="Calibri" w:hAnsi="Calibri" w:cs="Calibri"/>
                <w:b/>
              </w:rPr>
            </w:pPr>
            <w:r w:rsidRPr="00781789">
              <w:rPr>
                <w:rFonts w:ascii="Calibri" w:hAnsi="Calibri" w:cs="Calibri"/>
                <w:b/>
              </w:rPr>
              <w:t>Transfer of Interest</w:t>
            </w:r>
          </w:p>
        </w:tc>
        <w:tc>
          <w:tcPr>
            <w:tcW w:w="4140" w:type="dxa"/>
          </w:tcPr>
          <w:p w:rsidR="00CD455F" w:rsidRPr="00781789" w:rsidRDefault="00CD455F" w:rsidP="00225B56">
            <w:pPr>
              <w:rPr>
                <w:rFonts w:ascii="Calibri" w:hAnsi="Calibri" w:cs="Calibri"/>
              </w:rPr>
            </w:pPr>
            <w:r w:rsidRPr="00781789">
              <w:rPr>
                <w:rFonts w:ascii="Calibri" w:hAnsi="Calibri" w:cs="Calibri"/>
              </w:rPr>
              <w:t>Shares can be transferred (with restrictions in private companies)</w:t>
            </w:r>
          </w:p>
        </w:tc>
        <w:tc>
          <w:tcPr>
            <w:tcW w:w="4613" w:type="dxa"/>
          </w:tcPr>
          <w:p w:rsidR="00CD455F" w:rsidRPr="00781789" w:rsidRDefault="00CD455F" w:rsidP="00225B56">
            <w:pPr>
              <w:rPr>
                <w:rFonts w:ascii="Calibri" w:hAnsi="Calibri" w:cs="Calibri"/>
              </w:rPr>
            </w:pPr>
            <w:r w:rsidRPr="00781789">
              <w:rPr>
                <w:rFonts w:ascii="Calibri" w:hAnsi="Calibri" w:cs="Calibri"/>
              </w:rPr>
              <w:t>Interest cannot be transferred without consent of other partners</w:t>
            </w:r>
          </w:p>
        </w:tc>
      </w:tr>
      <w:tr w:rsidR="00CD455F" w:rsidRPr="00781789" w:rsidTr="00CD455F">
        <w:trPr>
          <w:trHeight w:val="892"/>
        </w:trPr>
        <w:tc>
          <w:tcPr>
            <w:tcW w:w="2065" w:type="dxa"/>
          </w:tcPr>
          <w:p w:rsidR="00CD455F" w:rsidRPr="00781789" w:rsidRDefault="00CD455F" w:rsidP="00225B56">
            <w:pPr>
              <w:rPr>
                <w:rFonts w:ascii="Calibri" w:hAnsi="Calibri" w:cs="Calibri"/>
                <w:b/>
              </w:rPr>
            </w:pPr>
            <w:r w:rsidRPr="00781789">
              <w:rPr>
                <w:rFonts w:ascii="Calibri" w:hAnsi="Calibri" w:cs="Calibri"/>
                <w:b/>
              </w:rPr>
              <w:t>Perpetual Existence</w:t>
            </w:r>
          </w:p>
        </w:tc>
        <w:tc>
          <w:tcPr>
            <w:tcW w:w="4140" w:type="dxa"/>
          </w:tcPr>
          <w:p w:rsidR="00CD455F" w:rsidRPr="00781789" w:rsidRDefault="00CD455F" w:rsidP="00225B56">
            <w:pPr>
              <w:rPr>
                <w:rFonts w:ascii="Calibri" w:hAnsi="Calibri" w:cs="Calibri"/>
              </w:rPr>
            </w:pPr>
            <w:r w:rsidRPr="00781789">
              <w:rPr>
                <w:rFonts w:ascii="Calibri" w:hAnsi="Calibri" w:cs="Calibri"/>
              </w:rPr>
              <w:t>Continues to exist regardless of changes in ownership</w:t>
            </w:r>
          </w:p>
        </w:tc>
        <w:tc>
          <w:tcPr>
            <w:tcW w:w="4613" w:type="dxa"/>
          </w:tcPr>
          <w:p w:rsidR="00CD455F" w:rsidRPr="00781789" w:rsidRDefault="00CD455F" w:rsidP="00225B56">
            <w:pPr>
              <w:rPr>
                <w:rFonts w:ascii="Calibri" w:hAnsi="Calibri" w:cs="Calibri"/>
              </w:rPr>
            </w:pPr>
            <w:r w:rsidRPr="00781789">
              <w:rPr>
                <w:rFonts w:ascii="Calibri" w:hAnsi="Calibri" w:cs="Calibri"/>
              </w:rPr>
              <w:t>Dissolves on death, retirement, or insolvency of a partner</w:t>
            </w:r>
          </w:p>
        </w:tc>
      </w:tr>
      <w:tr w:rsidR="00CD455F" w:rsidRPr="00781789" w:rsidTr="00CD455F">
        <w:trPr>
          <w:trHeight w:val="904"/>
        </w:trPr>
        <w:tc>
          <w:tcPr>
            <w:tcW w:w="2065" w:type="dxa"/>
          </w:tcPr>
          <w:p w:rsidR="00CD455F" w:rsidRPr="00781789" w:rsidRDefault="00CD455F" w:rsidP="00225B56">
            <w:pPr>
              <w:rPr>
                <w:rFonts w:ascii="Calibri" w:hAnsi="Calibri" w:cs="Calibri"/>
                <w:b/>
              </w:rPr>
            </w:pPr>
            <w:r w:rsidRPr="00781789">
              <w:rPr>
                <w:rFonts w:ascii="Calibri" w:hAnsi="Calibri" w:cs="Calibri"/>
                <w:b/>
              </w:rPr>
              <w:t>Audit Requirement</w:t>
            </w:r>
          </w:p>
        </w:tc>
        <w:tc>
          <w:tcPr>
            <w:tcW w:w="4140" w:type="dxa"/>
          </w:tcPr>
          <w:p w:rsidR="00CD455F" w:rsidRPr="00781789" w:rsidRDefault="00CD455F" w:rsidP="00225B56">
            <w:pPr>
              <w:rPr>
                <w:rFonts w:ascii="Calibri" w:hAnsi="Calibri" w:cs="Calibri"/>
              </w:rPr>
            </w:pPr>
            <w:r w:rsidRPr="00781789">
              <w:rPr>
                <w:rFonts w:ascii="Calibri" w:hAnsi="Calibri" w:cs="Calibri"/>
              </w:rPr>
              <w:t>Compulsory statutory audit</w:t>
            </w:r>
          </w:p>
        </w:tc>
        <w:tc>
          <w:tcPr>
            <w:tcW w:w="4613" w:type="dxa"/>
          </w:tcPr>
          <w:p w:rsidR="00CD455F" w:rsidRPr="00781789" w:rsidRDefault="00CD455F" w:rsidP="00225B56">
            <w:pPr>
              <w:rPr>
                <w:rFonts w:ascii="Calibri" w:hAnsi="Calibri" w:cs="Calibri"/>
              </w:rPr>
            </w:pPr>
            <w:r w:rsidRPr="00781789">
              <w:rPr>
                <w:rFonts w:ascii="Calibri" w:hAnsi="Calibri" w:cs="Calibri"/>
              </w:rPr>
              <w:t>Audit is not mandatory unless turnover exceeds limits</w:t>
            </w:r>
          </w:p>
        </w:tc>
      </w:tr>
    </w:tbl>
    <w:p w:rsidR="00FD25F5" w:rsidRPr="00FD25F5" w:rsidRDefault="00CD455F" w:rsidP="00CD455F">
      <w:pPr>
        <w:spacing w:before="100" w:beforeAutospacing="1" w:after="100" w:line="240" w:lineRule="auto"/>
        <w:outlineLvl w:val="2"/>
        <w:rPr>
          <w:rFonts w:ascii="Calibri" w:eastAsia="Times New Roman" w:hAnsi="Calibri" w:cs="Calibri"/>
          <w:b/>
          <w:bCs/>
          <w:sz w:val="27"/>
          <w:szCs w:val="27"/>
        </w:rPr>
      </w:pPr>
      <w:r w:rsidRPr="00781789">
        <w:rPr>
          <w:rFonts w:ascii="Calibri" w:eastAsia="Times New Roman" w:hAnsi="Calibri" w:cs="Calibri"/>
          <w:b/>
          <w:bCs/>
          <w:sz w:val="27"/>
          <w:szCs w:val="27"/>
        </w:rPr>
        <w:t>5</w:t>
      </w:r>
      <w:r w:rsidR="00FD25F5" w:rsidRPr="00FD25F5">
        <w:rPr>
          <w:rFonts w:ascii="Calibri" w:eastAsia="Times New Roman" w:hAnsi="Calibri" w:cs="Calibri"/>
          <w:b/>
          <w:bCs/>
          <w:sz w:val="27"/>
          <w:szCs w:val="27"/>
        </w:rPr>
        <w:t>. Types of Companies</w:t>
      </w:r>
    </w:p>
    <w:p w:rsidR="00FD25F5" w:rsidRPr="00FD25F5" w:rsidRDefault="00FD25F5" w:rsidP="00781789">
      <w:pPr>
        <w:numPr>
          <w:ilvl w:val="0"/>
          <w:numId w:val="13"/>
        </w:numPr>
        <w:spacing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t>Private Company</w:t>
      </w:r>
      <w:r w:rsidRPr="00FD25F5">
        <w:rPr>
          <w:rFonts w:ascii="Calibri" w:eastAsia="Times New Roman" w:hAnsi="Calibri" w:cs="Calibri"/>
          <w:sz w:val="24"/>
          <w:szCs w:val="24"/>
        </w:rPr>
        <w:t>:</w:t>
      </w:r>
      <w:r w:rsidRPr="00FD25F5">
        <w:rPr>
          <w:rFonts w:ascii="Calibri" w:eastAsia="Times New Roman" w:hAnsi="Calibri" w:cs="Calibri"/>
          <w:sz w:val="24"/>
          <w:szCs w:val="24"/>
        </w:rPr>
        <w:br/>
        <w:t>(a) Restricts share transfer.</w:t>
      </w:r>
      <w:r w:rsidRPr="00FD25F5">
        <w:rPr>
          <w:rFonts w:ascii="Calibri" w:eastAsia="Times New Roman" w:hAnsi="Calibri" w:cs="Calibri"/>
          <w:sz w:val="24"/>
          <w:szCs w:val="24"/>
        </w:rPr>
        <w:br/>
        <w:t>(b) Limits members to 50 (excluding employees).</w:t>
      </w:r>
      <w:r w:rsidRPr="00FD25F5">
        <w:rPr>
          <w:rFonts w:ascii="Calibri" w:eastAsia="Times New Roman" w:hAnsi="Calibri" w:cs="Calibri"/>
          <w:sz w:val="24"/>
          <w:szCs w:val="24"/>
        </w:rPr>
        <w:br/>
        <w:t>(c) Prohibits public invitations to subscribe for shares or debentures.</w:t>
      </w:r>
    </w:p>
    <w:p w:rsidR="00FD25F5" w:rsidRPr="00FD25F5" w:rsidRDefault="00FD25F5" w:rsidP="00781789">
      <w:pPr>
        <w:numPr>
          <w:ilvl w:val="0"/>
          <w:numId w:val="13"/>
        </w:numPr>
        <w:spacing w:before="100" w:beforeAutospacing="1"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t>Public Company</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Companies other than private companies, which may be limited by shares, guarantee, or unlimited companies.</w:t>
      </w:r>
    </w:p>
    <w:p w:rsidR="00FD25F5" w:rsidRPr="00FD25F5" w:rsidRDefault="00FD25F5" w:rsidP="00CD455F">
      <w:pPr>
        <w:spacing w:before="100" w:beforeAutospacing="1" w:after="100" w:line="240" w:lineRule="auto"/>
        <w:outlineLvl w:val="2"/>
        <w:rPr>
          <w:rFonts w:ascii="Calibri" w:eastAsia="Times New Roman" w:hAnsi="Calibri" w:cs="Calibri"/>
          <w:b/>
          <w:bCs/>
          <w:sz w:val="27"/>
          <w:szCs w:val="27"/>
        </w:rPr>
      </w:pPr>
      <w:r w:rsidRPr="00FD25F5">
        <w:rPr>
          <w:rFonts w:ascii="Calibri" w:eastAsia="Times New Roman" w:hAnsi="Calibri" w:cs="Calibri"/>
          <w:b/>
          <w:bCs/>
          <w:sz w:val="27"/>
          <w:szCs w:val="27"/>
        </w:rPr>
        <w:t>6. Different Types of Publi</w:t>
      </w:r>
      <w:bookmarkStart w:id="0" w:name="_GoBack"/>
      <w:bookmarkEnd w:id="0"/>
      <w:r w:rsidRPr="00FD25F5">
        <w:rPr>
          <w:rFonts w:ascii="Calibri" w:eastAsia="Times New Roman" w:hAnsi="Calibri" w:cs="Calibri"/>
          <w:b/>
          <w:bCs/>
          <w:sz w:val="27"/>
          <w:szCs w:val="27"/>
        </w:rPr>
        <w:t>c and Private Companies</w:t>
      </w:r>
    </w:p>
    <w:p w:rsidR="00FD25F5" w:rsidRPr="00FD25F5" w:rsidRDefault="00FD25F5" w:rsidP="00781789">
      <w:pPr>
        <w:numPr>
          <w:ilvl w:val="0"/>
          <w:numId w:val="14"/>
        </w:numPr>
        <w:spacing w:before="100"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t>Company Limited by Shares</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Members are liable for the nominal value of their shares.</w:t>
      </w:r>
    </w:p>
    <w:p w:rsidR="00FD25F5" w:rsidRPr="00FD25F5" w:rsidRDefault="00FD25F5" w:rsidP="00781789">
      <w:pPr>
        <w:numPr>
          <w:ilvl w:val="0"/>
          <w:numId w:val="14"/>
        </w:numPr>
        <w:spacing w:before="100" w:beforeAutospacing="1"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lastRenderedPageBreak/>
        <w:t>Company Limited by Guarantee</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Members promise to pay a fixed sum in case of liquidation.</w:t>
      </w:r>
    </w:p>
    <w:p w:rsidR="00FD25F5" w:rsidRPr="00FD25F5" w:rsidRDefault="00FD25F5" w:rsidP="00781789">
      <w:pPr>
        <w:numPr>
          <w:ilvl w:val="0"/>
          <w:numId w:val="14"/>
        </w:numPr>
        <w:spacing w:before="100" w:beforeAutospacing="1"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t>Unlimited Company</w:t>
      </w:r>
      <w:r w:rsidR="00CD455F" w:rsidRPr="00781789">
        <w:rPr>
          <w:rFonts w:ascii="Calibri" w:eastAsia="Times New Roman" w:hAnsi="Calibri" w:cs="Calibri"/>
          <w:sz w:val="24"/>
          <w:szCs w:val="24"/>
        </w:rPr>
        <w:t xml:space="preserve">: </w:t>
      </w:r>
      <w:r w:rsidRPr="00FD25F5">
        <w:rPr>
          <w:rFonts w:ascii="Calibri" w:eastAsia="Times New Roman" w:hAnsi="Calibri" w:cs="Calibri"/>
          <w:sz w:val="24"/>
          <w:szCs w:val="24"/>
        </w:rPr>
        <w:t>Shareholders have unlimited liability, like in partnerships.</w:t>
      </w:r>
    </w:p>
    <w:p w:rsidR="00CD455F" w:rsidRPr="00781789" w:rsidRDefault="00CD455F" w:rsidP="00CD455F">
      <w:pPr>
        <w:spacing w:before="100" w:beforeAutospacing="1" w:after="100" w:afterAutospacing="1" w:line="240" w:lineRule="auto"/>
        <w:outlineLvl w:val="2"/>
        <w:rPr>
          <w:rFonts w:ascii="Calibri" w:eastAsia="Times New Roman" w:hAnsi="Calibri" w:cs="Calibri"/>
          <w:b/>
          <w:bCs/>
          <w:sz w:val="27"/>
          <w:szCs w:val="27"/>
        </w:rPr>
      </w:pPr>
    </w:p>
    <w:p w:rsidR="00FD25F5" w:rsidRPr="00FD25F5" w:rsidRDefault="00FD25F5" w:rsidP="00CD455F">
      <w:pPr>
        <w:spacing w:before="100" w:beforeAutospacing="1" w:after="0" w:line="240" w:lineRule="auto"/>
        <w:outlineLvl w:val="2"/>
        <w:rPr>
          <w:rFonts w:ascii="Calibri" w:eastAsia="Times New Roman" w:hAnsi="Calibri" w:cs="Calibri"/>
          <w:b/>
          <w:bCs/>
          <w:sz w:val="27"/>
          <w:szCs w:val="27"/>
        </w:rPr>
      </w:pPr>
      <w:r w:rsidRPr="00FD25F5">
        <w:rPr>
          <w:rFonts w:ascii="Calibri" w:eastAsia="Times New Roman" w:hAnsi="Calibri" w:cs="Calibri"/>
          <w:b/>
          <w:bCs/>
          <w:sz w:val="27"/>
          <w:szCs w:val="27"/>
        </w:rPr>
        <w:t>7. Holding and Subsidiary Companies</w:t>
      </w:r>
    </w:p>
    <w:p w:rsidR="00FD25F5" w:rsidRPr="00FD25F5" w:rsidRDefault="00FD25F5" w:rsidP="00781789">
      <w:pPr>
        <w:numPr>
          <w:ilvl w:val="0"/>
          <w:numId w:val="15"/>
        </w:numPr>
        <w:spacing w:before="100" w:after="100" w:line="240" w:lineRule="auto"/>
        <w:rPr>
          <w:rFonts w:ascii="Calibri" w:eastAsia="Times New Roman" w:hAnsi="Calibri" w:cs="Calibri"/>
          <w:sz w:val="24"/>
          <w:szCs w:val="24"/>
        </w:rPr>
      </w:pPr>
      <w:r w:rsidRPr="00FD25F5">
        <w:rPr>
          <w:rFonts w:ascii="Calibri" w:eastAsia="Times New Roman" w:hAnsi="Calibri" w:cs="Calibri"/>
          <w:sz w:val="24"/>
          <w:szCs w:val="24"/>
        </w:rPr>
        <w:t>A holding company controls another company’s policies either through shareholding or Board composition.</w:t>
      </w:r>
    </w:p>
    <w:p w:rsidR="00CD455F" w:rsidRPr="00781789" w:rsidRDefault="00FD25F5" w:rsidP="00781789">
      <w:pPr>
        <w:numPr>
          <w:ilvl w:val="0"/>
          <w:numId w:val="15"/>
        </w:numPr>
        <w:spacing w:before="100" w:beforeAutospacing="1"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t>Conditions for Subsidiary</w:t>
      </w:r>
      <w:r w:rsidRPr="00FD25F5">
        <w:rPr>
          <w:rFonts w:ascii="Calibri" w:eastAsia="Times New Roman" w:hAnsi="Calibri" w:cs="Calibri"/>
          <w:sz w:val="24"/>
          <w:szCs w:val="24"/>
        </w:rPr>
        <w:t>:</w:t>
      </w:r>
      <w:r w:rsidRPr="00FD25F5">
        <w:rPr>
          <w:rFonts w:ascii="Calibri" w:eastAsia="Times New Roman" w:hAnsi="Calibri" w:cs="Calibri"/>
          <w:sz w:val="24"/>
          <w:szCs w:val="24"/>
        </w:rPr>
        <w:br/>
        <w:t>(a) The parent company controls the Board or holds more than half the shares.</w:t>
      </w:r>
      <w:r w:rsidRPr="00FD25F5">
        <w:rPr>
          <w:rFonts w:ascii="Calibri" w:eastAsia="Times New Roman" w:hAnsi="Calibri" w:cs="Calibri"/>
          <w:sz w:val="24"/>
          <w:szCs w:val="24"/>
        </w:rPr>
        <w:br/>
        <w:t>(b) If a subsidiary is itself a subsidiary of another company.</w:t>
      </w:r>
    </w:p>
    <w:p w:rsidR="00CD455F" w:rsidRPr="00781789" w:rsidRDefault="00FD25F5" w:rsidP="00CD455F">
      <w:pPr>
        <w:spacing w:before="100" w:beforeAutospacing="1" w:after="100" w:afterAutospacing="1" w:line="240" w:lineRule="auto"/>
        <w:outlineLvl w:val="2"/>
        <w:rPr>
          <w:rFonts w:ascii="Calibri" w:eastAsia="Times New Roman" w:hAnsi="Calibri" w:cs="Calibri"/>
          <w:b/>
          <w:bCs/>
          <w:sz w:val="27"/>
          <w:szCs w:val="27"/>
        </w:rPr>
      </w:pPr>
      <w:r w:rsidRPr="00FD25F5">
        <w:rPr>
          <w:rFonts w:ascii="Calibri" w:eastAsia="Times New Roman" w:hAnsi="Calibri" w:cs="Calibri"/>
          <w:b/>
          <w:bCs/>
          <w:sz w:val="27"/>
          <w:szCs w:val="27"/>
        </w:rPr>
        <w:t>8. Differences Between Private and Public Companies</w:t>
      </w:r>
    </w:p>
    <w:tbl>
      <w:tblPr>
        <w:tblStyle w:val="TableGrid"/>
        <w:tblW w:w="10857" w:type="dxa"/>
        <w:tblLook w:val="04A0" w:firstRow="1" w:lastRow="0" w:firstColumn="1" w:lastColumn="0" w:noHBand="0" w:noVBand="1"/>
      </w:tblPr>
      <w:tblGrid>
        <w:gridCol w:w="2547"/>
        <w:gridCol w:w="4102"/>
        <w:gridCol w:w="4208"/>
      </w:tblGrid>
      <w:tr w:rsidR="00CD455F" w:rsidRPr="00781789" w:rsidTr="00CD455F">
        <w:trPr>
          <w:trHeight w:val="303"/>
        </w:trPr>
        <w:tc>
          <w:tcPr>
            <w:tcW w:w="2547" w:type="dxa"/>
          </w:tcPr>
          <w:p w:rsidR="00CD455F" w:rsidRPr="00781789" w:rsidRDefault="00CD455F" w:rsidP="00225B56">
            <w:pPr>
              <w:rPr>
                <w:rFonts w:ascii="Calibri" w:hAnsi="Calibri" w:cs="Calibri"/>
                <w:b/>
              </w:rPr>
            </w:pPr>
            <w:r w:rsidRPr="00781789">
              <w:rPr>
                <w:rFonts w:ascii="Calibri" w:hAnsi="Calibri" w:cs="Calibri"/>
                <w:b/>
              </w:rPr>
              <w:t>Basis of Comparison</w:t>
            </w:r>
          </w:p>
        </w:tc>
        <w:tc>
          <w:tcPr>
            <w:tcW w:w="4102" w:type="dxa"/>
          </w:tcPr>
          <w:p w:rsidR="00CD455F" w:rsidRPr="00781789" w:rsidRDefault="00CD455F" w:rsidP="00225B56">
            <w:pPr>
              <w:rPr>
                <w:rFonts w:ascii="Calibri" w:hAnsi="Calibri" w:cs="Calibri"/>
                <w:b/>
              </w:rPr>
            </w:pPr>
            <w:r w:rsidRPr="00781789">
              <w:rPr>
                <w:rFonts w:ascii="Calibri" w:hAnsi="Calibri" w:cs="Calibri"/>
                <w:b/>
              </w:rPr>
              <w:t>Private Company</w:t>
            </w:r>
          </w:p>
        </w:tc>
        <w:tc>
          <w:tcPr>
            <w:tcW w:w="4208" w:type="dxa"/>
          </w:tcPr>
          <w:p w:rsidR="00CD455F" w:rsidRPr="00781789" w:rsidRDefault="00CD455F" w:rsidP="00225B56">
            <w:pPr>
              <w:rPr>
                <w:rFonts w:ascii="Calibri" w:hAnsi="Calibri" w:cs="Calibri"/>
                <w:b/>
              </w:rPr>
            </w:pPr>
            <w:r w:rsidRPr="00781789">
              <w:rPr>
                <w:rFonts w:ascii="Calibri" w:hAnsi="Calibri" w:cs="Calibri"/>
                <w:b/>
              </w:rPr>
              <w:t>Public Company</w:t>
            </w:r>
          </w:p>
        </w:tc>
      </w:tr>
      <w:tr w:rsidR="00CD455F" w:rsidRPr="00781789" w:rsidTr="00CD455F">
        <w:trPr>
          <w:trHeight w:val="899"/>
        </w:trPr>
        <w:tc>
          <w:tcPr>
            <w:tcW w:w="2547" w:type="dxa"/>
          </w:tcPr>
          <w:p w:rsidR="00CD455F" w:rsidRPr="00781789" w:rsidRDefault="00CD455F" w:rsidP="00225B56">
            <w:pPr>
              <w:rPr>
                <w:rFonts w:ascii="Calibri" w:hAnsi="Calibri" w:cs="Calibri"/>
                <w:b/>
              </w:rPr>
            </w:pPr>
            <w:r w:rsidRPr="00781789">
              <w:rPr>
                <w:rFonts w:ascii="Calibri" w:hAnsi="Calibri" w:cs="Calibri"/>
                <w:b/>
              </w:rPr>
              <w:t>Ownership</w:t>
            </w:r>
          </w:p>
        </w:tc>
        <w:tc>
          <w:tcPr>
            <w:tcW w:w="4102" w:type="dxa"/>
          </w:tcPr>
          <w:p w:rsidR="00CD455F" w:rsidRPr="00781789" w:rsidRDefault="00CD455F" w:rsidP="00225B56">
            <w:pPr>
              <w:rPr>
                <w:rFonts w:ascii="Calibri" w:hAnsi="Calibri" w:cs="Calibri"/>
              </w:rPr>
            </w:pPr>
            <w:r w:rsidRPr="00781789">
              <w:rPr>
                <w:rFonts w:ascii="Calibri" w:hAnsi="Calibri" w:cs="Calibri"/>
              </w:rPr>
              <w:t>Owned by a small group of people (e.g., founders, family)</w:t>
            </w:r>
          </w:p>
        </w:tc>
        <w:tc>
          <w:tcPr>
            <w:tcW w:w="4208" w:type="dxa"/>
          </w:tcPr>
          <w:p w:rsidR="00CD455F" w:rsidRPr="00781789" w:rsidRDefault="00CD455F" w:rsidP="00225B56">
            <w:pPr>
              <w:rPr>
                <w:rFonts w:ascii="Calibri" w:hAnsi="Calibri" w:cs="Calibri"/>
              </w:rPr>
            </w:pPr>
            <w:r w:rsidRPr="00781789">
              <w:rPr>
                <w:rFonts w:ascii="Calibri" w:hAnsi="Calibri" w:cs="Calibri"/>
              </w:rPr>
              <w:t>Owned by the general public through shares</w:t>
            </w:r>
          </w:p>
        </w:tc>
      </w:tr>
      <w:tr w:rsidR="00CD455F" w:rsidRPr="00781789" w:rsidTr="00CD455F">
        <w:trPr>
          <w:trHeight w:val="607"/>
        </w:trPr>
        <w:tc>
          <w:tcPr>
            <w:tcW w:w="2547" w:type="dxa"/>
          </w:tcPr>
          <w:p w:rsidR="00CD455F" w:rsidRPr="00781789" w:rsidRDefault="00CD455F" w:rsidP="00225B56">
            <w:pPr>
              <w:rPr>
                <w:rFonts w:ascii="Calibri" w:hAnsi="Calibri" w:cs="Calibri"/>
                <w:b/>
              </w:rPr>
            </w:pPr>
            <w:r w:rsidRPr="00781789">
              <w:rPr>
                <w:rFonts w:ascii="Calibri" w:hAnsi="Calibri" w:cs="Calibri"/>
                <w:b/>
              </w:rPr>
              <w:t>Number of Shareholders</w:t>
            </w:r>
          </w:p>
        </w:tc>
        <w:tc>
          <w:tcPr>
            <w:tcW w:w="4102" w:type="dxa"/>
          </w:tcPr>
          <w:p w:rsidR="00CD455F" w:rsidRPr="00781789" w:rsidRDefault="00CD455F" w:rsidP="00225B56">
            <w:pPr>
              <w:rPr>
                <w:rFonts w:ascii="Calibri" w:hAnsi="Calibri" w:cs="Calibri"/>
              </w:rPr>
            </w:pPr>
            <w:r w:rsidRPr="00781789">
              <w:rPr>
                <w:rFonts w:ascii="Calibri" w:hAnsi="Calibri" w:cs="Calibri"/>
              </w:rPr>
              <w:t>Minimum 2, Maximum 200</w:t>
            </w:r>
          </w:p>
        </w:tc>
        <w:tc>
          <w:tcPr>
            <w:tcW w:w="4208" w:type="dxa"/>
          </w:tcPr>
          <w:p w:rsidR="00CD455F" w:rsidRPr="00781789" w:rsidRDefault="00CD455F" w:rsidP="00225B56">
            <w:pPr>
              <w:rPr>
                <w:rFonts w:ascii="Calibri" w:hAnsi="Calibri" w:cs="Calibri"/>
              </w:rPr>
            </w:pPr>
            <w:r w:rsidRPr="00781789">
              <w:rPr>
                <w:rFonts w:ascii="Calibri" w:hAnsi="Calibri" w:cs="Calibri"/>
              </w:rPr>
              <w:t>Minimum 7, no maximum limit</w:t>
            </w:r>
          </w:p>
        </w:tc>
      </w:tr>
      <w:tr w:rsidR="00CD455F" w:rsidRPr="00781789" w:rsidTr="00CD455F">
        <w:trPr>
          <w:trHeight w:val="607"/>
        </w:trPr>
        <w:tc>
          <w:tcPr>
            <w:tcW w:w="2547" w:type="dxa"/>
          </w:tcPr>
          <w:p w:rsidR="00CD455F" w:rsidRPr="00781789" w:rsidRDefault="00CD455F" w:rsidP="00225B56">
            <w:pPr>
              <w:rPr>
                <w:rFonts w:ascii="Calibri" w:hAnsi="Calibri" w:cs="Calibri"/>
                <w:b/>
              </w:rPr>
            </w:pPr>
            <w:r w:rsidRPr="00781789">
              <w:rPr>
                <w:rFonts w:ascii="Calibri" w:hAnsi="Calibri" w:cs="Calibri"/>
                <w:b/>
              </w:rPr>
              <w:t>Share Trading</w:t>
            </w:r>
          </w:p>
        </w:tc>
        <w:tc>
          <w:tcPr>
            <w:tcW w:w="4102" w:type="dxa"/>
          </w:tcPr>
          <w:p w:rsidR="00CD455F" w:rsidRPr="00781789" w:rsidRDefault="00CD455F" w:rsidP="00225B56">
            <w:pPr>
              <w:rPr>
                <w:rFonts w:ascii="Calibri" w:hAnsi="Calibri" w:cs="Calibri"/>
              </w:rPr>
            </w:pPr>
            <w:r w:rsidRPr="00781789">
              <w:rPr>
                <w:rFonts w:ascii="Calibri" w:hAnsi="Calibri" w:cs="Calibri"/>
              </w:rPr>
              <w:t>Shares are not traded on stock exchanges</w:t>
            </w:r>
          </w:p>
        </w:tc>
        <w:tc>
          <w:tcPr>
            <w:tcW w:w="4208" w:type="dxa"/>
          </w:tcPr>
          <w:p w:rsidR="00CD455F" w:rsidRPr="00781789" w:rsidRDefault="00CD455F" w:rsidP="00225B56">
            <w:pPr>
              <w:rPr>
                <w:rFonts w:ascii="Calibri" w:hAnsi="Calibri" w:cs="Calibri"/>
              </w:rPr>
            </w:pPr>
            <w:r w:rsidRPr="00781789">
              <w:rPr>
                <w:rFonts w:ascii="Calibri" w:hAnsi="Calibri" w:cs="Calibri"/>
              </w:rPr>
              <w:t>Shares are traded on stock exchanges</w:t>
            </w:r>
          </w:p>
        </w:tc>
      </w:tr>
      <w:tr w:rsidR="00CD455F" w:rsidRPr="00781789" w:rsidTr="00CD455F">
        <w:trPr>
          <w:trHeight w:val="899"/>
        </w:trPr>
        <w:tc>
          <w:tcPr>
            <w:tcW w:w="2547" w:type="dxa"/>
          </w:tcPr>
          <w:p w:rsidR="00CD455F" w:rsidRPr="00781789" w:rsidRDefault="00CD455F" w:rsidP="00225B56">
            <w:pPr>
              <w:rPr>
                <w:rFonts w:ascii="Calibri" w:hAnsi="Calibri" w:cs="Calibri"/>
                <w:b/>
              </w:rPr>
            </w:pPr>
            <w:r w:rsidRPr="00781789">
              <w:rPr>
                <w:rFonts w:ascii="Calibri" w:hAnsi="Calibri" w:cs="Calibri"/>
                <w:b/>
              </w:rPr>
              <w:t>Regulations</w:t>
            </w:r>
          </w:p>
        </w:tc>
        <w:tc>
          <w:tcPr>
            <w:tcW w:w="4102" w:type="dxa"/>
          </w:tcPr>
          <w:p w:rsidR="00CD455F" w:rsidRPr="00781789" w:rsidRDefault="00CD455F" w:rsidP="00225B56">
            <w:pPr>
              <w:rPr>
                <w:rFonts w:ascii="Calibri" w:hAnsi="Calibri" w:cs="Calibri"/>
              </w:rPr>
            </w:pPr>
            <w:r w:rsidRPr="00781789">
              <w:rPr>
                <w:rFonts w:ascii="Calibri" w:hAnsi="Calibri" w:cs="Calibri"/>
              </w:rPr>
              <w:t>Fewer regulatory requirements</w:t>
            </w:r>
          </w:p>
        </w:tc>
        <w:tc>
          <w:tcPr>
            <w:tcW w:w="4208" w:type="dxa"/>
          </w:tcPr>
          <w:p w:rsidR="00CD455F" w:rsidRPr="00781789" w:rsidRDefault="00CD455F" w:rsidP="00225B56">
            <w:pPr>
              <w:rPr>
                <w:rFonts w:ascii="Calibri" w:hAnsi="Calibri" w:cs="Calibri"/>
              </w:rPr>
            </w:pPr>
            <w:r w:rsidRPr="00781789">
              <w:rPr>
                <w:rFonts w:ascii="Calibri" w:hAnsi="Calibri" w:cs="Calibri"/>
              </w:rPr>
              <w:t>Heavily regulated by government bodies like the SEC</w:t>
            </w:r>
          </w:p>
        </w:tc>
      </w:tr>
      <w:tr w:rsidR="00CD455F" w:rsidRPr="00781789" w:rsidTr="00CD455F">
        <w:trPr>
          <w:trHeight w:val="607"/>
        </w:trPr>
        <w:tc>
          <w:tcPr>
            <w:tcW w:w="2547" w:type="dxa"/>
          </w:tcPr>
          <w:p w:rsidR="00CD455F" w:rsidRPr="00781789" w:rsidRDefault="00CD455F" w:rsidP="00225B56">
            <w:pPr>
              <w:rPr>
                <w:rFonts w:ascii="Calibri" w:hAnsi="Calibri" w:cs="Calibri"/>
                <w:b/>
              </w:rPr>
            </w:pPr>
            <w:r w:rsidRPr="00781789">
              <w:rPr>
                <w:rFonts w:ascii="Calibri" w:hAnsi="Calibri" w:cs="Calibri"/>
                <w:b/>
              </w:rPr>
              <w:t>Capital Raising</w:t>
            </w:r>
          </w:p>
        </w:tc>
        <w:tc>
          <w:tcPr>
            <w:tcW w:w="4102" w:type="dxa"/>
          </w:tcPr>
          <w:p w:rsidR="00CD455F" w:rsidRPr="00781789" w:rsidRDefault="00CD455F" w:rsidP="00225B56">
            <w:pPr>
              <w:rPr>
                <w:rFonts w:ascii="Calibri" w:hAnsi="Calibri" w:cs="Calibri"/>
              </w:rPr>
            </w:pPr>
            <w:r w:rsidRPr="00781789">
              <w:rPr>
                <w:rFonts w:ascii="Calibri" w:hAnsi="Calibri" w:cs="Calibri"/>
              </w:rPr>
              <w:t>Limited options (e.g., private investors, banks)</w:t>
            </w:r>
          </w:p>
        </w:tc>
        <w:tc>
          <w:tcPr>
            <w:tcW w:w="4208" w:type="dxa"/>
          </w:tcPr>
          <w:p w:rsidR="00CD455F" w:rsidRPr="00781789" w:rsidRDefault="00CD455F" w:rsidP="00225B56">
            <w:pPr>
              <w:rPr>
                <w:rFonts w:ascii="Calibri" w:hAnsi="Calibri" w:cs="Calibri"/>
              </w:rPr>
            </w:pPr>
            <w:r w:rsidRPr="00781789">
              <w:rPr>
                <w:rFonts w:ascii="Calibri" w:hAnsi="Calibri" w:cs="Calibri"/>
              </w:rPr>
              <w:t>Can raise large capital from public investors</w:t>
            </w:r>
          </w:p>
        </w:tc>
      </w:tr>
      <w:tr w:rsidR="00CD455F" w:rsidRPr="00781789" w:rsidTr="00CD455F">
        <w:trPr>
          <w:trHeight w:val="911"/>
        </w:trPr>
        <w:tc>
          <w:tcPr>
            <w:tcW w:w="2547" w:type="dxa"/>
          </w:tcPr>
          <w:p w:rsidR="00CD455F" w:rsidRPr="00781789" w:rsidRDefault="00CD455F" w:rsidP="00225B56">
            <w:pPr>
              <w:rPr>
                <w:rFonts w:ascii="Calibri" w:hAnsi="Calibri" w:cs="Calibri"/>
                <w:b/>
              </w:rPr>
            </w:pPr>
            <w:r w:rsidRPr="00781789">
              <w:rPr>
                <w:rFonts w:ascii="Calibri" w:hAnsi="Calibri" w:cs="Calibri"/>
                <w:b/>
              </w:rPr>
              <w:t>Disclosure Requirements</w:t>
            </w:r>
          </w:p>
        </w:tc>
        <w:tc>
          <w:tcPr>
            <w:tcW w:w="4102" w:type="dxa"/>
          </w:tcPr>
          <w:p w:rsidR="00CD455F" w:rsidRPr="00781789" w:rsidRDefault="00CD455F" w:rsidP="00225B56">
            <w:pPr>
              <w:rPr>
                <w:rFonts w:ascii="Calibri" w:hAnsi="Calibri" w:cs="Calibri"/>
              </w:rPr>
            </w:pPr>
            <w:r w:rsidRPr="00781789">
              <w:rPr>
                <w:rFonts w:ascii="Calibri" w:hAnsi="Calibri" w:cs="Calibri"/>
              </w:rPr>
              <w:t>Not required to disclose financials publicly</w:t>
            </w:r>
          </w:p>
        </w:tc>
        <w:tc>
          <w:tcPr>
            <w:tcW w:w="4208" w:type="dxa"/>
          </w:tcPr>
          <w:p w:rsidR="00CD455F" w:rsidRPr="00781789" w:rsidRDefault="00CD455F" w:rsidP="00225B56">
            <w:pPr>
              <w:rPr>
                <w:rFonts w:ascii="Calibri" w:hAnsi="Calibri" w:cs="Calibri"/>
              </w:rPr>
            </w:pPr>
            <w:r w:rsidRPr="00781789">
              <w:rPr>
                <w:rFonts w:ascii="Calibri" w:hAnsi="Calibri" w:cs="Calibri"/>
              </w:rPr>
              <w:t>Must publish financial statements and annual reports</w:t>
            </w:r>
          </w:p>
        </w:tc>
      </w:tr>
      <w:tr w:rsidR="00CD455F" w:rsidRPr="00781789" w:rsidTr="00CD455F">
        <w:trPr>
          <w:trHeight w:val="596"/>
        </w:trPr>
        <w:tc>
          <w:tcPr>
            <w:tcW w:w="2547" w:type="dxa"/>
          </w:tcPr>
          <w:p w:rsidR="00CD455F" w:rsidRPr="00781789" w:rsidRDefault="00CD455F" w:rsidP="00225B56">
            <w:pPr>
              <w:rPr>
                <w:rFonts w:ascii="Calibri" w:hAnsi="Calibri" w:cs="Calibri"/>
                <w:b/>
              </w:rPr>
            </w:pPr>
            <w:r w:rsidRPr="00781789">
              <w:rPr>
                <w:rFonts w:ascii="Calibri" w:hAnsi="Calibri" w:cs="Calibri"/>
                <w:b/>
              </w:rPr>
              <w:t>Name Requirement</w:t>
            </w:r>
          </w:p>
        </w:tc>
        <w:tc>
          <w:tcPr>
            <w:tcW w:w="4102" w:type="dxa"/>
          </w:tcPr>
          <w:p w:rsidR="00CD455F" w:rsidRPr="00781789" w:rsidRDefault="00CD455F" w:rsidP="00225B56">
            <w:pPr>
              <w:rPr>
                <w:rFonts w:ascii="Calibri" w:hAnsi="Calibri" w:cs="Calibri"/>
              </w:rPr>
            </w:pPr>
            <w:r w:rsidRPr="00781789">
              <w:rPr>
                <w:rFonts w:ascii="Calibri" w:hAnsi="Calibri" w:cs="Calibri"/>
              </w:rPr>
              <w:t>Must end with "Private Limited" (e.g., XYZ Pvt. Ltd.)</w:t>
            </w:r>
          </w:p>
        </w:tc>
        <w:tc>
          <w:tcPr>
            <w:tcW w:w="4208" w:type="dxa"/>
          </w:tcPr>
          <w:p w:rsidR="00CD455F" w:rsidRPr="00781789" w:rsidRDefault="00CD455F" w:rsidP="00225B56">
            <w:pPr>
              <w:rPr>
                <w:rFonts w:ascii="Calibri" w:hAnsi="Calibri" w:cs="Calibri"/>
              </w:rPr>
            </w:pPr>
            <w:r w:rsidRPr="00781789">
              <w:rPr>
                <w:rFonts w:ascii="Calibri" w:hAnsi="Calibri" w:cs="Calibri"/>
              </w:rPr>
              <w:t>Must end with "Limited" or "Ltd." (e.g., XYZ Ltd.)</w:t>
            </w:r>
          </w:p>
        </w:tc>
      </w:tr>
      <w:tr w:rsidR="00CD455F" w:rsidRPr="00781789" w:rsidTr="00CD455F">
        <w:trPr>
          <w:trHeight w:val="911"/>
        </w:trPr>
        <w:tc>
          <w:tcPr>
            <w:tcW w:w="2547" w:type="dxa"/>
          </w:tcPr>
          <w:p w:rsidR="00CD455F" w:rsidRPr="00781789" w:rsidRDefault="00CD455F" w:rsidP="00225B56">
            <w:pPr>
              <w:rPr>
                <w:rFonts w:ascii="Calibri" w:hAnsi="Calibri" w:cs="Calibri"/>
                <w:b/>
              </w:rPr>
            </w:pPr>
            <w:r w:rsidRPr="00781789">
              <w:rPr>
                <w:rFonts w:ascii="Calibri" w:hAnsi="Calibri" w:cs="Calibri"/>
                <w:b/>
              </w:rPr>
              <w:t>Control &amp; Flexibility</w:t>
            </w:r>
          </w:p>
        </w:tc>
        <w:tc>
          <w:tcPr>
            <w:tcW w:w="4102" w:type="dxa"/>
          </w:tcPr>
          <w:p w:rsidR="00CD455F" w:rsidRPr="00781789" w:rsidRDefault="00CD455F" w:rsidP="00225B56">
            <w:pPr>
              <w:rPr>
                <w:rFonts w:ascii="Calibri" w:hAnsi="Calibri" w:cs="Calibri"/>
              </w:rPr>
            </w:pPr>
            <w:r w:rsidRPr="00781789">
              <w:rPr>
                <w:rFonts w:ascii="Calibri" w:hAnsi="Calibri" w:cs="Calibri"/>
              </w:rPr>
              <w:t>More control and flexibility in decision-making</w:t>
            </w:r>
          </w:p>
        </w:tc>
        <w:tc>
          <w:tcPr>
            <w:tcW w:w="4208" w:type="dxa"/>
          </w:tcPr>
          <w:p w:rsidR="00CD455F" w:rsidRPr="00781789" w:rsidRDefault="00CD455F" w:rsidP="00225B56">
            <w:pPr>
              <w:rPr>
                <w:rFonts w:ascii="Calibri" w:hAnsi="Calibri" w:cs="Calibri"/>
              </w:rPr>
            </w:pPr>
            <w:r w:rsidRPr="00781789">
              <w:rPr>
                <w:rFonts w:ascii="Calibri" w:hAnsi="Calibri" w:cs="Calibri"/>
              </w:rPr>
              <w:t>Less flexibility; decisions often influenced by shareholders</w:t>
            </w:r>
          </w:p>
        </w:tc>
      </w:tr>
      <w:tr w:rsidR="00CD455F" w:rsidRPr="00781789" w:rsidTr="00CD455F">
        <w:trPr>
          <w:trHeight w:val="607"/>
        </w:trPr>
        <w:tc>
          <w:tcPr>
            <w:tcW w:w="2547" w:type="dxa"/>
          </w:tcPr>
          <w:p w:rsidR="00CD455F" w:rsidRPr="00781789" w:rsidRDefault="00CD455F" w:rsidP="00225B56">
            <w:pPr>
              <w:rPr>
                <w:rFonts w:ascii="Calibri" w:hAnsi="Calibri" w:cs="Calibri"/>
                <w:b/>
              </w:rPr>
            </w:pPr>
            <w:r w:rsidRPr="00781789">
              <w:rPr>
                <w:rFonts w:ascii="Calibri" w:hAnsi="Calibri" w:cs="Calibri"/>
                <w:b/>
              </w:rPr>
              <w:t>Initial Public Offering</w:t>
            </w:r>
          </w:p>
        </w:tc>
        <w:tc>
          <w:tcPr>
            <w:tcW w:w="4102" w:type="dxa"/>
          </w:tcPr>
          <w:p w:rsidR="00CD455F" w:rsidRPr="00781789" w:rsidRDefault="00CD455F" w:rsidP="00225B56">
            <w:pPr>
              <w:rPr>
                <w:rFonts w:ascii="Calibri" w:hAnsi="Calibri" w:cs="Calibri"/>
              </w:rPr>
            </w:pPr>
            <w:r w:rsidRPr="00781789">
              <w:rPr>
                <w:rFonts w:ascii="Calibri" w:hAnsi="Calibri" w:cs="Calibri"/>
              </w:rPr>
              <w:t>Cannot offer shares to the public</w:t>
            </w:r>
          </w:p>
        </w:tc>
        <w:tc>
          <w:tcPr>
            <w:tcW w:w="4208" w:type="dxa"/>
          </w:tcPr>
          <w:p w:rsidR="00CD455F" w:rsidRPr="00781789" w:rsidRDefault="00CD455F" w:rsidP="00225B56">
            <w:pPr>
              <w:rPr>
                <w:rFonts w:ascii="Calibri" w:hAnsi="Calibri" w:cs="Calibri"/>
              </w:rPr>
            </w:pPr>
            <w:r w:rsidRPr="00781789">
              <w:rPr>
                <w:rFonts w:ascii="Calibri" w:hAnsi="Calibri" w:cs="Calibri"/>
              </w:rPr>
              <w:t>Can issue an IPO to raise funds from the public</w:t>
            </w:r>
          </w:p>
        </w:tc>
      </w:tr>
    </w:tbl>
    <w:p w:rsidR="00FD25F5" w:rsidRPr="00FD25F5" w:rsidRDefault="00FD25F5" w:rsidP="00CD455F">
      <w:pPr>
        <w:spacing w:before="100" w:beforeAutospacing="1" w:after="100" w:line="240" w:lineRule="auto"/>
        <w:outlineLvl w:val="2"/>
        <w:rPr>
          <w:rFonts w:ascii="Calibri" w:eastAsia="Times New Roman" w:hAnsi="Calibri" w:cs="Calibri"/>
          <w:b/>
          <w:bCs/>
          <w:sz w:val="27"/>
          <w:szCs w:val="27"/>
        </w:rPr>
      </w:pPr>
      <w:r w:rsidRPr="00FD25F5">
        <w:rPr>
          <w:rFonts w:ascii="Calibri" w:eastAsia="Times New Roman" w:hAnsi="Calibri" w:cs="Calibri"/>
          <w:b/>
          <w:bCs/>
          <w:sz w:val="27"/>
          <w:szCs w:val="27"/>
        </w:rPr>
        <w:t>9. Conversion of Private Company to Public Company</w:t>
      </w:r>
    </w:p>
    <w:p w:rsidR="00FD25F5" w:rsidRPr="00FD25F5" w:rsidRDefault="00FD25F5" w:rsidP="00781789">
      <w:pPr>
        <w:numPr>
          <w:ilvl w:val="0"/>
          <w:numId w:val="16"/>
        </w:numPr>
        <w:spacing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t>By Resolution</w:t>
      </w:r>
      <w:r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private company can become public by passing a special resolution to remove the restrictions on the number of members, share transfer, and public invitations, and filing a prospectus.</w:t>
      </w:r>
    </w:p>
    <w:p w:rsidR="00FD25F5" w:rsidRPr="00FD25F5" w:rsidRDefault="00FD25F5" w:rsidP="00781789">
      <w:pPr>
        <w:numPr>
          <w:ilvl w:val="0"/>
          <w:numId w:val="16"/>
        </w:numPr>
        <w:spacing w:before="100" w:beforeAutospacing="1" w:after="100" w:afterAutospacing="1" w:line="240" w:lineRule="auto"/>
        <w:rPr>
          <w:rFonts w:ascii="Calibri" w:eastAsia="Times New Roman" w:hAnsi="Calibri" w:cs="Calibri"/>
          <w:sz w:val="24"/>
          <w:szCs w:val="24"/>
        </w:rPr>
      </w:pPr>
      <w:r w:rsidRPr="00FD25F5">
        <w:rPr>
          <w:rFonts w:ascii="Calibri" w:eastAsia="Times New Roman" w:hAnsi="Calibri" w:cs="Calibri"/>
          <w:b/>
          <w:bCs/>
          <w:sz w:val="24"/>
          <w:szCs w:val="24"/>
        </w:rPr>
        <w:t>By Default</w:t>
      </w:r>
      <w:r w:rsidRPr="00781789">
        <w:rPr>
          <w:rFonts w:ascii="Calibri" w:eastAsia="Times New Roman" w:hAnsi="Calibri" w:cs="Calibri"/>
          <w:sz w:val="24"/>
          <w:szCs w:val="24"/>
        </w:rPr>
        <w:t xml:space="preserve">: </w:t>
      </w:r>
      <w:r w:rsidRPr="00FD25F5">
        <w:rPr>
          <w:rFonts w:ascii="Calibri" w:eastAsia="Times New Roman" w:hAnsi="Calibri" w:cs="Calibri"/>
          <w:sz w:val="24"/>
          <w:szCs w:val="24"/>
        </w:rPr>
        <w:t>A private company becomes public if it fails to follow the restrictions, or if over 25% of the paid-up share capital is held by corporate bodies.</w:t>
      </w:r>
    </w:p>
    <w:p w:rsidR="00FD25F5" w:rsidRPr="00FD25F5" w:rsidRDefault="00FD25F5" w:rsidP="00FD25F5">
      <w:pPr>
        <w:spacing w:before="100" w:beforeAutospacing="1" w:after="100" w:afterAutospacing="1" w:line="240" w:lineRule="auto"/>
        <w:outlineLvl w:val="2"/>
        <w:rPr>
          <w:rFonts w:ascii="Calibri" w:eastAsia="Times New Roman" w:hAnsi="Calibri" w:cs="Calibri"/>
          <w:sz w:val="24"/>
          <w:szCs w:val="24"/>
        </w:rPr>
      </w:pPr>
      <w:r w:rsidRPr="00FD25F5">
        <w:rPr>
          <w:rFonts w:ascii="Calibri" w:eastAsia="Times New Roman" w:hAnsi="Calibri" w:cs="Calibri"/>
          <w:b/>
          <w:bCs/>
          <w:sz w:val="27"/>
          <w:szCs w:val="27"/>
        </w:rPr>
        <w:lastRenderedPageBreak/>
        <w:t>10. Government Company</w:t>
      </w:r>
      <w:r w:rsidRPr="00781789">
        <w:rPr>
          <w:rFonts w:ascii="Calibri" w:eastAsia="Times New Roman" w:hAnsi="Calibri" w:cs="Calibri"/>
          <w:b/>
          <w:bCs/>
          <w:sz w:val="24"/>
          <w:szCs w:val="24"/>
        </w:rPr>
        <w:t xml:space="preserve">: </w:t>
      </w:r>
      <w:r w:rsidRPr="00FD25F5">
        <w:rPr>
          <w:rFonts w:ascii="Calibri" w:eastAsia="Times New Roman" w:hAnsi="Calibri" w:cs="Calibri"/>
          <w:sz w:val="24"/>
          <w:szCs w:val="24"/>
        </w:rPr>
        <w:t>A Government Company is one where the Central or State Government holds 51% or more of the paid-up capital. A subsidiary of such a company is also considered a Government Company.</w:t>
      </w:r>
    </w:p>
    <w:p w:rsidR="00FD25F5" w:rsidRPr="00781789" w:rsidRDefault="00FD25F5" w:rsidP="005F1272">
      <w:pPr>
        <w:spacing w:before="100" w:beforeAutospacing="1" w:after="100" w:afterAutospacing="1" w:line="240" w:lineRule="auto"/>
        <w:outlineLvl w:val="3"/>
        <w:rPr>
          <w:rFonts w:ascii="Calibri" w:eastAsia="Times New Roman" w:hAnsi="Calibri" w:cs="Calibri"/>
          <w:b/>
          <w:bCs/>
          <w:sz w:val="24"/>
          <w:szCs w:val="24"/>
        </w:rPr>
      </w:pPr>
    </w:p>
    <w:p w:rsidR="005F1272" w:rsidRPr="005F1272" w:rsidRDefault="005F1272" w:rsidP="005F1272">
      <w:pPr>
        <w:spacing w:after="0" w:line="240" w:lineRule="auto"/>
        <w:rPr>
          <w:rFonts w:ascii="Calibri" w:eastAsia="Times New Roman" w:hAnsi="Calibri" w:cs="Calibri"/>
          <w:sz w:val="24"/>
          <w:szCs w:val="24"/>
        </w:rPr>
      </w:pPr>
      <w:r w:rsidRPr="005F1272">
        <w:rPr>
          <w:rFonts w:ascii="Calibri" w:eastAsia="Times New Roman" w:hAnsi="Calibri" w:cs="Calibri"/>
          <w:sz w:val="24"/>
          <w:szCs w:val="24"/>
        </w:rPr>
        <w:pict>
          <v:rect id="_x0000_i1062" style="width:0;height:1.5pt" o:hralign="center" o:hrstd="t" o:hr="t" fillcolor="#a0a0a0" stroked="f"/>
        </w:pict>
      </w:r>
    </w:p>
    <w:p w:rsidR="00CD455F" w:rsidRPr="00781789" w:rsidRDefault="00CD455F" w:rsidP="00CD455F">
      <w:pPr>
        <w:spacing w:before="100" w:beforeAutospacing="1" w:after="100" w:afterAutospacing="1" w:line="240" w:lineRule="auto"/>
        <w:jc w:val="center"/>
        <w:outlineLvl w:val="2"/>
        <w:rPr>
          <w:rFonts w:ascii="Calibri" w:eastAsia="Times New Roman" w:hAnsi="Calibri" w:cs="Calibri"/>
          <w:b/>
          <w:bCs/>
          <w:sz w:val="27"/>
          <w:szCs w:val="27"/>
          <w:u w:val="single"/>
        </w:rPr>
      </w:pPr>
    </w:p>
    <w:p w:rsidR="00CD455F" w:rsidRPr="00781789" w:rsidRDefault="00CD455F" w:rsidP="00CD455F">
      <w:pPr>
        <w:spacing w:before="100" w:beforeAutospacing="1" w:after="100" w:afterAutospacing="1" w:line="240" w:lineRule="auto"/>
        <w:jc w:val="center"/>
        <w:outlineLvl w:val="2"/>
        <w:rPr>
          <w:rFonts w:ascii="Calibri" w:eastAsia="Times New Roman" w:hAnsi="Calibri" w:cs="Calibri"/>
          <w:b/>
          <w:bCs/>
          <w:sz w:val="27"/>
          <w:szCs w:val="27"/>
          <w:u w:val="single"/>
        </w:rPr>
      </w:pPr>
    </w:p>
    <w:p w:rsidR="00E110DF" w:rsidRPr="00781789" w:rsidRDefault="005F1272" w:rsidP="00E110DF">
      <w:pPr>
        <w:spacing w:before="100" w:beforeAutospacing="1" w:after="100" w:afterAutospacing="1" w:line="240" w:lineRule="auto"/>
        <w:jc w:val="center"/>
        <w:outlineLvl w:val="2"/>
        <w:rPr>
          <w:rFonts w:ascii="Calibri" w:hAnsi="Calibri" w:cs="Calibri"/>
        </w:rPr>
      </w:pPr>
      <w:r w:rsidRPr="00781789">
        <w:rPr>
          <w:rFonts w:ascii="Calibri" w:eastAsia="Times New Roman" w:hAnsi="Calibri" w:cs="Calibri"/>
          <w:b/>
          <w:bCs/>
          <w:sz w:val="27"/>
          <w:szCs w:val="27"/>
          <w:u w:val="single"/>
        </w:rPr>
        <w:t>Lecture 3: Memorandum and Articles of Association</w:t>
      </w:r>
    </w:p>
    <w:p w:rsidR="00E110DF" w:rsidRPr="00781789" w:rsidRDefault="00E110DF" w:rsidP="00E110DF">
      <w:pPr>
        <w:pStyle w:val="NormalWeb"/>
        <w:rPr>
          <w:rFonts w:ascii="Calibri" w:hAnsi="Calibri" w:cs="Calibri"/>
        </w:rPr>
      </w:pPr>
      <w:r w:rsidRPr="00781789">
        <w:rPr>
          <w:rFonts w:ascii="Calibri" w:hAnsi="Calibri" w:cs="Calibri"/>
        </w:rPr>
        <w:t xml:space="preserve">The first step in forming a company is creating the </w:t>
      </w:r>
      <w:r w:rsidRPr="00781789">
        <w:rPr>
          <w:rStyle w:val="Strong"/>
          <w:rFonts w:ascii="Calibri" w:hAnsi="Calibri" w:cs="Calibri"/>
          <w:b w:val="0"/>
        </w:rPr>
        <w:t>Memorandum of Association</w:t>
      </w:r>
      <w:r w:rsidRPr="00781789">
        <w:rPr>
          <w:rFonts w:ascii="Calibri" w:hAnsi="Calibri" w:cs="Calibri"/>
        </w:rPr>
        <w:t xml:space="preserve"> and the </w:t>
      </w:r>
      <w:r w:rsidRPr="00781789">
        <w:rPr>
          <w:rStyle w:val="Strong"/>
          <w:rFonts w:ascii="Calibri" w:hAnsi="Calibri" w:cs="Calibri"/>
          <w:b w:val="0"/>
        </w:rPr>
        <w:t>Articles of Association</w:t>
      </w:r>
      <w:r w:rsidRPr="00781789">
        <w:rPr>
          <w:rFonts w:ascii="Calibri" w:hAnsi="Calibri" w:cs="Calibri"/>
        </w:rPr>
        <w:t>. These documents must be filed when applying for company registration.</w:t>
      </w:r>
    </w:p>
    <w:p w:rsidR="00E110DF" w:rsidRPr="00781789" w:rsidRDefault="00E110DF" w:rsidP="00E110DF">
      <w:pPr>
        <w:pStyle w:val="Heading3"/>
        <w:spacing w:afterAutospacing="0"/>
        <w:rPr>
          <w:rFonts w:ascii="Calibri" w:hAnsi="Calibri" w:cs="Calibri"/>
        </w:rPr>
      </w:pPr>
      <w:r w:rsidRPr="00781789">
        <w:rPr>
          <w:rFonts w:ascii="Calibri" w:hAnsi="Calibri" w:cs="Calibri"/>
        </w:rPr>
        <w:t>2. Definitions of Memorandum and Articles</w:t>
      </w:r>
    </w:p>
    <w:p w:rsidR="00E110DF" w:rsidRPr="00781789" w:rsidRDefault="00E110DF" w:rsidP="00781789">
      <w:pPr>
        <w:pStyle w:val="NormalWeb"/>
        <w:numPr>
          <w:ilvl w:val="0"/>
          <w:numId w:val="17"/>
        </w:numPr>
        <w:spacing w:before="0" w:beforeAutospacing="0" w:after="80" w:afterAutospacing="0"/>
        <w:rPr>
          <w:rFonts w:ascii="Calibri" w:hAnsi="Calibri" w:cs="Calibri"/>
        </w:rPr>
      </w:pPr>
      <w:r w:rsidRPr="00781789">
        <w:rPr>
          <w:rStyle w:val="Strong"/>
          <w:rFonts w:ascii="Calibri" w:hAnsi="Calibri" w:cs="Calibri"/>
        </w:rPr>
        <w:t xml:space="preserve"> </w:t>
      </w:r>
      <w:r w:rsidRPr="00781789">
        <w:rPr>
          <w:rStyle w:val="Strong"/>
          <w:rFonts w:ascii="Calibri" w:hAnsi="Calibri" w:cs="Calibri"/>
        </w:rPr>
        <w:t>Memorandum of Association</w:t>
      </w:r>
      <w:r w:rsidRPr="00781789">
        <w:rPr>
          <w:rFonts w:ascii="Calibri" w:hAnsi="Calibri" w:cs="Calibri"/>
        </w:rPr>
        <w:t xml:space="preserve">: This document sets out the </w:t>
      </w:r>
      <w:r w:rsidRPr="00781789">
        <w:rPr>
          <w:rStyle w:val="Strong"/>
          <w:rFonts w:ascii="Calibri" w:hAnsi="Calibri" w:cs="Calibri"/>
          <w:b w:val="0"/>
        </w:rPr>
        <w:t>basic rules</w:t>
      </w:r>
      <w:r w:rsidRPr="00781789">
        <w:rPr>
          <w:rFonts w:ascii="Calibri" w:hAnsi="Calibri" w:cs="Calibri"/>
        </w:rPr>
        <w:t xml:space="preserve"> of the company, such as </w:t>
      </w:r>
      <w:r w:rsidRPr="00781789">
        <w:rPr>
          <w:rFonts w:ascii="Calibri" w:hAnsi="Calibri" w:cs="Calibri"/>
        </w:rPr>
        <w:t>its objectives</w:t>
      </w:r>
      <w:r w:rsidRPr="00781789">
        <w:rPr>
          <w:rFonts w:ascii="Calibri" w:hAnsi="Calibri" w:cs="Calibri"/>
        </w:rPr>
        <w:t>, capital structure, and liability of members. It defines what the company can do and its purpose.</w:t>
      </w:r>
    </w:p>
    <w:p w:rsidR="00E110DF" w:rsidRPr="00781789" w:rsidRDefault="00E110DF" w:rsidP="00781789">
      <w:pPr>
        <w:pStyle w:val="NormalWeb"/>
        <w:numPr>
          <w:ilvl w:val="0"/>
          <w:numId w:val="17"/>
        </w:numPr>
        <w:rPr>
          <w:rFonts w:ascii="Calibri" w:hAnsi="Calibri" w:cs="Calibri"/>
        </w:rPr>
      </w:pPr>
      <w:r w:rsidRPr="00781789">
        <w:rPr>
          <w:rStyle w:val="Strong"/>
          <w:rFonts w:ascii="Calibri" w:hAnsi="Calibri" w:cs="Calibri"/>
        </w:rPr>
        <w:t xml:space="preserve"> </w:t>
      </w:r>
      <w:r w:rsidRPr="00781789">
        <w:rPr>
          <w:rStyle w:val="Strong"/>
          <w:rFonts w:ascii="Calibri" w:hAnsi="Calibri" w:cs="Calibri"/>
        </w:rPr>
        <w:t>Articles of Association</w:t>
      </w:r>
      <w:r w:rsidRPr="00781789">
        <w:rPr>
          <w:rFonts w:ascii="Calibri" w:hAnsi="Calibri" w:cs="Calibri"/>
        </w:rPr>
        <w:t xml:space="preserve">: This document contains the </w:t>
      </w:r>
      <w:r w:rsidRPr="00781789">
        <w:rPr>
          <w:rStyle w:val="Strong"/>
          <w:rFonts w:ascii="Calibri" w:hAnsi="Calibri" w:cs="Calibri"/>
          <w:b w:val="0"/>
        </w:rPr>
        <w:t>internal rules</w:t>
      </w:r>
      <w:r w:rsidRPr="00781789">
        <w:rPr>
          <w:rFonts w:ascii="Calibri" w:hAnsi="Calibri" w:cs="Calibri"/>
        </w:rPr>
        <w:t xml:space="preserve"> for managing the company. It should not conflict with the </w:t>
      </w:r>
      <w:r w:rsidRPr="00781789">
        <w:rPr>
          <w:rStyle w:val="Strong"/>
          <w:rFonts w:ascii="Calibri" w:hAnsi="Calibri" w:cs="Calibri"/>
          <w:b w:val="0"/>
        </w:rPr>
        <w:t>Memorandum</w:t>
      </w:r>
      <w:r w:rsidRPr="00781789">
        <w:rPr>
          <w:rFonts w:ascii="Calibri" w:hAnsi="Calibri" w:cs="Calibri"/>
        </w:rPr>
        <w:t xml:space="preserve"> or the Companies Act.</w:t>
      </w:r>
    </w:p>
    <w:p w:rsidR="00E110DF" w:rsidRPr="00781789" w:rsidRDefault="00E110DF" w:rsidP="00E110DF">
      <w:pPr>
        <w:pStyle w:val="Heading3"/>
        <w:spacing w:afterAutospacing="0"/>
        <w:rPr>
          <w:rFonts w:ascii="Calibri" w:hAnsi="Calibri" w:cs="Calibri"/>
        </w:rPr>
      </w:pPr>
      <w:r w:rsidRPr="00781789">
        <w:rPr>
          <w:rFonts w:ascii="Calibri" w:hAnsi="Calibri" w:cs="Calibri"/>
        </w:rPr>
        <w:t>3. Key Differences Between the Memorandum and Articles</w:t>
      </w:r>
    </w:p>
    <w:p w:rsidR="00E110DF" w:rsidRPr="00781789" w:rsidRDefault="00E110DF" w:rsidP="00781789">
      <w:pPr>
        <w:pStyle w:val="ListParagraph"/>
        <w:numPr>
          <w:ilvl w:val="0"/>
          <w:numId w:val="23"/>
        </w:numPr>
        <w:spacing w:after="100" w:afterAutospacing="1" w:line="240" w:lineRule="auto"/>
        <w:rPr>
          <w:rFonts w:ascii="Calibri" w:eastAsia="Times New Roman" w:hAnsi="Calibri" w:cs="Calibri"/>
          <w:sz w:val="24"/>
          <w:szCs w:val="24"/>
        </w:rPr>
      </w:pPr>
      <w:r w:rsidRPr="00781789">
        <w:rPr>
          <w:rFonts w:ascii="Calibri" w:eastAsia="Times New Roman" w:hAnsi="Calibri" w:cs="Calibri"/>
          <w:sz w:val="24"/>
          <w:szCs w:val="24"/>
        </w:rPr>
        <w:t>The memorandum defines the company’s purpose and structure, while the articles set the rules for its internal management.</w:t>
      </w:r>
    </w:p>
    <w:p w:rsidR="00E110DF" w:rsidRPr="00781789" w:rsidRDefault="00E110DF" w:rsidP="00781789">
      <w:pPr>
        <w:pStyle w:val="ListParagraph"/>
        <w:numPr>
          <w:ilvl w:val="0"/>
          <w:numId w:val="23"/>
        </w:numPr>
        <w:spacing w:before="100" w:beforeAutospacing="1" w:after="100" w:afterAutospacing="1" w:line="240" w:lineRule="auto"/>
        <w:rPr>
          <w:rFonts w:ascii="Calibri" w:eastAsia="Times New Roman" w:hAnsi="Calibri" w:cs="Calibri"/>
          <w:sz w:val="24"/>
          <w:szCs w:val="24"/>
        </w:rPr>
      </w:pPr>
      <w:r w:rsidRPr="00781789">
        <w:rPr>
          <w:rFonts w:ascii="Calibri" w:eastAsia="Times New Roman" w:hAnsi="Calibri" w:cs="Calibri"/>
          <w:sz w:val="24"/>
          <w:szCs w:val="24"/>
        </w:rPr>
        <w:t>Any article that conflicts with the memorandum is invalid.</w:t>
      </w:r>
    </w:p>
    <w:p w:rsidR="00E110DF" w:rsidRPr="00781789" w:rsidRDefault="00E110DF" w:rsidP="00781789">
      <w:pPr>
        <w:pStyle w:val="ListParagraph"/>
        <w:numPr>
          <w:ilvl w:val="0"/>
          <w:numId w:val="23"/>
        </w:numPr>
        <w:spacing w:before="100" w:beforeAutospacing="1" w:after="100" w:afterAutospacing="1" w:line="240" w:lineRule="auto"/>
        <w:rPr>
          <w:rFonts w:ascii="Calibri" w:eastAsia="Times New Roman" w:hAnsi="Calibri" w:cs="Calibri"/>
          <w:sz w:val="24"/>
          <w:szCs w:val="24"/>
        </w:rPr>
      </w:pPr>
      <w:r w:rsidRPr="00781789">
        <w:rPr>
          <w:rFonts w:ascii="Calibri" w:eastAsia="Times New Roman" w:hAnsi="Calibri" w:cs="Calibri"/>
          <w:sz w:val="24"/>
          <w:szCs w:val="24"/>
        </w:rPr>
        <w:t>The articles can be easily changed, but the memorandum requires a formal process to be altered.</w:t>
      </w:r>
    </w:p>
    <w:p w:rsidR="00E110DF" w:rsidRPr="00781789" w:rsidRDefault="00E110DF" w:rsidP="002E7C4A">
      <w:pPr>
        <w:pStyle w:val="Heading3"/>
        <w:spacing w:afterAutospacing="0"/>
        <w:rPr>
          <w:rFonts w:ascii="Calibri" w:hAnsi="Calibri" w:cs="Calibri"/>
        </w:rPr>
      </w:pPr>
      <w:r w:rsidRPr="00781789">
        <w:rPr>
          <w:rFonts w:ascii="Calibri" w:hAnsi="Calibri" w:cs="Calibri"/>
        </w:rPr>
        <w:t>4. Contents of the Memorandum</w:t>
      </w:r>
    </w:p>
    <w:p w:rsidR="00E110DF" w:rsidRPr="00781789" w:rsidRDefault="00E110DF" w:rsidP="00E110DF">
      <w:pPr>
        <w:pStyle w:val="NormalWeb"/>
        <w:spacing w:before="0" w:beforeAutospacing="0" w:after="60" w:afterAutospacing="0"/>
        <w:rPr>
          <w:rFonts w:ascii="Calibri" w:hAnsi="Calibri" w:cs="Calibri"/>
        </w:rPr>
      </w:pPr>
      <w:r w:rsidRPr="00781789">
        <w:rPr>
          <w:rFonts w:ascii="Calibri" w:hAnsi="Calibri" w:cs="Calibri"/>
        </w:rPr>
        <w:t xml:space="preserve">    </w:t>
      </w:r>
      <w:r w:rsidRPr="00781789">
        <w:rPr>
          <w:rFonts w:ascii="Calibri" w:hAnsi="Calibri" w:cs="Calibri"/>
        </w:rPr>
        <w:t xml:space="preserve">The </w:t>
      </w:r>
      <w:r w:rsidRPr="00781789">
        <w:rPr>
          <w:rStyle w:val="Strong"/>
          <w:rFonts w:ascii="Calibri" w:hAnsi="Calibri" w:cs="Calibri"/>
          <w:b w:val="0"/>
        </w:rPr>
        <w:t>Memorandum</w:t>
      </w:r>
      <w:r w:rsidRPr="00781789">
        <w:rPr>
          <w:rFonts w:ascii="Calibri" w:hAnsi="Calibri" w:cs="Calibri"/>
        </w:rPr>
        <w:t xml:space="preserve"> must include:</w:t>
      </w:r>
    </w:p>
    <w:p w:rsidR="00E110DF" w:rsidRPr="00781789" w:rsidRDefault="00E110DF" w:rsidP="00781789">
      <w:pPr>
        <w:pStyle w:val="NormalWeb"/>
        <w:numPr>
          <w:ilvl w:val="0"/>
          <w:numId w:val="18"/>
        </w:numPr>
        <w:spacing w:before="0" w:beforeAutospacing="0"/>
        <w:rPr>
          <w:rFonts w:ascii="Calibri" w:hAnsi="Calibri" w:cs="Calibri"/>
        </w:rPr>
      </w:pPr>
      <w:r w:rsidRPr="00781789">
        <w:rPr>
          <w:rStyle w:val="Strong"/>
          <w:rFonts w:ascii="Calibri" w:hAnsi="Calibri" w:cs="Calibri"/>
        </w:rPr>
        <w:t>Company Name</w:t>
      </w:r>
      <w:r w:rsidR="002E7C4A" w:rsidRPr="00781789">
        <w:rPr>
          <w:rFonts w:ascii="Calibri" w:hAnsi="Calibri" w:cs="Calibri"/>
        </w:rPr>
        <w:t>: The word ‘limited’</w:t>
      </w:r>
      <w:r w:rsidRPr="00781789">
        <w:rPr>
          <w:rFonts w:ascii="Calibri" w:hAnsi="Calibri" w:cs="Calibri"/>
        </w:rPr>
        <w:t xml:space="preserve"> for a public company and “private limited” for a private company.</w:t>
      </w:r>
    </w:p>
    <w:p w:rsidR="00E110DF" w:rsidRPr="00781789" w:rsidRDefault="00E110DF" w:rsidP="00781789">
      <w:pPr>
        <w:pStyle w:val="NormalWeb"/>
        <w:numPr>
          <w:ilvl w:val="0"/>
          <w:numId w:val="18"/>
        </w:numPr>
        <w:rPr>
          <w:rFonts w:ascii="Calibri" w:hAnsi="Calibri" w:cs="Calibri"/>
        </w:rPr>
      </w:pPr>
      <w:r w:rsidRPr="00781789">
        <w:rPr>
          <w:rStyle w:val="Strong"/>
          <w:rFonts w:ascii="Calibri" w:hAnsi="Calibri" w:cs="Calibri"/>
        </w:rPr>
        <w:t>Registered Office</w:t>
      </w:r>
      <w:r w:rsidRPr="00781789">
        <w:rPr>
          <w:rFonts w:ascii="Calibri" w:hAnsi="Calibri" w:cs="Calibri"/>
        </w:rPr>
        <w:t>: The state where the office is located.</w:t>
      </w:r>
    </w:p>
    <w:p w:rsidR="00E110DF" w:rsidRPr="00781789" w:rsidRDefault="00E110DF" w:rsidP="00781789">
      <w:pPr>
        <w:pStyle w:val="NormalWeb"/>
        <w:numPr>
          <w:ilvl w:val="0"/>
          <w:numId w:val="18"/>
        </w:numPr>
        <w:rPr>
          <w:rFonts w:ascii="Calibri" w:hAnsi="Calibri" w:cs="Calibri"/>
        </w:rPr>
      </w:pPr>
      <w:r w:rsidRPr="00781789">
        <w:rPr>
          <w:rStyle w:val="Strong"/>
          <w:rFonts w:ascii="Calibri" w:hAnsi="Calibri" w:cs="Calibri"/>
        </w:rPr>
        <w:t>Company's Objectives</w:t>
      </w:r>
      <w:r w:rsidRPr="00781789">
        <w:rPr>
          <w:rFonts w:ascii="Calibri" w:hAnsi="Calibri" w:cs="Calibri"/>
        </w:rPr>
        <w:t>: What the company aims to do and the regions it will operate in.</w:t>
      </w:r>
    </w:p>
    <w:p w:rsidR="00E110DF" w:rsidRPr="00781789" w:rsidRDefault="00E110DF" w:rsidP="00781789">
      <w:pPr>
        <w:pStyle w:val="NormalWeb"/>
        <w:numPr>
          <w:ilvl w:val="0"/>
          <w:numId w:val="18"/>
        </w:numPr>
        <w:rPr>
          <w:rFonts w:ascii="Calibri" w:hAnsi="Calibri" w:cs="Calibri"/>
        </w:rPr>
      </w:pPr>
      <w:r w:rsidRPr="00781789">
        <w:rPr>
          <w:rStyle w:val="Strong"/>
          <w:rFonts w:ascii="Calibri" w:hAnsi="Calibri" w:cs="Calibri"/>
        </w:rPr>
        <w:t>Liability of Members</w:t>
      </w:r>
      <w:r w:rsidRPr="00781789">
        <w:rPr>
          <w:rFonts w:ascii="Calibri" w:hAnsi="Calibri" w:cs="Calibri"/>
        </w:rPr>
        <w:t>: Whether limited by shares, guarantee, or unlimited.</w:t>
      </w:r>
    </w:p>
    <w:p w:rsidR="00E110DF" w:rsidRPr="00781789" w:rsidRDefault="00E110DF" w:rsidP="00781789">
      <w:pPr>
        <w:pStyle w:val="NormalWeb"/>
        <w:numPr>
          <w:ilvl w:val="0"/>
          <w:numId w:val="18"/>
        </w:numPr>
        <w:rPr>
          <w:rFonts w:ascii="Calibri" w:hAnsi="Calibri" w:cs="Calibri"/>
        </w:rPr>
      </w:pPr>
      <w:r w:rsidRPr="00781789">
        <w:rPr>
          <w:rFonts w:ascii="Calibri" w:hAnsi="Calibri" w:cs="Calibri"/>
          <w:b/>
        </w:rPr>
        <w:t xml:space="preserve">If the company has </w:t>
      </w:r>
      <w:r w:rsidRPr="00781789">
        <w:rPr>
          <w:rStyle w:val="Strong"/>
          <w:rFonts w:ascii="Calibri" w:hAnsi="Calibri" w:cs="Calibri"/>
        </w:rPr>
        <w:t>share capital</w:t>
      </w:r>
      <w:r w:rsidRPr="00781789">
        <w:rPr>
          <w:rFonts w:ascii="Calibri" w:hAnsi="Calibri" w:cs="Calibri"/>
          <w:b/>
        </w:rPr>
        <w:t>:</w:t>
      </w:r>
      <w:r w:rsidRPr="00781789">
        <w:rPr>
          <w:rFonts w:ascii="Calibri" w:hAnsi="Calibri" w:cs="Calibri"/>
        </w:rPr>
        <w:br/>
        <w:t>(a) The amount of share capital and how it’s divided into shares.</w:t>
      </w:r>
      <w:r w:rsidRPr="00781789">
        <w:rPr>
          <w:rFonts w:ascii="Calibri" w:hAnsi="Calibri" w:cs="Calibri"/>
        </w:rPr>
        <w:br/>
        <w:t>(b) Each subscriber must take at least one share.</w:t>
      </w:r>
      <w:r w:rsidRPr="00781789">
        <w:rPr>
          <w:rFonts w:ascii="Calibri" w:hAnsi="Calibri" w:cs="Calibri"/>
        </w:rPr>
        <w:br/>
        <w:t>(c) Subscribers must write how many shares they take.</w:t>
      </w:r>
    </w:p>
    <w:p w:rsidR="00E110DF" w:rsidRPr="00781789" w:rsidRDefault="00E110DF" w:rsidP="002E7C4A">
      <w:pPr>
        <w:pStyle w:val="Heading3"/>
        <w:spacing w:afterAutospacing="0"/>
        <w:rPr>
          <w:rFonts w:ascii="Calibri" w:hAnsi="Calibri" w:cs="Calibri"/>
        </w:rPr>
      </w:pPr>
      <w:r w:rsidRPr="00781789">
        <w:rPr>
          <w:rFonts w:ascii="Calibri" w:hAnsi="Calibri" w:cs="Calibri"/>
        </w:rPr>
        <w:t>5. Company Name Rules</w:t>
      </w:r>
    </w:p>
    <w:p w:rsidR="00E110DF" w:rsidRPr="00781789" w:rsidRDefault="00E110DF" w:rsidP="00781789">
      <w:pPr>
        <w:pStyle w:val="NormalWeb"/>
        <w:numPr>
          <w:ilvl w:val="0"/>
          <w:numId w:val="19"/>
        </w:numPr>
        <w:spacing w:before="0" w:beforeAutospacing="0"/>
        <w:rPr>
          <w:rFonts w:ascii="Calibri" w:hAnsi="Calibri" w:cs="Calibri"/>
        </w:rPr>
      </w:pPr>
      <w:r w:rsidRPr="00781789">
        <w:rPr>
          <w:rFonts w:ascii="Calibri" w:hAnsi="Calibri" w:cs="Calibri"/>
        </w:rPr>
        <w:t>A company can’t use a name already taken by another company.</w:t>
      </w:r>
    </w:p>
    <w:p w:rsidR="00E110DF" w:rsidRPr="00781789" w:rsidRDefault="00E110DF" w:rsidP="00781789">
      <w:pPr>
        <w:pStyle w:val="NormalWeb"/>
        <w:numPr>
          <w:ilvl w:val="0"/>
          <w:numId w:val="19"/>
        </w:numPr>
        <w:rPr>
          <w:rFonts w:ascii="Calibri" w:hAnsi="Calibri" w:cs="Calibri"/>
        </w:rPr>
      </w:pPr>
      <w:r w:rsidRPr="00781789">
        <w:rPr>
          <w:rFonts w:ascii="Calibri" w:hAnsi="Calibri" w:cs="Calibri"/>
        </w:rPr>
        <w:t xml:space="preserve">The name must not be undesirable as per the </w:t>
      </w:r>
      <w:r w:rsidRPr="00781789">
        <w:rPr>
          <w:rStyle w:val="Strong"/>
          <w:rFonts w:ascii="Calibri" w:hAnsi="Calibri" w:cs="Calibri"/>
          <w:b w:val="0"/>
        </w:rPr>
        <w:t>Central Government</w:t>
      </w:r>
      <w:r w:rsidRPr="00781789">
        <w:rPr>
          <w:rFonts w:ascii="Calibri" w:hAnsi="Calibri" w:cs="Calibri"/>
        </w:rPr>
        <w:t>.</w:t>
      </w:r>
    </w:p>
    <w:p w:rsidR="00E110DF" w:rsidRPr="00781789" w:rsidRDefault="00E110DF" w:rsidP="002E7C4A">
      <w:pPr>
        <w:pStyle w:val="Heading3"/>
        <w:spacing w:afterAutospacing="0"/>
        <w:rPr>
          <w:rFonts w:ascii="Calibri" w:hAnsi="Calibri" w:cs="Calibri"/>
        </w:rPr>
      </w:pPr>
      <w:r w:rsidRPr="00781789">
        <w:rPr>
          <w:rFonts w:ascii="Calibri" w:hAnsi="Calibri" w:cs="Calibri"/>
        </w:rPr>
        <w:t>6. Contents of the Articles of Association</w:t>
      </w:r>
    </w:p>
    <w:p w:rsidR="00E110DF" w:rsidRPr="00781789" w:rsidRDefault="00E110DF" w:rsidP="00781789">
      <w:pPr>
        <w:pStyle w:val="NormalWeb"/>
        <w:numPr>
          <w:ilvl w:val="0"/>
          <w:numId w:val="20"/>
        </w:numPr>
        <w:spacing w:before="0" w:beforeAutospacing="0"/>
        <w:rPr>
          <w:rFonts w:ascii="Calibri" w:hAnsi="Calibri" w:cs="Calibri"/>
        </w:rPr>
      </w:pPr>
      <w:r w:rsidRPr="00781789">
        <w:rPr>
          <w:rFonts w:ascii="Calibri" w:hAnsi="Calibri" w:cs="Calibri"/>
        </w:rPr>
        <w:lastRenderedPageBreak/>
        <w:t xml:space="preserve">The </w:t>
      </w:r>
      <w:r w:rsidRPr="00781789">
        <w:rPr>
          <w:rStyle w:val="Strong"/>
          <w:rFonts w:ascii="Calibri" w:hAnsi="Calibri" w:cs="Calibri"/>
          <w:b w:val="0"/>
        </w:rPr>
        <w:t>Articles</w:t>
      </w:r>
      <w:r w:rsidRPr="00781789">
        <w:rPr>
          <w:rFonts w:ascii="Calibri" w:hAnsi="Calibri" w:cs="Calibri"/>
        </w:rPr>
        <w:t xml:space="preserve"> manage the company’s </w:t>
      </w:r>
      <w:r w:rsidRPr="00781789">
        <w:rPr>
          <w:rStyle w:val="Strong"/>
          <w:rFonts w:ascii="Calibri" w:hAnsi="Calibri" w:cs="Calibri"/>
          <w:b w:val="0"/>
        </w:rPr>
        <w:t>internal affairs</w:t>
      </w:r>
      <w:r w:rsidRPr="00781789">
        <w:rPr>
          <w:rFonts w:ascii="Calibri" w:hAnsi="Calibri" w:cs="Calibri"/>
        </w:rPr>
        <w:t>.</w:t>
      </w:r>
    </w:p>
    <w:p w:rsidR="00E110DF" w:rsidRPr="00781789" w:rsidRDefault="00E110DF" w:rsidP="00781789">
      <w:pPr>
        <w:pStyle w:val="NormalWeb"/>
        <w:numPr>
          <w:ilvl w:val="0"/>
          <w:numId w:val="20"/>
        </w:numPr>
        <w:rPr>
          <w:rFonts w:ascii="Calibri" w:hAnsi="Calibri" w:cs="Calibri"/>
        </w:rPr>
      </w:pPr>
      <w:r w:rsidRPr="00781789">
        <w:rPr>
          <w:rFonts w:ascii="Calibri" w:hAnsi="Calibri" w:cs="Calibri"/>
        </w:rPr>
        <w:t xml:space="preserve">Companies must file </w:t>
      </w:r>
      <w:r w:rsidRPr="00781789">
        <w:rPr>
          <w:rStyle w:val="Strong"/>
          <w:rFonts w:ascii="Calibri" w:hAnsi="Calibri" w:cs="Calibri"/>
          <w:b w:val="0"/>
        </w:rPr>
        <w:t>Articles</w:t>
      </w:r>
      <w:r w:rsidRPr="00781789">
        <w:rPr>
          <w:rFonts w:ascii="Calibri" w:hAnsi="Calibri" w:cs="Calibri"/>
        </w:rPr>
        <w:t xml:space="preserve"> upon registration. If not, </w:t>
      </w:r>
      <w:r w:rsidRPr="00781789">
        <w:rPr>
          <w:rStyle w:val="Strong"/>
          <w:rFonts w:ascii="Calibri" w:hAnsi="Calibri" w:cs="Calibri"/>
          <w:b w:val="0"/>
        </w:rPr>
        <w:t>Table</w:t>
      </w:r>
      <w:r w:rsidRPr="00781789">
        <w:rPr>
          <w:rStyle w:val="Strong"/>
          <w:rFonts w:ascii="Calibri" w:hAnsi="Calibri" w:cs="Calibri"/>
        </w:rPr>
        <w:t xml:space="preserve"> </w:t>
      </w:r>
      <w:r w:rsidRPr="00781789">
        <w:rPr>
          <w:rStyle w:val="Strong"/>
          <w:rFonts w:ascii="Calibri" w:hAnsi="Calibri" w:cs="Calibri"/>
          <w:b w:val="0"/>
        </w:rPr>
        <w:t>A</w:t>
      </w:r>
      <w:r w:rsidRPr="00781789">
        <w:rPr>
          <w:rFonts w:ascii="Calibri" w:hAnsi="Calibri" w:cs="Calibri"/>
        </w:rPr>
        <w:t xml:space="preserve"> applies.</w:t>
      </w:r>
    </w:p>
    <w:p w:rsidR="00E110DF" w:rsidRPr="00781789" w:rsidRDefault="00E110DF" w:rsidP="00781789">
      <w:pPr>
        <w:pStyle w:val="NormalWeb"/>
        <w:numPr>
          <w:ilvl w:val="0"/>
          <w:numId w:val="20"/>
        </w:numPr>
        <w:rPr>
          <w:rFonts w:ascii="Calibri" w:hAnsi="Calibri" w:cs="Calibri"/>
        </w:rPr>
      </w:pPr>
      <w:r w:rsidRPr="00781789">
        <w:rPr>
          <w:rStyle w:val="Strong"/>
          <w:rFonts w:ascii="Calibri" w:hAnsi="Calibri" w:cs="Calibri"/>
          <w:b w:val="0"/>
        </w:rPr>
        <w:t>Private Companies</w:t>
      </w:r>
      <w:r w:rsidRPr="00781789">
        <w:rPr>
          <w:rFonts w:ascii="Calibri" w:hAnsi="Calibri" w:cs="Calibri"/>
        </w:rPr>
        <w:t xml:space="preserve"> must include specific restrictions, like limiting membership to 50 and restricting share transfers.</w:t>
      </w:r>
    </w:p>
    <w:p w:rsidR="00E110DF" w:rsidRPr="00781789" w:rsidRDefault="00E110DF" w:rsidP="00781789">
      <w:pPr>
        <w:pStyle w:val="NormalWeb"/>
        <w:numPr>
          <w:ilvl w:val="0"/>
          <w:numId w:val="20"/>
        </w:numPr>
        <w:rPr>
          <w:rFonts w:ascii="Calibri" w:hAnsi="Calibri" w:cs="Calibri"/>
        </w:rPr>
      </w:pPr>
      <w:r w:rsidRPr="00781789">
        <w:rPr>
          <w:rStyle w:val="Strong"/>
          <w:rFonts w:ascii="Calibri" w:hAnsi="Calibri" w:cs="Calibri"/>
          <w:b w:val="0"/>
        </w:rPr>
        <w:t>Guarantee Companies</w:t>
      </w:r>
      <w:r w:rsidRPr="00781789">
        <w:rPr>
          <w:rFonts w:ascii="Calibri" w:hAnsi="Calibri" w:cs="Calibri"/>
        </w:rPr>
        <w:t xml:space="preserve"> must specify the number of members.</w:t>
      </w:r>
    </w:p>
    <w:p w:rsidR="00E110DF" w:rsidRPr="00781789" w:rsidRDefault="00E110DF" w:rsidP="00781789">
      <w:pPr>
        <w:pStyle w:val="NormalWeb"/>
        <w:numPr>
          <w:ilvl w:val="0"/>
          <w:numId w:val="20"/>
        </w:numPr>
        <w:rPr>
          <w:rFonts w:ascii="Calibri" w:hAnsi="Calibri" w:cs="Calibri"/>
        </w:rPr>
      </w:pPr>
      <w:r w:rsidRPr="00781789">
        <w:rPr>
          <w:rStyle w:val="Strong"/>
          <w:rFonts w:ascii="Calibri" w:hAnsi="Calibri" w:cs="Calibri"/>
          <w:b w:val="0"/>
        </w:rPr>
        <w:t>Unlimited Companies</w:t>
      </w:r>
      <w:r w:rsidRPr="00781789">
        <w:rPr>
          <w:rFonts w:ascii="Calibri" w:hAnsi="Calibri" w:cs="Calibri"/>
        </w:rPr>
        <w:t xml:space="preserve"> must specify both the number of members and share capital.</w:t>
      </w:r>
    </w:p>
    <w:p w:rsidR="00E110DF" w:rsidRPr="00781789" w:rsidRDefault="00E110DF" w:rsidP="00E110DF">
      <w:pPr>
        <w:pStyle w:val="Heading3"/>
        <w:spacing w:afterAutospacing="0"/>
        <w:rPr>
          <w:rFonts w:ascii="Calibri" w:hAnsi="Calibri" w:cs="Calibri"/>
        </w:rPr>
      </w:pPr>
      <w:r w:rsidRPr="00781789">
        <w:rPr>
          <w:rFonts w:ascii="Calibri" w:hAnsi="Calibri" w:cs="Calibri"/>
        </w:rPr>
        <w:t>7. Alteration of the Memorandum</w:t>
      </w:r>
    </w:p>
    <w:p w:rsidR="00E110DF" w:rsidRPr="00781789" w:rsidRDefault="00E110DF" w:rsidP="00781789">
      <w:pPr>
        <w:pStyle w:val="NormalWeb"/>
        <w:numPr>
          <w:ilvl w:val="0"/>
          <w:numId w:val="21"/>
        </w:numPr>
        <w:spacing w:before="0" w:beforeAutospacing="0"/>
        <w:rPr>
          <w:rFonts w:ascii="Calibri" w:hAnsi="Calibri" w:cs="Calibri"/>
        </w:rPr>
      </w:pPr>
      <w:r w:rsidRPr="00781789">
        <w:rPr>
          <w:rStyle w:val="Strong"/>
          <w:rFonts w:ascii="Calibri" w:hAnsi="Calibri" w:cs="Calibri"/>
        </w:rPr>
        <w:t>Changing the Company Name</w:t>
      </w:r>
      <w:r w:rsidRPr="00781789">
        <w:rPr>
          <w:rFonts w:ascii="Calibri" w:hAnsi="Calibri" w:cs="Calibri"/>
        </w:rPr>
        <w:t xml:space="preserve">: A company can change its name by </w:t>
      </w:r>
      <w:r w:rsidRPr="00781789">
        <w:rPr>
          <w:rStyle w:val="Strong"/>
          <w:rFonts w:ascii="Calibri" w:hAnsi="Calibri" w:cs="Calibri"/>
          <w:b w:val="0"/>
        </w:rPr>
        <w:t>special resolution</w:t>
      </w:r>
      <w:r w:rsidRPr="00781789">
        <w:rPr>
          <w:rFonts w:ascii="Calibri" w:hAnsi="Calibri" w:cs="Calibri"/>
        </w:rPr>
        <w:t xml:space="preserve"> with </w:t>
      </w:r>
      <w:r w:rsidRPr="00781789">
        <w:rPr>
          <w:rStyle w:val="Strong"/>
          <w:rFonts w:ascii="Calibri" w:hAnsi="Calibri" w:cs="Calibri"/>
          <w:b w:val="0"/>
        </w:rPr>
        <w:t>Central Government</w:t>
      </w:r>
      <w:r w:rsidRPr="00781789">
        <w:rPr>
          <w:rFonts w:ascii="Calibri" w:hAnsi="Calibri" w:cs="Calibri"/>
        </w:rPr>
        <w:t xml:space="preserve"> approval. If the name matches or is too similar to another company’s, it must be changed. After changing the name, the company receives a </w:t>
      </w:r>
      <w:r w:rsidRPr="00781789">
        <w:rPr>
          <w:rStyle w:val="Strong"/>
          <w:rFonts w:ascii="Calibri" w:hAnsi="Calibri" w:cs="Calibri"/>
          <w:b w:val="0"/>
        </w:rPr>
        <w:t>new Certificate of Incorporation</w:t>
      </w:r>
      <w:r w:rsidRPr="00781789">
        <w:rPr>
          <w:rFonts w:ascii="Calibri" w:hAnsi="Calibri" w:cs="Calibri"/>
        </w:rPr>
        <w:t>.</w:t>
      </w:r>
    </w:p>
    <w:p w:rsidR="002E7C4A" w:rsidRPr="00781789" w:rsidRDefault="002E7C4A" w:rsidP="002E7C4A">
      <w:pPr>
        <w:pStyle w:val="NormalWeb"/>
        <w:ind w:left="720"/>
        <w:rPr>
          <w:rStyle w:val="Strong"/>
          <w:rFonts w:ascii="Calibri" w:hAnsi="Calibri" w:cs="Calibri"/>
          <w:b w:val="0"/>
          <w:bCs w:val="0"/>
        </w:rPr>
      </w:pPr>
    </w:p>
    <w:p w:rsidR="002E7C4A" w:rsidRPr="00781789" w:rsidRDefault="002E7C4A" w:rsidP="002E7C4A">
      <w:pPr>
        <w:pStyle w:val="NormalWeb"/>
        <w:ind w:left="720"/>
        <w:rPr>
          <w:rStyle w:val="Strong"/>
          <w:rFonts w:ascii="Calibri" w:hAnsi="Calibri" w:cs="Calibri"/>
          <w:b w:val="0"/>
          <w:bCs w:val="0"/>
        </w:rPr>
      </w:pPr>
    </w:p>
    <w:p w:rsidR="00E110DF" w:rsidRPr="00781789" w:rsidRDefault="00E110DF" w:rsidP="00781789">
      <w:pPr>
        <w:pStyle w:val="NormalWeb"/>
        <w:numPr>
          <w:ilvl w:val="0"/>
          <w:numId w:val="21"/>
        </w:numPr>
        <w:rPr>
          <w:rFonts w:ascii="Calibri" w:hAnsi="Calibri" w:cs="Calibri"/>
        </w:rPr>
      </w:pPr>
      <w:r w:rsidRPr="00781789">
        <w:rPr>
          <w:rStyle w:val="Strong"/>
          <w:rFonts w:ascii="Calibri" w:hAnsi="Calibri" w:cs="Calibri"/>
        </w:rPr>
        <w:t>Changing the Object Clause</w:t>
      </w:r>
      <w:r w:rsidRPr="00781789">
        <w:rPr>
          <w:rFonts w:ascii="Calibri" w:hAnsi="Calibri" w:cs="Calibri"/>
        </w:rPr>
        <w:t>: The object clause can be changed to:</w:t>
      </w:r>
      <w:r w:rsidRPr="00781789">
        <w:rPr>
          <w:rFonts w:ascii="Calibri" w:hAnsi="Calibri" w:cs="Calibri"/>
        </w:rPr>
        <w:br/>
        <w:t>(a) Improve business efficiency.</w:t>
      </w:r>
      <w:r w:rsidRPr="00781789">
        <w:rPr>
          <w:rFonts w:ascii="Calibri" w:hAnsi="Calibri" w:cs="Calibri"/>
        </w:rPr>
        <w:br/>
        <w:t>(b) Use better means to achieve goals.</w:t>
      </w:r>
      <w:r w:rsidRPr="00781789">
        <w:rPr>
          <w:rFonts w:ascii="Calibri" w:hAnsi="Calibri" w:cs="Calibri"/>
        </w:rPr>
        <w:br/>
        <w:t>(c) Expand or change the area of operations.</w:t>
      </w:r>
      <w:r w:rsidRPr="00781789">
        <w:rPr>
          <w:rFonts w:ascii="Calibri" w:hAnsi="Calibri" w:cs="Calibri"/>
        </w:rPr>
        <w:br/>
        <w:t>(d) Combine with other businesses.</w:t>
      </w:r>
      <w:r w:rsidRPr="00781789">
        <w:rPr>
          <w:rFonts w:ascii="Calibri" w:hAnsi="Calibri" w:cs="Calibri"/>
        </w:rPr>
        <w:br/>
        <w:t>(e) Sell or dispose of the company’s business or assets.</w:t>
      </w:r>
      <w:r w:rsidRPr="00781789">
        <w:rPr>
          <w:rFonts w:ascii="Calibri" w:hAnsi="Calibri" w:cs="Calibri"/>
        </w:rPr>
        <w:br/>
        <w:t>To change the object clause, the company must:</w:t>
      </w:r>
      <w:r w:rsidRPr="00781789">
        <w:rPr>
          <w:rFonts w:ascii="Calibri" w:hAnsi="Calibri" w:cs="Calibri"/>
        </w:rPr>
        <w:br/>
        <w:t>(</w:t>
      </w:r>
      <w:proofErr w:type="spellStart"/>
      <w:r w:rsidRPr="00781789">
        <w:rPr>
          <w:rFonts w:ascii="Calibri" w:hAnsi="Calibri" w:cs="Calibri"/>
        </w:rPr>
        <w:t>i</w:t>
      </w:r>
      <w:proofErr w:type="spellEnd"/>
      <w:r w:rsidRPr="00781789">
        <w:rPr>
          <w:rFonts w:ascii="Calibri" w:hAnsi="Calibri" w:cs="Calibri"/>
        </w:rPr>
        <w:t xml:space="preserve">) Pass a </w:t>
      </w:r>
      <w:r w:rsidRPr="00781789">
        <w:rPr>
          <w:rStyle w:val="Strong"/>
          <w:rFonts w:ascii="Calibri" w:hAnsi="Calibri" w:cs="Calibri"/>
          <w:b w:val="0"/>
        </w:rPr>
        <w:t>special resolution</w:t>
      </w:r>
      <w:r w:rsidRPr="00781789">
        <w:rPr>
          <w:rFonts w:ascii="Calibri" w:hAnsi="Calibri" w:cs="Calibri"/>
        </w:rPr>
        <w:t>.</w:t>
      </w:r>
      <w:r w:rsidRPr="00781789">
        <w:rPr>
          <w:rFonts w:ascii="Calibri" w:hAnsi="Calibri" w:cs="Calibri"/>
        </w:rPr>
        <w:br/>
        <w:t xml:space="preserve">(ii) File a petition in </w:t>
      </w:r>
      <w:r w:rsidRPr="00781789">
        <w:rPr>
          <w:rStyle w:val="Strong"/>
          <w:rFonts w:ascii="Calibri" w:hAnsi="Calibri" w:cs="Calibri"/>
          <w:b w:val="0"/>
        </w:rPr>
        <w:t>Court</w:t>
      </w:r>
      <w:r w:rsidRPr="00781789">
        <w:rPr>
          <w:rFonts w:ascii="Calibri" w:hAnsi="Calibri" w:cs="Calibri"/>
        </w:rPr>
        <w:t xml:space="preserve"> for approval.</w:t>
      </w:r>
      <w:r w:rsidRPr="00781789">
        <w:rPr>
          <w:rFonts w:ascii="Calibri" w:hAnsi="Calibri" w:cs="Calibri"/>
        </w:rPr>
        <w:br/>
        <w:t>(iii) Inform all affected parties.</w:t>
      </w:r>
      <w:r w:rsidRPr="00781789">
        <w:rPr>
          <w:rFonts w:ascii="Calibri" w:hAnsi="Calibri" w:cs="Calibri"/>
        </w:rPr>
        <w:br/>
        <w:t xml:space="preserve">(iv) Get </w:t>
      </w:r>
      <w:r w:rsidRPr="00781789">
        <w:rPr>
          <w:rStyle w:val="Strong"/>
          <w:rFonts w:ascii="Calibri" w:hAnsi="Calibri" w:cs="Calibri"/>
          <w:b w:val="0"/>
        </w:rPr>
        <w:t>creditor consent</w:t>
      </w:r>
      <w:r w:rsidRPr="00781789">
        <w:rPr>
          <w:rFonts w:ascii="Calibri" w:hAnsi="Calibri" w:cs="Calibri"/>
        </w:rPr>
        <w:t xml:space="preserve"> or settle their claims.</w:t>
      </w:r>
      <w:r w:rsidRPr="00781789">
        <w:rPr>
          <w:rFonts w:ascii="Calibri" w:hAnsi="Calibri" w:cs="Calibri"/>
        </w:rPr>
        <w:br/>
        <w:t xml:space="preserve">(v) Notify the </w:t>
      </w:r>
      <w:r w:rsidRPr="00781789">
        <w:rPr>
          <w:rStyle w:val="Strong"/>
          <w:rFonts w:ascii="Calibri" w:hAnsi="Calibri" w:cs="Calibri"/>
          <w:b w:val="0"/>
        </w:rPr>
        <w:t>Registrar of Companies</w:t>
      </w:r>
      <w:r w:rsidRPr="00781789">
        <w:rPr>
          <w:rFonts w:ascii="Calibri" w:hAnsi="Calibri" w:cs="Calibri"/>
        </w:rPr>
        <w:t xml:space="preserve"> after the Court approves the change.</w:t>
      </w:r>
    </w:p>
    <w:p w:rsidR="00E110DF" w:rsidRPr="00781789" w:rsidRDefault="00E110DF" w:rsidP="002E7C4A">
      <w:pPr>
        <w:pStyle w:val="Heading3"/>
        <w:spacing w:afterAutospacing="0"/>
        <w:rPr>
          <w:rFonts w:ascii="Calibri" w:hAnsi="Calibri" w:cs="Calibri"/>
        </w:rPr>
      </w:pPr>
      <w:r w:rsidRPr="00781789">
        <w:rPr>
          <w:rFonts w:ascii="Calibri" w:hAnsi="Calibri" w:cs="Calibri"/>
        </w:rPr>
        <w:t>8. Alteration of the Articles of Association</w:t>
      </w:r>
    </w:p>
    <w:p w:rsidR="00E110DF" w:rsidRPr="00781789" w:rsidRDefault="00E110DF" w:rsidP="00781789">
      <w:pPr>
        <w:pStyle w:val="NormalWeb"/>
        <w:numPr>
          <w:ilvl w:val="0"/>
          <w:numId w:val="22"/>
        </w:numPr>
        <w:spacing w:before="0" w:beforeAutospacing="0"/>
        <w:rPr>
          <w:rFonts w:ascii="Calibri" w:hAnsi="Calibri" w:cs="Calibri"/>
        </w:rPr>
      </w:pPr>
      <w:r w:rsidRPr="00781789">
        <w:rPr>
          <w:rFonts w:ascii="Calibri" w:hAnsi="Calibri" w:cs="Calibri"/>
        </w:rPr>
        <w:t xml:space="preserve">Changes cannot violate the </w:t>
      </w:r>
      <w:r w:rsidRPr="00781789">
        <w:rPr>
          <w:rStyle w:val="Strong"/>
          <w:rFonts w:ascii="Calibri" w:hAnsi="Calibri" w:cs="Calibri"/>
          <w:b w:val="0"/>
        </w:rPr>
        <w:t>Companies Act</w:t>
      </w:r>
      <w:r w:rsidRPr="00781789">
        <w:rPr>
          <w:rFonts w:ascii="Calibri" w:hAnsi="Calibri" w:cs="Calibri"/>
        </w:rPr>
        <w:t xml:space="preserve"> or the </w:t>
      </w:r>
      <w:r w:rsidRPr="00781789">
        <w:rPr>
          <w:rStyle w:val="Strong"/>
          <w:rFonts w:ascii="Calibri" w:hAnsi="Calibri" w:cs="Calibri"/>
          <w:b w:val="0"/>
        </w:rPr>
        <w:t>Memorandum</w:t>
      </w:r>
      <w:r w:rsidRPr="00781789">
        <w:rPr>
          <w:rFonts w:ascii="Calibri" w:hAnsi="Calibri" w:cs="Calibri"/>
          <w:b/>
        </w:rPr>
        <w:t>.</w:t>
      </w:r>
    </w:p>
    <w:p w:rsidR="00E110DF" w:rsidRPr="00781789" w:rsidRDefault="00E110DF" w:rsidP="00781789">
      <w:pPr>
        <w:pStyle w:val="NormalWeb"/>
        <w:numPr>
          <w:ilvl w:val="0"/>
          <w:numId w:val="22"/>
        </w:numPr>
        <w:rPr>
          <w:rFonts w:ascii="Calibri" w:hAnsi="Calibri" w:cs="Calibri"/>
        </w:rPr>
      </w:pPr>
      <w:r w:rsidRPr="00781789">
        <w:rPr>
          <w:rFonts w:ascii="Calibri" w:hAnsi="Calibri" w:cs="Calibri"/>
        </w:rPr>
        <w:t xml:space="preserve">Changes must be </w:t>
      </w:r>
      <w:r w:rsidRPr="00781789">
        <w:rPr>
          <w:rStyle w:val="Strong"/>
          <w:rFonts w:ascii="Calibri" w:hAnsi="Calibri" w:cs="Calibri"/>
          <w:b w:val="0"/>
        </w:rPr>
        <w:t>legal</w:t>
      </w:r>
      <w:r w:rsidRPr="00781789">
        <w:rPr>
          <w:rFonts w:ascii="Calibri" w:hAnsi="Calibri" w:cs="Calibri"/>
        </w:rPr>
        <w:t xml:space="preserve"> and not increase the liability of members without their consent.</w:t>
      </w:r>
    </w:p>
    <w:p w:rsidR="00E110DF" w:rsidRPr="00781789" w:rsidRDefault="00E110DF" w:rsidP="00781789">
      <w:pPr>
        <w:pStyle w:val="NormalWeb"/>
        <w:numPr>
          <w:ilvl w:val="0"/>
          <w:numId w:val="22"/>
        </w:numPr>
        <w:rPr>
          <w:rFonts w:ascii="Calibri" w:hAnsi="Calibri" w:cs="Calibri"/>
        </w:rPr>
      </w:pPr>
      <w:r w:rsidRPr="00781789">
        <w:rPr>
          <w:rFonts w:ascii="Calibri" w:hAnsi="Calibri" w:cs="Calibri"/>
        </w:rPr>
        <w:t xml:space="preserve">Some changes require </w:t>
      </w:r>
      <w:r w:rsidRPr="00781789">
        <w:rPr>
          <w:rStyle w:val="Strong"/>
          <w:rFonts w:ascii="Calibri" w:hAnsi="Calibri" w:cs="Calibri"/>
          <w:b w:val="0"/>
        </w:rPr>
        <w:t>Central Government</w:t>
      </w:r>
      <w:r w:rsidRPr="00781789">
        <w:rPr>
          <w:rFonts w:ascii="Calibri" w:hAnsi="Calibri" w:cs="Calibri"/>
        </w:rPr>
        <w:t xml:space="preserve"> approval.</w:t>
      </w:r>
    </w:p>
    <w:p w:rsidR="005F1272" w:rsidRPr="005F1272" w:rsidRDefault="00E110DF" w:rsidP="00E110DF">
      <w:pPr>
        <w:rPr>
          <w:rFonts w:ascii="Calibri" w:eastAsia="Times New Roman" w:hAnsi="Calibri" w:cs="Calibri"/>
          <w:sz w:val="24"/>
          <w:szCs w:val="24"/>
        </w:rPr>
      </w:pPr>
      <w:r w:rsidRPr="00781789">
        <w:rPr>
          <w:rFonts w:ascii="Calibri" w:hAnsi="Calibri" w:cs="Calibri"/>
        </w:rPr>
        <w:pict>
          <v:rect id="_x0000_i1134" style="width:0;height:1.5pt" o:hralign="center" o:hrstd="t" o:hr="t" fillcolor="#a0a0a0" stroked="f"/>
        </w:pict>
      </w:r>
    </w:p>
    <w:p w:rsidR="005F1272" w:rsidRPr="005F1272" w:rsidRDefault="005F1272" w:rsidP="005F1272">
      <w:pPr>
        <w:spacing w:before="100" w:beforeAutospacing="1" w:after="100" w:afterAutospacing="1" w:line="240" w:lineRule="auto"/>
        <w:jc w:val="center"/>
        <w:outlineLvl w:val="2"/>
        <w:rPr>
          <w:rFonts w:ascii="Calibri" w:eastAsia="Times New Roman" w:hAnsi="Calibri" w:cs="Calibri"/>
          <w:b/>
          <w:bCs/>
          <w:sz w:val="27"/>
          <w:szCs w:val="27"/>
          <w:u w:val="single"/>
        </w:rPr>
      </w:pPr>
      <w:r w:rsidRPr="00781789">
        <w:rPr>
          <w:rFonts w:ascii="Calibri" w:eastAsia="Times New Roman" w:hAnsi="Calibri" w:cs="Calibri"/>
          <w:b/>
          <w:bCs/>
          <w:sz w:val="27"/>
          <w:szCs w:val="27"/>
          <w:u w:val="single"/>
        </w:rPr>
        <w:t>Lecture 4: Winding Up of Companies</w:t>
      </w:r>
    </w:p>
    <w:p w:rsidR="002E7C4A" w:rsidRPr="00781789" w:rsidRDefault="002E7C4A" w:rsidP="00D04517">
      <w:pPr>
        <w:spacing w:before="100" w:beforeAutospacing="1" w:after="100" w:afterAutospacing="1" w:line="240" w:lineRule="auto"/>
        <w:rPr>
          <w:rFonts w:ascii="Calibri" w:eastAsia="Times New Roman" w:hAnsi="Calibri" w:cs="Calibri"/>
          <w:sz w:val="24"/>
          <w:szCs w:val="24"/>
        </w:rPr>
      </w:pPr>
      <w:r w:rsidRPr="00781789">
        <w:rPr>
          <w:rFonts w:ascii="Calibri" w:eastAsia="Times New Roman" w:hAnsi="Calibri" w:cs="Calibri"/>
          <w:b/>
          <w:bCs/>
          <w:sz w:val="24"/>
          <w:szCs w:val="24"/>
        </w:rPr>
        <w:t xml:space="preserve"> </w:t>
      </w:r>
      <w:r w:rsidRPr="00781789">
        <w:rPr>
          <w:rFonts w:ascii="Calibri" w:eastAsia="Times New Roman" w:hAnsi="Calibri" w:cs="Calibri"/>
          <w:b/>
          <w:bCs/>
          <w:sz w:val="24"/>
          <w:szCs w:val="24"/>
        </w:rPr>
        <w:t>Winding up</w:t>
      </w:r>
      <w:r w:rsidRPr="00781789">
        <w:rPr>
          <w:rFonts w:ascii="Calibri" w:eastAsia="Times New Roman" w:hAnsi="Calibri" w:cs="Calibri"/>
          <w:sz w:val="24"/>
          <w:szCs w:val="24"/>
        </w:rPr>
        <w:t xml:space="preserve"> refers to the process of closing a company by selling its assets, paying off its liabilities, and distributing any remaining assets to shareholders.</w:t>
      </w:r>
    </w:p>
    <w:p w:rsidR="002E7C4A" w:rsidRPr="00781789" w:rsidRDefault="002E7C4A" w:rsidP="00D04517">
      <w:pPr>
        <w:pStyle w:val="Heading3"/>
        <w:spacing w:after="0" w:afterAutospacing="0"/>
        <w:rPr>
          <w:rFonts w:ascii="Calibri" w:hAnsi="Calibri" w:cs="Calibri"/>
        </w:rPr>
      </w:pPr>
      <w:r w:rsidRPr="00781789">
        <w:rPr>
          <w:rFonts w:ascii="Calibri" w:hAnsi="Calibri" w:cs="Calibri"/>
        </w:rPr>
        <w:t>1</w:t>
      </w:r>
      <w:r w:rsidRPr="00781789">
        <w:rPr>
          <w:rFonts w:ascii="Calibri" w:hAnsi="Calibri" w:cs="Calibri"/>
        </w:rPr>
        <w:t>. Modes of Winding Up</w:t>
      </w:r>
    </w:p>
    <w:p w:rsidR="002E7C4A" w:rsidRPr="00781789" w:rsidRDefault="002E7C4A" w:rsidP="00D04517">
      <w:pPr>
        <w:pStyle w:val="NormalWeb"/>
        <w:spacing w:beforeAutospacing="0" w:after="60" w:afterAutospacing="0"/>
        <w:rPr>
          <w:rFonts w:ascii="Calibri" w:hAnsi="Calibri" w:cs="Calibri"/>
        </w:rPr>
      </w:pPr>
      <w:r w:rsidRPr="00781789">
        <w:rPr>
          <w:rFonts w:ascii="Calibri" w:hAnsi="Calibri" w:cs="Calibri"/>
        </w:rPr>
        <w:t>There are three ways to wind up a company:</w:t>
      </w:r>
    </w:p>
    <w:p w:rsidR="002E7C4A" w:rsidRPr="00781789" w:rsidRDefault="002E7C4A" w:rsidP="00781789">
      <w:pPr>
        <w:pStyle w:val="NormalWeb"/>
        <w:numPr>
          <w:ilvl w:val="0"/>
          <w:numId w:val="24"/>
        </w:numPr>
        <w:spacing w:before="0" w:beforeAutospacing="0"/>
        <w:rPr>
          <w:rFonts w:ascii="Calibri" w:hAnsi="Calibri" w:cs="Calibri"/>
        </w:rPr>
      </w:pPr>
      <w:r w:rsidRPr="00781789">
        <w:rPr>
          <w:rFonts w:ascii="Calibri" w:hAnsi="Calibri" w:cs="Calibri"/>
        </w:rPr>
        <w:t>Compulsory winding up by the court.</w:t>
      </w:r>
    </w:p>
    <w:p w:rsidR="002E7C4A" w:rsidRPr="00781789" w:rsidRDefault="002E7C4A" w:rsidP="00781789">
      <w:pPr>
        <w:pStyle w:val="NormalWeb"/>
        <w:numPr>
          <w:ilvl w:val="0"/>
          <w:numId w:val="24"/>
        </w:numPr>
        <w:rPr>
          <w:rFonts w:ascii="Calibri" w:hAnsi="Calibri" w:cs="Calibri"/>
        </w:rPr>
      </w:pPr>
      <w:r w:rsidRPr="00781789">
        <w:rPr>
          <w:rFonts w:ascii="Calibri" w:hAnsi="Calibri" w:cs="Calibri"/>
        </w:rPr>
        <w:t>Voluntary winding up by the members.</w:t>
      </w:r>
    </w:p>
    <w:p w:rsidR="002E7C4A" w:rsidRPr="00781789" w:rsidRDefault="002E7C4A" w:rsidP="00781789">
      <w:pPr>
        <w:pStyle w:val="NormalWeb"/>
        <w:numPr>
          <w:ilvl w:val="0"/>
          <w:numId w:val="24"/>
        </w:numPr>
        <w:rPr>
          <w:rFonts w:ascii="Calibri" w:hAnsi="Calibri" w:cs="Calibri"/>
        </w:rPr>
      </w:pPr>
      <w:r w:rsidRPr="00781789">
        <w:rPr>
          <w:rFonts w:ascii="Calibri" w:hAnsi="Calibri" w:cs="Calibri"/>
        </w:rPr>
        <w:t>Voluntary winding up under court supervision.</w:t>
      </w:r>
    </w:p>
    <w:p w:rsidR="002E7C4A" w:rsidRPr="00781789" w:rsidRDefault="002E7C4A" w:rsidP="00D04517">
      <w:pPr>
        <w:pStyle w:val="Heading3"/>
        <w:spacing w:afterAutospacing="0"/>
        <w:rPr>
          <w:rFonts w:ascii="Calibri" w:hAnsi="Calibri" w:cs="Calibri"/>
        </w:rPr>
      </w:pPr>
      <w:r w:rsidRPr="00781789">
        <w:rPr>
          <w:rFonts w:ascii="Calibri" w:hAnsi="Calibri" w:cs="Calibri"/>
        </w:rPr>
        <w:lastRenderedPageBreak/>
        <w:t>2</w:t>
      </w:r>
      <w:r w:rsidRPr="00781789">
        <w:rPr>
          <w:rFonts w:ascii="Calibri" w:hAnsi="Calibri" w:cs="Calibri"/>
        </w:rPr>
        <w:t>. Compulsory Winding Up</w:t>
      </w:r>
    </w:p>
    <w:p w:rsidR="002E7C4A" w:rsidRPr="00781789" w:rsidRDefault="00D04517" w:rsidP="00D04517">
      <w:pPr>
        <w:pStyle w:val="NormalWeb"/>
        <w:spacing w:before="80" w:beforeAutospacing="0" w:after="80" w:afterAutospacing="0"/>
        <w:rPr>
          <w:rFonts w:ascii="Calibri" w:hAnsi="Calibri" w:cs="Calibri"/>
        </w:rPr>
      </w:pPr>
      <w:r w:rsidRPr="00781789">
        <w:rPr>
          <w:rFonts w:ascii="Calibri" w:hAnsi="Calibri" w:cs="Calibri"/>
        </w:rPr>
        <w:t xml:space="preserve">    </w:t>
      </w:r>
      <w:r w:rsidR="002E7C4A" w:rsidRPr="00781789">
        <w:rPr>
          <w:rFonts w:ascii="Calibri" w:hAnsi="Calibri" w:cs="Calibri"/>
        </w:rPr>
        <w:t>This happens when the court orders the company to be wound up.</w:t>
      </w:r>
      <w:r w:rsidR="002E7C4A" w:rsidRPr="00781789">
        <w:rPr>
          <w:rFonts w:ascii="Calibri" w:hAnsi="Calibri" w:cs="Calibri"/>
        </w:rPr>
        <w:br/>
      </w:r>
      <w:r w:rsidRPr="00781789">
        <w:rPr>
          <w:rStyle w:val="Strong"/>
          <w:rFonts w:ascii="Calibri" w:hAnsi="Calibri" w:cs="Calibri"/>
        </w:rPr>
        <w:t xml:space="preserve">    </w:t>
      </w:r>
      <w:r w:rsidR="002E7C4A" w:rsidRPr="00781789">
        <w:rPr>
          <w:rStyle w:val="Strong"/>
          <w:rFonts w:ascii="Calibri" w:hAnsi="Calibri" w:cs="Calibri"/>
        </w:rPr>
        <w:t>Grounds for compulsory winding up</w:t>
      </w:r>
      <w:r w:rsidR="002E7C4A" w:rsidRPr="00781789">
        <w:rPr>
          <w:rFonts w:ascii="Calibri" w:hAnsi="Calibri" w:cs="Calibri"/>
        </w:rPr>
        <w:t>:</w:t>
      </w:r>
    </w:p>
    <w:p w:rsidR="002E7C4A" w:rsidRPr="00781789" w:rsidRDefault="002E7C4A" w:rsidP="00781789">
      <w:pPr>
        <w:pStyle w:val="NormalWeb"/>
        <w:numPr>
          <w:ilvl w:val="0"/>
          <w:numId w:val="25"/>
        </w:numPr>
        <w:spacing w:before="0" w:beforeAutospacing="0"/>
        <w:rPr>
          <w:rFonts w:ascii="Calibri" w:hAnsi="Calibri" w:cs="Calibri"/>
        </w:rPr>
      </w:pPr>
      <w:r w:rsidRPr="00781789">
        <w:rPr>
          <w:rFonts w:ascii="Calibri" w:hAnsi="Calibri" w:cs="Calibri"/>
        </w:rPr>
        <w:t>If the company decides by special resolution to be wound up by the court.</w:t>
      </w:r>
    </w:p>
    <w:p w:rsidR="002E7C4A" w:rsidRPr="00781789" w:rsidRDefault="002E7C4A" w:rsidP="00781789">
      <w:pPr>
        <w:pStyle w:val="NormalWeb"/>
        <w:numPr>
          <w:ilvl w:val="0"/>
          <w:numId w:val="25"/>
        </w:numPr>
        <w:rPr>
          <w:rFonts w:ascii="Calibri" w:hAnsi="Calibri" w:cs="Calibri"/>
        </w:rPr>
      </w:pPr>
      <w:r w:rsidRPr="00781789">
        <w:rPr>
          <w:rFonts w:ascii="Calibri" w:hAnsi="Calibri" w:cs="Calibri"/>
        </w:rPr>
        <w:t>If the company fails to deliver a statutory report or hold a statutory meeting. The court may instead order the meeting and filing of the report.</w:t>
      </w:r>
    </w:p>
    <w:p w:rsidR="002E7C4A" w:rsidRPr="00781789" w:rsidRDefault="002E7C4A" w:rsidP="00781789">
      <w:pPr>
        <w:pStyle w:val="NormalWeb"/>
        <w:numPr>
          <w:ilvl w:val="0"/>
          <w:numId w:val="25"/>
        </w:numPr>
        <w:rPr>
          <w:rFonts w:ascii="Calibri" w:hAnsi="Calibri" w:cs="Calibri"/>
        </w:rPr>
      </w:pPr>
      <w:r w:rsidRPr="00781789">
        <w:rPr>
          <w:rFonts w:ascii="Calibri" w:hAnsi="Calibri" w:cs="Calibri"/>
        </w:rPr>
        <w:t>If the company doesn’t start its business within a year or suspends business for a year.</w:t>
      </w:r>
    </w:p>
    <w:p w:rsidR="002E7C4A" w:rsidRPr="00781789" w:rsidRDefault="002E7C4A" w:rsidP="00781789">
      <w:pPr>
        <w:pStyle w:val="NormalWeb"/>
        <w:numPr>
          <w:ilvl w:val="0"/>
          <w:numId w:val="25"/>
        </w:numPr>
        <w:rPr>
          <w:rFonts w:ascii="Calibri" w:hAnsi="Calibri" w:cs="Calibri"/>
        </w:rPr>
      </w:pPr>
      <w:r w:rsidRPr="00781789">
        <w:rPr>
          <w:rFonts w:ascii="Calibri" w:hAnsi="Calibri" w:cs="Calibri"/>
        </w:rPr>
        <w:t>If the number of members falls below seven in a public company or below two in a private company.</w:t>
      </w:r>
    </w:p>
    <w:p w:rsidR="002E7C4A" w:rsidRPr="00781789" w:rsidRDefault="002E7C4A" w:rsidP="00781789">
      <w:pPr>
        <w:pStyle w:val="NormalWeb"/>
        <w:numPr>
          <w:ilvl w:val="0"/>
          <w:numId w:val="25"/>
        </w:numPr>
        <w:rPr>
          <w:rFonts w:ascii="Calibri" w:hAnsi="Calibri" w:cs="Calibri"/>
        </w:rPr>
      </w:pPr>
      <w:r w:rsidRPr="00781789">
        <w:rPr>
          <w:rFonts w:ascii="Calibri" w:hAnsi="Calibri" w:cs="Calibri"/>
        </w:rPr>
        <w:t>If the company is unable to pay its debts.</w:t>
      </w:r>
    </w:p>
    <w:p w:rsidR="002E7C4A" w:rsidRPr="00781789" w:rsidRDefault="002E7C4A" w:rsidP="00781789">
      <w:pPr>
        <w:pStyle w:val="NormalWeb"/>
        <w:numPr>
          <w:ilvl w:val="0"/>
          <w:numId w:val="25"/>
        </w:numPr>
        <w:rPr>
          <w:rFonts w:ascii="Calibri" w:hAnsi="Calibri" w:cs="Calibri"/>
        </w:rPr>
      </w:pPr>
      <w:r w:rsidRPr="00781789">
        <w:rPr>
          <w:rFonts w:ascii="Calibri" w:hAnsi="Calibri" w:cs="Calibri"/>
        </w:rPr>
        <w:t>If the court thinks it is just and equitable to wind up the company.</w:t>
      </w:r>
    </w:p>
    <w:p w:rsidR="00D04517" w:rsidRPr="00781789" w:rsidRDefault="00D04517" w:rsidP="00D04517">
      <w:pPr>
        <w:pStyle w:val="Heading3"/>
        <w:spacing w:afterAutospacing="0"/>
        <w:rPr>
          <w:rFonts w:ascii="Calibri" w:hAnsi="Calibri" w:cs="Calibri"/>
        </w:rPr>
      </w:pPr>
    </w:p>
    <w:p w:rsidR="006C6D85" w:rsidRPr="006C6D85" w:rsidRDefault="006C6D85" w:rsidP="006C6D85">
      <w:pPr>
        <w:spacing w:before="100" w:beforeAutospacing="1" w:after="100" w:afterAutospacing="1" w:line="240" w:lineRule="auto"/>
        <w:outlineLvl w:val="2"/>
        <w:rPr>
          <w:rFonts w:ascii="Calibri" w:eastAsia="Times New Roman" w:hAnsi="Calibri" w:cs="Calibri"/>
          <w:b/>
          <w:bCs/>
          <w:sz w:val="27"/>
          <w:szCs w:val="27"/>
        </w:rPr>
      </w:pPr>
      <w:r w:rsidRPr="006C6D85">
        <w:rPr>
          <w:rFonts w:ascii="Calibri" w:eastAsia="Times New Roman" w:hAnsi="Calibri" w:cs="Calibri"/>
          <w:b/>
          <w:bCs/>
          <w:sz w:val="27"/>
          <w:szCs w:val="27"/>
        </w:rPr>
        <w:t>3. Compulsory Winding Up</w:t>
      </w:r>
    </w:p>
    <w:p w:rsidR="006C6D85" w:rsidRPr="006C6D85" w:rsidRDefault="006C6D85" w:rsidP="006C6D85">
      <w:p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This happens when the court orders the company to be wound up.</w:t>
      </w:r>
      <w:r w:rsidRPr="006C6D85">
        <w:rPr>
          <w:rFonts w:ascii="Calibri" w:eastAsia="Times New Roman" w:hAnsi="Calibri" w:cs="Calibri"/>
          <w:sz w:val="24"/>
          <w:szCs w:val="24"/>
        </w:rPr>
        <w:br/>
      </w:r>
      <w:r w:rsidRPr="006C6D85">
        <w:rPr>
          <w:rFonts w:ascii="Calibri" w:eastAsia="Times New Roman" w:hAnsi="Calibri" w:cs="Calibri"/>
          <w:b/>
          <w:bCs/>
          <w:sz w:val="24"/>
          <w:szCs w:val="24"/>
        </w:rPr>
        <w:t>Grounds for compulsory winding up</w:t>
      </w:r>
      <w:r w:rsidRPr="006C6D85">
        <w:rPr>
          <w:rFonts w:ascii="Calibri" w:eastAsia="Times New Roman" w:hAnsi="Calibri" w:cs="Calibri"/>
          <w:sz w:val="24"/>
          <w:szCs w:val="24"/>
        </w:rPr>
        <w:t>:</w:t>
      </w:r>
    </w:p>
    <w:p w:rsidR="006C6D85" w:rsidRPr="006C6D85" w:rsidRDefault="006C6D85" w:rsidP="00781789">
      <w:pPr>
        <w:numPr>
          <w:ilvl w:val="0"/>
          <w:numId w:val="30"/>
        </w:num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If the company decides by special resolution to be wound up by the court.</w:t>
      </w:r>
    </w:p>
    <w:p w:rsidR="006C6D85" w:rsidRPr="006C6D85" w:rsidRDefault="006C6D85" w:rsidP="00781789">
      <w:pPr>
        <w:numPr>
          <w:ilvl w:val="0"/>
          <w:numId w:val="30"/>
        </w:num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If the company fails to deliver a statutory report or hold a statutory meeting. The court may instead order the meeting and filing of the report.</w:t>
      </w:r>
    </w:p>
    <w:p w:rsidR="006C6D85" w:rsidRPr="006C6D85" w:rsidRDefault="006C6D85" w:rsidP="00781789">
      <w:pPr>
        <w:numPr>
          <w:ilvl w:val="0"/>
          <w:numId w:val="30"/>
        </w:num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If the company doesn’t start its business within a year or suspends business for a year.</w:t>
      </w:r>
    </w:p>
    <w:p w:rsidR="006C6D85" w:rsidRPr="006C6D85" w:rsidRDefault="006C6D85" w:rsidP="00781789">
      <w:pPr>
        <w:numPr>
          <w:ilvl w:val="0"/>
          <w:numId w:val="30"/>
        </w:num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If the number of members falls below seven in a public company or below two in a private company.</w:t>
      </w:r>
    </w:p>
    <w:p w:rsidR="006C6D85" w:rsidRPr="006C6D85" w:rsidRDefault="006C6D85" w:rsidP="00781789">
      <w:pPr>
        <w:numPr>
          <w:ilvl w:val="0"/>
          <w:numId w:val="30"/>
        </w:num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If the company is unable to pay its debts.</w:t>
      </w:r>
    </w:p>
    <w:p w:rsidR="006C6D85" w:rsidRPr="006C6D85" w:rsidRDefault="006C6D85" w:rsidP="00781789">
      <w:pPr>
        <w:numPr>
          <w:ilvl w:val="0"/>
          <w:numId w:val="30"/>
        </w:num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If the court thinks it is just and equitable to wind up the company.</w:t>
      </w:r>
    </w:p>
    <w:p w:rsidR="006C6D85" w:rsidRPr="006C6D85" w:rsidRDefault="006C6D85" w:rsidP="006C6D85">
      <w:pPr>
        <w:spacing w:before="100" w:beforeAutospacing="1" w:after="100" w:afterAutospacing="1" w:line="240" w:lineRule="auto"/>
        <w:outlineLvl w:val="2"/>
        <w:rPr>
          <w:rFonts w:ascii="Calibri" w:eastAsia="Times New Roman" w:hAnsi="Calibri" w:cs="Calibri"/>
          <w:b/>
          <w:bCs/>
          <w:sz w:val="27"/>
          <w:szCs w:val="27"/>
        </w:rPr>
      </w:pPr>
      <w:r w:rsidRPr="006C6D85">
        <w:rPr>
          <w:rFonts w:ascii="Calibri" w:eastAsia="Times New Roman" w:hAnsi="Calibri" w:cs="Calibri"/>
          <w:b/>
          <w:bCs/>
          <w:sz w:val="27"/>
          <w:szCs w:val="27"/>
        </w:rPr>
        <w:t>4. Voluntary Winding Up</w:t>
      </w:r>
    </w:p>
    <w:p w:rsidR="006C6D85" w:rsidRPr="006C6D85" w:rsidRDefault="006C6D85" w:rsidP="006C6D85">
      <w:p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In voluntary winding up, the members of the company choose to wind it up without court intervention.</w:t>
      </w:r>
      <w:r w:rsidRPr="006C6D85">
        <w:rPr>
          <w:rFonts w:ascii="Calibri" w:eastAsia="Times New Roman" w:hAnsi="Calibri" w:cs="Calibri"/>
          <w:sz w:val="24"/>
          <w:szCs w:val="24"/>
        </w:rPr>
        <w:br/>
      </w:r>
      <w:r w:rsidRPr="006C6D85">
        <w:rPr>
          <w:rFonts w:ascii="Calibri" w:eastAsia="Times New Roman" w:hAnsi="Calibri" w:cs="Calibri"/>
          <w:b/>
          <w:bCs/>
          <w:sz w:val="24"/>
          <w:szCs w:val="24"/>
        </w:rPr>
        <w:t>Conditions for voluntary winding up</w:t>
      </w:r>
      <w:r w:rsidRPr="006C6D85">
        <w:rPr>
          <w:rFonts w:ascii="Calibri" w:eastAsia="Times New Roman" w:hAnsi="Calibri" w:cs="Calibri"/>
          <w:sz w:val="24"/>
          <w:szCs w:val="24"/>
        </w:rPr>
        <w:t>:</w:t>
      </w:r>
    </w:p>
    <w:p w:rsidR="006C6D85" w:rsidRPr="006C6D85" w:rsidRDefault="006C6D85" w:rsidP="00781789">
      <w:pPr>
        <w:numPr>
          <w:ilvl w:val="0"/>
          <w:numId w:val="31"/>
        </w:num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By ordinary resolution in cases where the company’s duration has ended or if specified events in the articles have occurred.</w:t>
      </w:r>
    </w:p>
    <w:p w:rsidR="006C6D85" w:rsidRPr="006C6D85" w:rsidRDefault="006C6D85" w:rsidP="00781789">
      <w:pPr>
        <w:numPr>
          <w:ilvl w:val="0"/>
          <w:numId w:val="31"/>
        </w:numPr>
        <w:spacing w:before="100" w:beforeAutospacing="1" w:after="100" w:afterAutospacing="1" w:line="240" w:lineRule="auto"/>
        <w:rPr>
          <w:rFonts w:ascii="Calibri" w:eastAsia="Times New Roman" w:hAnsi="Calibri" w:cs="Calibri"/>
          <w:sz w:val="24"/>
          <w:szCs w:val="24"/>
        </w:rPr>
      </w:pPr>
      <w:r w:rsidRPr="006C6D85">
        <w:rPr>
          <w:rFonts w:ascii="Calibri" w:eastAsia="Times New Roman" w:hAnsi="Calibri" w:cs="Calibri"/>
          <w:sz w:val="24"/>
          <w:szCs w:val="24"/>
        </w:rPr>
        <w:t>By special resolution in other cases.</w:t>
      </w:r>
      <w:r w:rsidRPr="006C6D85">
        <w:rPr>
          <w:rFonts w:ascii="Calibri" w:eastAsia="Times New Roman" w:hAnsi="Calibri" w:cs="Calibri"/>
          <w:sz w:val="24"/>
          <w:szCs w:val="24"/>
        </w:rPr>
        <w:br/>
        <w:t>Once the resolution is passed, the public must be notified by an advertisement. The winding up starts when the resolution is passed.</w:t>
      </w:r>
    </w:p>
    <w:p w:rsidR="002E7C4A" w:rsidRPr="00781789" w:rsidRDefault="002E7C4A" w:rsidP="002E7C4A">
      <w:pPr>
        <w:pStyle w:val="Heading3"/>
        <w:rPr>
          <w:rFonts w:ascii="Calibri" w:hAnsi="Calibri" w:cs="Calibri"/>
        </w:rPr>
      </w:pPr>
      <w:r w:rsidRPr="00781789">
        <w:rPr>
          <w:rFonts w:ascii="Calibri" w:hAnsi="Calibri" w:cs="Calibri"/>
        </w:rPr>
        <w:t>5. Differences Between Members' Voluntary and Creditors' Voluntary Winding Up</w:t>
      </w:r>
    </w:p>
    <w:p w:rsidR="002E7C4A" w:rsidRPr="00781789" w:rsidRDefault="002E7C4A" w:rsidP="00781789">
      <w:pPr>
        <w:pStyle w:val="NormalWeb"/>
        <w:numPr>
          <w:ilvl w:val="0"/>
          <w:numId w:val="26"/>
        </w:numPr>
        <w:rPr>
          <w:rFonts w:ascii="Calibri" w:hAnsi="Calibri" w:cs="Calibri"/>
        </w:rPr>
      </w:pPr>
      <w:r w:rsidRPr="00781789">
        <w:rPr>
          <w:rFonts w:ascii="Calibri" w:hAnsi="Calibri" w:cs="Calibri"/>
        </w:rPr>
        <w:t>Members' voluntary winding up applies to solvent companies with a solvency declaration. Creditors' voluntary winding up applies to insolvent companies.</w:t>
      </w:r>
    </w:p>
    <w:p w:rsidR="002E7C4A" w:rsidRPr="00781789" w:rsidRDefault="002E7C4A" w:rsidP="00781789">
      <w:pPr>
        <w:pStyle w:val="NormalWeb"/>
        <w:numPr>
          <w:ilvl w:val="0"/>
          <w:numId w:val="26"/>
        </w:numPr>
        <w:rPr>
          <w:rFonts w:ascii="Calibri" w:hAnsi="Calibri" w:cs="Calibri"/>
        </w:rPr>
      </w:pPr>
      <w:r w:rsidRPr="00781789">
        <w:rPr>
          <w:rFonts w:ascii="Calibri" w:hAnsi="Calibri" w:cs="Calibri"/>
        </w:rPr>
        <w:t>In members' voluntary winding up, no creditors' meeting is required. In creditors' voluntary winding up, a meeting must follow the members' meeting.</w:t>
      </w:r>
    </w:p>
    <w:p w:rsidR="002E7C4A" w:rsidRPr="00781789" w:rsidRDefault="002E7C4A" w:rsidP="00781789">
      <w:pPr>
        <w:pStyle w:val="NormalWeb"/>
        <w:numPr>
          <w:ilvl w:val="0"/>
          <w:numId w:val="26"/>
        </w:numPr>
        <w:rPr>
          <w:rFonts w:ascii="Calibri" w:hAnsi="Calibri" w:cs="Calibri"/>
        </w:rPr>
      </w:pPr>
      <w:r w:rsidRPr="00781789">
        <w:rPr>
          <w:rFonts w:ascii="Calibri" w:hAnsi="Calibri" w:cs="Calibri"/>
        </w:rPr>
        <w:t>In members' voluntary winding up, the liquidator is chosen by members. In creditors' voluntary winding up, both members and creditors choose a liquidator.</w:t>
      </w:r>
    </w:p>
    <w:p w:rsidR="002E7C4A" w:rsidRPr="00781789" w:rsidRDefault="002E7C4A" w:rsidP="00781789">
      <w:pPr>
        <w:pStyle w:val="NormalWeb"/>
        <w:numPr>
          <w:ilvl w:val="0"/>
          <w:numId w:val="26"/>
        </w:numPr>
        <w:rPr>
          <w:rFonts w:ascii="Calibri" w:hAnsi="Calibri" w:cs="Calibri"/>
        </w:rPr>
      </w:pPr>
      <w:r w:rsidRPr="00781789">
        <w:rPr>
          <w:rFonts w:ascii="Calibri" w:hAnsi="Calibri" w:cs="Calibri"/>
        </w:rPr>
        <w:t>In members' voluntary winding up, there is no Committee of Inspection, but in creditors' winding up, there may be one.</w:t>
      </w:r>
    </w:p>
    <w:p w:rsidR="006C6D85" w:rsidRPr="00781789" w:rsidRDefault="006C6D85" w:rsidP="00D04517">
      <w:pPr>
        <w:pStyle w:val="Heading3"/>
        <w:spacing w:afterAutospacing="0"/>
        <w:rPr>
          <w:rFonts w:ascii="Calibri" w:hAnsi="Calibri" w:cs="Calibri"/>
        </w:rPr>
      </w:pPr>
    </w:p>
    <w:p w:rsidR="002E7C4A" w:rsidRPr="00781789" w:rsidRDefault="002E7C4A" w:rsidP="00D04517">
      <w:pPr>
        <w:pStyle w:val="Heading3"/>
        <w:spacing w:afterAutospacing="0"/>
        <w:rPr>
          <w:rFonts w:ascii="Calibri" w:hAnsi="Calibri" w:cs="Calibri"/>
        </w:rPr>
      </w:pPr>
      <w:r w:rsidRPr="00781789">
        <w:rPr>
          <w:rFonts w:ascii="Calibri" w:hAnsi="Calibri" w:cs="Calibri"/>
        </w:rPr>
        <w:t>6. Winding Up Subject to the Supervision of Court</w:t>
      </w:r>
    </w:p>
    <w:p w:rsidR="002E7C4A" w:rsidRPr="00781789" w:rsidRDefault="002E7C4A" w:rsidP="00D04517">
      <w:pPr>
        <w:pStyle w:val="NormalWeb"/>
        <w:spacing w:before="60" w:beforeAutospacing="0" w:after="80" w:afterAutospacing="0"/>
        <w:rPr>
          <w:rFonts w:ascii="Calibri" w:hAnsi="Calibri" w:cs="Calibri"/>
        </w:rPr>
      </w:pPr>
      <w:r w:rsidRPr="00781789">
        <w:rPr>
          <w:rFonts w:ascii="Calibri" w:hAnsi="Calibri" w:cs="Calibri"/>
        </w:rPr>
        <w:t>After a company passes a voluntary winding up resolution, the court may supervise the process to protect creditors and shareholders.</w:t>
      </w:r>
      <w:r w:rsidRPr="00781789">
        <w:rPr>
          <w:rFonts w:ascii="Calibri" w:hAnsi="Calibri" w:cs="Calibri"/>
        </w:rPr>
        <w:br/>
      </w:r>
      <w:r w:rsidRPr="00781789">
        <w:rPr>
          <w:rStyle w:val="Strong"/>
          <w:rFonts w:ascii="Calibri" w:hAnsi="Calibri" w:cs="Calibri"/>
        </w:rPr>
        <w:t>Effects of court supervision</w:t>
      </w:r>
      <w:r w:rsidRPr="00781789">
        <w:rPr>
          <w:rFonts w:ascii="Calibri" w:hAnsi="Calibri" w:cs="Calibri"/>
        </w:rPr>
        <w:t>:</w:t>
      </w:r>
    </w:p>
    <w:p w:rsidR="002E7C4A" w:rsidRPr="00781789" w:rsidRDefault="002E7C4A" w:rsidP="00781789">
      <w:pPr>
        <w:pStyle w:val="NormalWeb"/>
        <w:numPr>
          <w:ilvl w:val="0"/>
          <w:numId w:val="27"/>
        </w:numPr>
        <w:spacing w:before="0" w:beforeAutospacing="0"/>
        <w:rPr>
          <w:rFonts w:ascii="Calibri" w:hAnsi="Calibri" w:cs="Calibri"/>
        </w:rPr>
      </w:pPr>
      <w:r w:rsidRPr="00781789">
        <w:rPr>
          <w:rFonts w:ascii="Calibri" w:hAnsi="Calibri" w:cs="Calibri"/>
        </w:rPr>
        <w:t>The court gains control over legal actions against the company.</w:t>
      </w:r>
    </w:p>
    <w:p w:rsidR="002E7C4A" w:rsidRPr="00781789" w:rsidRDefault="002E7C4A" w:rsidP="00781789">
      <w:pPr>
        <w:pStyle w:val="NormalWeb"/>
        <w:numPr>
          <w:ilvl w:val="0"/>
          <w:numId w:val="27"/>
        </w:numPr>
        <w:rPr>
          <w:rFonts w:ascii="Calibri" w:hAnsi="Calibri" w:cs="Calibri"/>
        </w:rPr>
      </w:pPr>
      <w:r w:rsidRPr="00781789">
        <w:rPr>
          <w:rFonts w:ascii="Calibri" w:hAnsi="Calibri" w:cs="Calibri"/>
        </w:rPr>
        <w:t>The court can appoint or remove liquidators as needed.</w:t>
      </w:r>
    </w:p>
    <w:p w:rsidR="002E7C4A" w:rsidRPr="00781789" w:rsidRDefault="002E7C4A" w:rsidP="00781789">
      <w:pPr>
        <w:pStyle w:val="NormalWeb"/>
        <w:numPr>
          <w:ilvl w:val="0"/>
          <w:numId w:val="27"/>
        </w:numPr>
        <w:rPr>
          <w:rFonts w:ascii="Calibri" w:hAnsi="Calibri" w:cs="Calibri"/>
        </w:rPr>
      </w:pPr>
      <w:r w:rsidRPr="00781789">
        <w:rPr>
          <w:rFonts w:ascii="Calibri" w:hAnsi="Calibri" w:cs="Calibri"/>
        </w:rPr>
        <w:t>The liquidator has the same powers as in voluntary winding up, but the court can modify these powers.</w:t>
      </w:r>
    </w:p>
    <w:p w:rsidR="00163B5A" w:rsidRPr="00781789" w:rsidRDefault="00163B5A" w:rsidP="00D04517">
      <w:pPr>
        <w:pStyle w:val="Heading3"/>
        <w:spacing w:afterAutospacing="0"/>
        <w:rPr>
          <w:rFonts w:ascii="Calibri" w:hAnsi="Calibri" w:cs="Calibri"/>
        </w:rPr>
      </w:pPr>
    </w:p>
    <w:p w:rsidR="002E7C4A" w:rsidRPr="00781789" w:rsidRDefault="002E7C4A" w:rsidP="00163B5A">
      <w:pPr>
        <w:pStyle w:val="Heading3"/>
        <w:spacing w:afterAutospacing="0"/>
        <w:rPr>
          <w:rFonts w:ascii="Calibri" w:hAnsi="Calibri" w:cs="Calibri"/>
          <w:sz w:val="24"/>
          <w:szCs w:val="24"/>
        </w:rPr>
      </w:pPr>
      <w:r w:rsidRPr="00781789">
        <w:rPr>
          <w:rFonts w:ascii="Calibri" w:hAnsi="Calibri" w:cs="Calibri"/>
        </w:rPr>
        <w:t xml:space="preserve">7. </w:t>
      </w:r>
      <w:r w:rsidR="00163B5A" w:rsidRPr="00781789">
        <w:rPr>
          <w:rFonts w:ascii="Calibri" w:hAnsi="Calibri" w:cs="Calibri"/>
        </w:rPr>
        <w:t>Tr</w:t>
      </w:r>
      <w:r w:rsidR="00163B5A" w:rsidRPr="00781789">
        <w:rPr>
          <w:rStyle w:val="Strong"/>
          <w:rFonts w:ascii="Calibri" w:hAnsi="Calibri" w:cs="Calibri"/>
          <w:b/>
        </w:rPr>
        <w:t>ade Union</w:t>
      </w:r>
      <w:r w:rsidR="00163B5A" w:rsidRPr="00781789">
        <w:rPr>
          <w:rFonts w:ascii="Calibri" w:hAnsi="Calibri" w:cs="Calibri"/>
          <w:b w:val="0"/>
        </w:rPr>
        <w:t xml:space="preserve">: </w:t>
      </w:r>
      <w:r w:rsidR="00163B5A" w:rsidRPr="00781789">
        <w:rPr>
          <w:rFonts w:ascii="Calibri" w:hAnsi="Calibri" w:cs="Calibri"/>
          <w:b w:val="0"/>
          <w:sz w:val="24"/>
          <w:szCs w:val="24"/>
        </w:rPr>
        <w:t>An organization that manages relations between workers, employers, or both, and can regulate trade practices. It can be temporary or permanent and may include multiple unions.</w:t>
      </w:r>
      <w:r w:rsidRPr="00781789">
        <w:rPr>
          <w:rFonts w:ascii="Calibri" w:hAnsi="Calibri" w:cs="Calibri"/>
          <w:b w:val="0"/>
          <w:sz w:val="24"/>
          <w:szCs w:val="24"/>
        </w:rPr>
        <w:t>8. The Payment of Wages</w:t>
      </w:r>
    </w:p>
    <w:p w:rsidR="006C6D85" w:rsidRPr="00781789" w:rsidRDefault="006C6D85" w:rsidP="00D04517">
      <w:pPr>
        <w:pStyle w:val="Heading3"/>
        <w:spacing w:afterAutospacing="0"/>
        <w:rPr>
          <w:rFonts w:ascii="Calibri" w:hAnsi="Calibri" w:cs="Calibri"/>
          <w:b w:val="0"/>
        </w:rPr>
      </w:pPr>
      <w:r w:rsidRPr="00781789">
        <w:rPr>
          <w:rStyle w:val="Strong"/>
          <w:rFonts w:ascii="Calibri" w:hAnsi="Calibri" w:cs="Calibri"/>
          <w:b/>
        </w:rPr>
        <w:t xml:space="preserve">8. </w:t>
      </w:r>
      <w:r w:rsidR="00163B5A" w:rsidRPr="00781789">
        <w:rPr>
          <w:rStyle w:val="Strong"/>
          <w:rFonts w:ascii="Calibri" w:hAnsi="Calibri" w:cs="Calibri"/>
          <w:b/>
        </w:rPr>
        <w:t>Payment of Wages</w:t>
      </w:r>
      <w:r w:rsidR="00163B5A" w:rsidRPr="00781789">
        <w:rPr>
          <w:rFonts w:ascii="Calibri" w:hAnsi="Calibri" w:cs="Calibri"/>
          <w:b w:val="0"/>
        </w:rPr>
        <w:t xml:space="preserve">: </w:t>
      </w:r>
      <w:r w:rsidR="00163B5A" w:rsidRPr="00781789">
        <w:rPr>
          <w:rFonts w:ascii="Calibri" w:hAnsi="Calibri" w:cs="Calibri"/>
          <w:b w:val="0"/>
          <w:sz w:val="24"/>
          <w:szCs w:val="24"/>
        </w:rPr>
        <w:t>Wages are the money paid to employees for their work, including salary and bonuses, but excluding accommodation, medical costs, and pension contributions. Employers are responsible for paying wages, with some cases involving other appointed individuals.</w:t>
      </w:r>
    </w:p>
    <w:p w:rsidR="002E7C4A" w:rsidRPr="00781789" w:rsidRDefault="002E7C4A" w:rsidP="00D04517">
      <w:pPr>
        <w:pStyle w:val="Heading3"/>
        <w:spacing w:afterAutospacing="0"/>
        <w:rPr>
          <w:rFonts w:ascii="Calibri" w:hAnsi="Calibri" w:cs="Calibri"/>
        </w:rPr>
      </w:pPr>
      <w:r w:rsidRPr="00781789">
        <w:rPr>
          <w:rFonts w:ascii="Calibri" w:hAnsi="Calibri" w:cs="Calibri"/>
        </w:rPr>
        <w:t>9. Other Acts Relating to Industries</w:t>
      </w:r>
    </w:p>
    <w:p w:rsidR="00D04517" w:rsidRPr="00781789" w:rsidRDefault="00B27D1D" w:rsidP="00B27D1D">
      <w:pPr>
        <w:spacing w:before="60" w:after="60"/>
        <w:rPr>
          <w:rFonts w:ascii="Calibri" w:hAnsi="Calibri" w:cs="Calibri"/>
          <w:sz w:val="24"/>
          <w:szCs w:val="24"/>
        </w:rPr>
      </w:pPr>
      <w:r w:rsidRPr="00781789">
        <w:rPr>
          <w:rStyle w:val="Strong"/>
          <w:rFonts w:ascii="Calibri" w:hAnsi="Calibri" w:cs="Calibri"/>
        </w:rPr>
        <w:t xml:space="preserve">     </w:t>
      </w:r>
      <w:r w:rsidR="00D04517" w:rsidRPr="00781789">
        <w:rPr>
          <w:rStyle w:val="Strong"/>
          <w:rFonts w:ascii="Calibri" w:hAnsi="Calibri" w:cs="Calibri"/>
          <w:sz w:val="24"/>
          <w:szCs w:val="24"/>
        </w:rPr>
        <w:t>Wages Exclusions:</w:t>
      </w:r>
      <w:r w:rsidR="00D04517" w:rsidRPr="00781789">
        <w:rPr>
          <w:rFonts w:ascii="Calibri" w:hAnsi="Calibri" w:cs="Calibri"/>
          <w:sz w:val="24"/>
          <w:szCs w:val="24"/>
        </w:rPr>
        <w:t xml:space="preserve"> Wages do not include:</w:t>
      </w:r>
    </w:p>
    <w:p w:rsidR="00D04517" w:rsidRPr="00781789" w:rsidRDefault="00D04517" w:rsidP="00781789">
      <w:pPr>
        <w:numPr>
          <w:ilvl w:val="0"/>
          <w:numId w:val="28"/>
        </w:numPr>
        <w:spacing w:after="0" w:line="240" w:lineRule="auto"/>
        <w:rPr>
          <w:rFonts w:ascii="Calibri" w:hAnsi="Calibri" w:cs="Calibri"/>
          <w:sz w:val="24"/>
          <w:szCs w:val="24"/>
        </w:rPr>
      </w:pPr>
      <w:r w:rsidRPr="00781789">
        <w:rPr>
          <w:rFonts w:ascii="Calibri" w:hAnsi="Calibri" w:cs="Calibri"/>
          <w:sz w:val="24"/>
          <w:szCs w:val="24"/>
        </w:rPr>
        <w:t>Value of housing, utilities, medical care, or services excluded by the State Government.</w:t>
      </w:r>
    </w:p>
    <w:p w:rsidR="00D04517" w:rsidRPr="00781789" w:rsidRDefault="00D04517" w:rsidP="00781789">
      <w:pPr>
        <w:numPr>
          <w:ilvl w:val="0"/>
          <w:numId w:val="28"/>
        </w:numPr>
        <w:spacing w:before="100" w:beforeAutospacing="1" w:after="100" w:afterAutospacing="1" w:line="240" w:lineRule="auto"/>
        <w:rPr>
          <w:rFonts w:ascii="Calibri" w:hAnsi="Calibri" w:cs="Calibri"/>
          <w:sz w:val="24"/>
          <w:szCs w:val="24"/>
        </w:rPr>
      </w:pPr>
      <w:r w:rsidRPr="00781789">
        <w:rPr>
          <w:rFonts w:ascii="Calibri" w:hAnsi="Calibri" w:cs="Calibri"/>
          <w:sz w:val="24"/>
          <w:szCs w:val="24"/>
        </w:rPr>
        <w:t>Employer’s contribution to pension or provident funds.</w:t>
      </w:r>
    </w:p>
    <w:p w:rsidR="00D04517" w:rsidRPr="00781789" w:rsidRDefault="00D04517" w:rsidP="00781789">
      <w:pPr>
        <w:numPr>
          <w:ilvl w:val="0"/>
          <w:numId w:val="28"/>
        </w:numPr>
        <w:spacing w:before="100" w:beforeAutospacing="1" w:after="100" w:afterAutospacing="1" w:line="240" w:lineRule="auto"/>
        <w:rPr>
          <w:rFonts w:ascii="Calibri" w:hAnsi="Calibri" w:cs="Calibri"/>
          <w:sz w:val="24"/>
          <w:szCs w:val="24"/>
        </w:rPr>
      </w:pPr>
      <w:r w:rsidRPr="00781789">
        <w:rPr>
          <w:rFonts w:ascii="Calibri" w:hAnsi="Calibri" w:cs="Calibri"/>
          <w:sz w:val="24"/>
          <w:szCs w:val="24"/>
        </w:rPr>
        <w:t>Travel allowances or concessions.</w:t>
      </w:r>
    </w:p>
    <w:p w:rsidR="00D04517" w:rsidRPr="00781789" w:rsidRDefault="00D04517" w:rsidP="00781789">
      <w:pPr>
        <w:numPr>
          <w:ilvl w:val="0"/>
          <w:numId w:val="28"/>
        </w:numPr>
        <w:spacing w:before="100" w:beforeAutospacing="1" w:after="100" w:afterAutospacing="1" w:line="240" w:lineRule="auto"/>
        <w:rPr>
          <w:rFonts w:ascii="Calibri" w:hAnsi="Calibri" w:cs="Calibri"/>
          <w:sz w:val="24"/>
          <w:szCs w:val="24"/>
        </w:rPr>
      </w:pPr>
      <w:r w:rsidRPr="00781789">
        <w:rPr>
          <w:rFonts w:ascii="Calibri" w:hAnsi="Calibri" w:cs="Calibri"/>
          <w:sz w:val="24"/>
          <w:szCs w:val="24"/>
        </w:rPr>
        <w:t>Special expenses due to the nature of the job.</w:t>
      </w:r>
    </w:p>
    <w:p w:rsidR="00163B5A" w:rsidRPr="00781789" w:rsidRDefault="00D04517" w:rsidP="00781789">
      <w:pPr>
        <w:numPr>
          <w:ilvl w:val="0"/>
          <w:numId w:val="28"/>
        </w:numPr>
        <w:spacing w:before="100" w:beforeAutospacing="1" w:after="100" w:afterAutospacing="1" w:line="240" w:lineRule="auto"/>
        <w:rPr>
          <w:rStyle w:val="Strong"/>
          <w:rFonts w:ascii="Calibri" w:hAnsi="Calibri" w:cs="Calibri"/>
          <w:b w:val="0"/>
          <w:bCs w:val="0"/>
          <w:sz w:val="24"/>
          <w:szCs w:val="24"/>
        </w:rPr>
      </w:pPr>
      <w:r w:rsidRPr="00781789">
        <w:rPr>
          <w:rFonts w:ascii="Calibri" w:hAnsi="Calibri" w:cs="Calibri"/>
          <w:sz w:val="24"/>
          <w:szCs w:val="24"/>
        </w:rPr>
        <w:t>Gratuity paid on discharge.</w:t>
      </w:r>
    </w:p>
    <w:p w:rsidR="00D04517" w:rsidRPr="00781789" w:rsidRDefault="00D04517" w:rsidP="006C6D85">
      <w:pPr>
        <w:spacing w:before="100" w:beforeAutospacing="1" w:after="100"/>
        <w:rPr>
          <w:rFonts w:ascii="Calibri" w:hAnsi="Calibri" w:cs="Calibri"/>
          <w:sz w:val="24"/>
          <w:szCs w:val="24"/>
        </w:rPr>
      </w:pPr>
      <w:r w:rsidRPr="00781789">
        <w:rPr>
          <w:rStyle w:val="Strong"/>
          <w:rFonts w:ascii="Calibri" w:hAnsi="Calibri" w:cs="Calibri"/>
          <w:sz w:val="24"/>
          <w:szCs w:val="24"/>
        </w:rPr>
        <w:t>Who is Responsible for Payment?</w:t>
      </w:r>
      <w:r w:rsidRPr="00781789">
        <w:rPr>
          <w:rFonts w:ascii="Calibri" w:hAnsi="Calibri" w:cs="Calibri"/>
          <w:sz w:val="24"/>
          <w:szCs w:val="24"/>
        </w:rPr>
        <w:t xml:space="preserve"> The employer is responsible for paying wages. In certain cases, the following are also responsible:</w:t>
      </w:r>
    </w:p>
    <w:p w:rsidR="00D04517" w:rsidRPr="00781789" w:rsidRDefault="00D04517" w:rsidP="00781789">
      <w:pPr>
        <w:numPr>
          <w:ilvl w:val="0"/>
          <w:numId w:val="29"/>
        </w:numPr>
        <w:spacing w:after="100" w:afterAutospacing="1" w:line="240" w:lineRule="auto"/>
        <w:rPr>
          <w:rFonts w:ascii="Calibri" w:hAnsi="Calibri" w:cs="Calibri"/>
          <w:sz w:val="24"/>
          <w:szCs w:val="24"/>
        </w:rPr>
      </w:pPr>
      <w:r w:rsidRPr="00781789">
        <w:rPr>
          <w:rFonts w:ascii="Calibri" w:hAnsi="Calibri" w:cs="Calibri"/>
          <w:sz w:val="24"/>
          <w:szCs w:val="24"/>
        </w:rPr>
        <w:t>Factory manager.</w:t>
      </w:r>
    </w:p>
    <w:p w:rsidR="00D04517" w:rsidRPr="00781789" w:rsidRDefault="00D04517" w:rsidP="00781789">
      <w:pPr>
        <w:numPr>
          <w:ilvl w:val="0"/>
          <w:numId w:val="29"/>
        </w:numPr>
        <w:spacing w:before="100" w:beforeAutospacing="1" w:after="100" w:afterAutospacing="1" w:line="240" w:lineRule="auto"/>
        <w:rPr>
          <w:rFonts w:ascii="Calibri" w:hAnsi="Calibri" w:cs="Calibri"/>
          <w:sz w:val="24"/>
          <w:szCs w:val="24"/>
        </w:rPr>
      </w:pPr>
      <w:r w:rsidRPr="00781789">
        <w:rPr>
          <w:rFonts w:ascii="Calibri" w:hAnsi="Calibri" w:cs="Calibri"/>
          <w:sz w:val="24"/>
          <w:szCs w:val="24"/>
        </w:rPr>
        <w:t>Supervisor in industrial establishments.</w:t>
      </w:r>
    </w:p>
    <w:p w:rsidR="00D04517" w:rsidRPr="00781789" w:rsidRDefault="00D04517" w:rsidP="00781789">
      <w:pPr>
        <w:numPr>
          <w:ilvl w:val="0"/>
          <w:numId w:val="29"/>
        </w:numPr>
        <w:spacing w:before="100" w:beforeAutospacing="1" w:after="100" w:afterAutospacing="1" w:line="240" w:lineRule="auto"/>
        <w:rPr>
          <w:rFonts w:ascii="Calibri" w:hAnsi="Calibri" w:cs="Calibri"/>
          <w:sz w:val="24"/>
          <w:szCs w:val="24"/>
        </w:rPr>
      </w:pPr>
      <w:r w:rsidRPr="00781789">
        <w:rPr>
          <w:rFonts w:ascii="Calibri" w:hAnsi="Calibri" w:cs="Calibri"/>
          <w:sz w:val="24"/>
          <w:szCs w:val="24"/>
        </w:rPr>
        <w:t>Nominated person for local railway areas.</w:t>
      </w:r>
    </w:p>
    <w:p w:rsidR="00D04517" w:rsidRPr="00781789" w:rsidRDefault="00D04517" w:rsidP="00D04517">
      <w:pPr>
        <w:spacing w:before="100" w:beforeAutospacing="1" w:after="100" w:afterAutospacing="1"/>
        <w:rPr>
          <w:rFonts w:ascii="Calibri" w:hAnsi="Calibri" w:cs="Calibri"/>
          <w:sz w:val="24"/>
          <w:szCs w:val="24"/>
        </w:rPr>
      </w:pPr>
      <w:r w:rsidRPr="00781789">
        <w:rPr>
          <w:rStyle w:val="Strong"/>
          <w:rFonts w:ascii="Calibri" w:hAnsi="Calibri" w:cs="Calibri"/>
          <w:sz w:val="24"/>
          <w:szCs w:val="24"/>
        </w:rPr>
        <w:t>Wage Periods:</w:t>
      </w:r>
      <w:r w:rsidRPr="00781789">
        <w:rPr>
          <w:rFonts w:ascii="Calibri" w:hAnsi="Calibri" w:cs="Calibri"/>
          <w:sz w:val="24"/>
          <w:szCs w:val="24"/>
        </w:rPr>
        <w:t xml:space="preserve"> The responsible person sets the wage period, which cannot exceed one month.</w:t>
      </w:r>
    </w:p>
    <w:p w:rsidR="002E7C4A" w:rsidRPr="00781789" w:rsidRDefault="00D04517" w:rsidP="006C6D85">
      <w:pPr>
        <w:pStyle w:val="Heading3"/>
        <w:rPr>
          <w:rFonts w:ascii="Calibri" w:hAnsi="Calibri" w:cs="Calibri"/>
        </w:rPr>
      </w:pPr>
      <w:r w:rsidRPr="00781789">
        <w:rPr>
          <w:rFonts w:ascii="Calibri" w:hAnsi="Calibri" w:cs="Calibri"/>
        </w:rPr>
        <w:t xml:space="preserve"> </w:t>
      </w:r>
      <w:r w:rsidR="002E7C4A" w:rsidRPr="00781789">
        <w:rPr>
          <w:rFonts w:ascii="Calibri" w:hAnsi="Calibri" w:cs="Calibri"/>
        </w:rPr>
        <w:t>10. Patents</w:t>
      </w:r>
      <w:r w:rsidR="006C6D85" w:rsidRPr="00781789">
        <w:rPr>
          <w:rFonts w:ascii="Calibri" w:hAnsi="Calibri" w:cs="Calibri"/>
        </w:rPr>
        <w:t xml:space="preserve">: </w:t>
      </w:r>
      <w:r w:rsidR="002E7C4A" w:rsidRPr="00781789">
        <w:rPr>
          <w:rFonts w:ascii="Calibri" w:hAnsi="Calibri" w:cs="Calibri"/>
          <w:b w:val="0"/>
          <w:sz w:val="24"/>
          <w:szCs w:val="24"/>
        </w:rPr>
        <w:t>Patents protect inventions and discoveries, giving the creator exclusive rights for up to 20 years. They are granted based on criteria like novelty, usefulness, and originality.</w:t>
      </w:r>
    </w:p>
    <w:p w:rsidR="002E7C4A" w:rsidRPr="00781789" w:rsidRDefault="002E7C4A" w:rsidP="006C6D85">
      <w:pPr>
        <w:pStyle w:val="Heading3"/>
        <w:rPr>
          <w:rFonts w:ascii="Calibri" w:hAnsi="Calibri" w:cs="Calibri"/>
        </w:rPr>
      </w:pPr>
      <w:r w:rsidRPr="00781789">
        <w:rPr>
          <w:rFonts w:ascii="Calibri" w:hAnsi="Calibri" w:cs="Calibri"/>
        </w:rPr>
        <w:t>11. Trademarks</w:t>
      </w:r>
      <w:r w:rsidR="006C6D85" w:rsidRPr="00781789">
        <w:rPr>
          <w:rFonts w:ascii="Calibri" w:hAnsi="Calibri" w:cs="Calibri"/>
        </w:rPr>
        <w:t xml:space="preserve">: </w:t>
      </w:r>
      <w:r w:rsidRPr="00781789">
        <w:rPr>
          <w:rFonts w:ascii="Calibri" w:hAnsi="Calibri" w:cs="Calibri"/>
          <w:b w:val="0"/>
          <w:sz w:val="24"/>
          <w:szCs w:val="24"/>
        </w:rPr>
        <w:t>Trademarks protect business names, logos, and other brand identifiers. They prevent others from using similar marks that could confuse customers.</w:t>
      </w:r>
    </w:p>
    <w:p w:rsidR="002E7C4A" w:rsidRPr="00781789" w:rsidRDefault="002E7C4A" w:rsidP="006C6D85">
      <w:pPr>
        <w:pStyle w:val="Heading3"/>
        <w:rPr>
          <w:rFonts w:ascii="Calibri" w:hAnsi="Calibri" w:cs="Calibri"/>
          <w:sz w:val="24"/>
          <w:szCs w:val="24"/>
        </w:rPr>
      </w:pPr>
      <w:r w:rsidRPr="00781789">
        <w:rPr>
          <w:rFonts w:ascii="Calibri" w:hAnsi="Calibri" w:cs="Calibri"/>
        </w:rPr>
        <w:t>12. Copyrights</w:t>
      </w:r>
      <w:r w:rsidR="006C6D85" w:rsidRPr="00781789">
        <w:rPr>
          <w:rFonts w:ascii="Calibri" w:hAnsi="Calibri" w:cs="Calibri"/>
        </w:rPr>
        <w:t xml:space="preserve">: </w:t>
      </w:r>
      <w:r w:rsidRPr="00781789">
        <w:rPr>
          <w:rFonts w:ascii="Calibri" w:hAnsi="Calibri" w:cs="Calibri"/>
          <w:b w:val="0"/>
          <w:sz w:val="24"/>
          <w:szCs w:val="24"/>
        </w:rPr>
        <w:t>Copyrights protect original works like books, songs, and movies. Copyright is automatic as soon as the work is created, either physically or digitally.</w:t>
      </w:r>
    </w:p>
    <w:p w:rsidR="005F1272" w:rsidRPr="00781789" w:rsidRDefault="005F1272" w:rsidP="005F1272">
      <w:pPr>
        <w:spacing w:before="100" w:beforeAutospacing="1" w:after="100" w:afterAutospacing="1" w:line="240" w:lineRule="auto"/>
        <w:rPr>
          <w:rFonts w:ascii="Calibri" w:eastAsia="Times New Roman" w:hAnsi="Calibri" w:cs="Calibri"/>
          <w:sz w:val="24"/>
          <w:szCs w:val="24"/>
        </w:rPr>
      </w:pPr>
    </w:p>
    <w:sectPr w:rsidR="005F1272" w:rsidRPr="00781789" w:rsidSect="005255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4146B"/>
    <w:multiLevelType w:val="multilevel"/>
    <w:tmpl w:val="18C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D75F7"/>
    <w:multiLevelType w:val="multilevel"/>
    <w:tmpl w:val="A788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05C2A"/>
    <w:multiLevelType w:val="multilevel"/>
    <w:tmpl w:val="DE98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E6978"/>
    <w:multiLevelType w:val="multilevel"/>
    <w:tmpl w:val="D4DE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B796B"/>
    <w:multiLevelType w:val="multilevel"/>
    <w:tmpl w:val="F2AAEA9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30A19"/>
    <w:multiLevelType w:val="multilevel"/>
    <w:tmpl w:val="40AA3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F5425"/>
    <w:multiLevelType w:val="multilevel"/>
    <w:tmpl w:val="C61830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91F27"/>
    <w:multiLevelType w:val="multilevel"/>
    <w:tmpl w:val="A8D8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76214"/>
    <w:multiLevelType w:val="hybridMultilevel"/>
    <w:tmpl w:val="E2A6B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944A95"/>
    <w:multiLevelType w:val="multilevel"/>
    <w:tmpl w:val="EF80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34797"/>
    <w:multiLevelType w:val="multilevel"/>
    <w:tmpl w:val="50C6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52D88"/>
    <w:multiLevelType w:val="multilevel"/>
    <w:tmpl w:val="11A2C6C8"/>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81273"/>
    <w:multiLevelType w:val="multilevel"/>
    <w:tmpl w:val="104E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D93377"/>
    <w:multiLevelType w:val="multilevel"/>
    <w:tmpl w:val="3526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D27B19"/>
    <w:multiLevelType w:val="multilevel"/>
    <w:tmpl w:val="97CC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5748E7"/>
    <w:multiLevelType w:val="multilevel"/>
    <w:tmpl w:val="0FB84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79645D"/>
    <w:multiLevelType w:val="multilevel"/>
    <w:tmpl w:val="C5946AF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B73F95"/>
    <w:multiLevelType w:val="hybridMultilevel"/>
    <w:tmpl w:val="15CCB7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32259D"/>
    <w:multiLevelType w:val="multilevel"/>
    <w:tmpl w:val="02500BB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F0C2C"/>
    <w:multiLevelType w:val="multilevel"/>
    <w:tmpl w:val="96280512"/>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729C8"/>
    <w:multiLevelType w:val="multilevel"/>
    <w:tmpl w:val="0EF423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E4253C"/>
    <w:multiLevelType w:val="multilevel"/>
    <w:tmpl w:val="5732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984641"/>
    <w:multiLevelType w:val="multilevel"/>
    <w:tmpl w:val="DC4E2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CC73E8"/>
    <w:multiLevelType w:val="multilevel"/>
    <w:tmpl w:val="D8E451DE"/>
    <w:lvl w:ilvl="0">
      <w:start w:val="1"/>
      <w:numFmt w:val="upp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22380"/>
    <w:multiLevelType w:val="hybridMultilevel"/>
    <w:tmpl w:val="35488A2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3EE511A"/>
    <w:multiLevelType w:val="hybridMultilevel"/>
    <w:tmpl w:val="43E8A7C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4344296"/>
    <w:multiLevelType w:val="multilevel"/>
    <w:tmpl w:val="6DC22F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08029C"/>
    <w:multiLevelType w:val="multilevel"/>
    <w:tmpl w:val="A52E60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F54D2"/>
    <w:multiLevelType w:val="multilevel"/>
    <w:tmpl w:val="C8CCE71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00666A"/>
    <w:multiLevelType w:val="multilevel"/>
    <w:tmpl w:val="57EE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B04959"/>
    <w:multiLevelType w:val="multilevel"/>
    <w:tmpl w:val="59E0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9"/>
  </w:num>
  <w:num w:numId="3">
    <w:abstractNumId w:val="28"/>
  </w:num>
  <w:num w:numId="4">
    <w:abstractNumId w:val="26"/>
  </w:num>
  <w:num w:numId="5">
    <w:abstractNumId w:val="20"/>
  </w:num>
  <w:num w:numId="6">
    <w:abstractNumId w:val="6"/>
  </w:num>
  <w:num w:numId="7">
    <w:abstractNumId w:val="27"/>
  </w:num>
  <w:num w:numId="8">
    <w:abstractNumId w:val="24"/>
  </w:num>
  <w:num w:numId="9">
    <w:abstractNumId w:val="25"/>
  </w:num>
  <w:num w:numId="10">
    <w:abstractNumId w:val="8"/>
  </w:num>
  <w:num w:numId="11">
    <w:abstractNumId w:val="15"/>
  </w:num>
  <w:num w:numId="12">
    <w:abstractNumId w:val="11"/>
  </w:num>
  <w:num w:numId="13">
    <w:abstractNumId w:val="10"/>
  </w:num>
  <w:num w:numId="14">
    <w:abstractNumId w:val="0"/>
  </w:num>
  <w:num w:numId="15">
    <w:abstractNumId w:val="14"/>
  </w:num>
  <w:num w:numId="16">
    <w:abstractNumId w:val="21"/>
  </w:num>
  <w:num w:numId="17">
    <w:abstractNumId w:val="4"/>
  </w:num>
  <w:num w:numId="18">
    <w:abstractNumId w:val="12"/>
  </w:num>
  <w:num w:numId="19">
    <w:abstractNumId w:val="29"/>
  </w:num>
  <w:num w:numId="20">
    <w:abstractNumId w:val="30"/>
  </w:num>
  <w:num w:numId="21">
    <w:abstractNumId w:val="3"/>
  </w:num>
  <w:num w:numId="22">
    <w:abstractNumId w:val="22"/>
  </w:num>
  <w:num w:numId="23">
    <w:abstractNumId w:val="17"/>
  </w:num>
  <w:num w:numId="24">
    <w:abstractNumId w:val="16"/>
  </w:num>
  <w:num w:numId="25">
    <w:abstractNumId w:val="18"/>
  </w:num>
  <w:num w:numId="26">
    <w:abstractNumId w:val="2"/>
  </w:num>
  <w:num w:numId="27">
    <w:abstractNumId w:val="13"/>
  </w:num>
  <w:num w:numId="28">
    <w:abstractNumId w:val="19"/>
  </w:num>
  <w:num w:numId="29">
    <w:abstractNumId w:val="23"/>
  </w:num>
  <w:num w:numId="30">
    <w:abstractNumId w:val="1"/>
  </w:num>
  <w:num w:numId="31">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600"/>
    <w:rsid w:val="00163B5A"/>
    <w:rsid w:val="002E7C4A"/>
    <w:rsid w:val="003E7600"/>
    <w:rsid w:val="00462154"/>
    <w:rsid w:val="004B08CA"/>
    <w:rsid w:val="0052552C"/>
    <w:rsid w:val="005D2248"/>
    <w:rsid w:val="005E30A3"/>
    <w:rsid w:val="005F1272"/>
    <w:rsid w:val="006C6D85"/>
    <w:rsid w:val="00740D35"/>
    <w:rsid w:val="00781789"/>
    <w:rsid w:val="009F4227"/>
    <w:rsid w:val="00B27D1D"/>
    <w:rsid w:val="00CD455F"/>
    <w:rsid w:val="00D04517"/>
    <w:rsid w:val="00D10AED"/>
    <w:rsid w:val="00D46B6E"/>
    <w:rsid w:val="00E110DF"/>
    <w:rsid w:val="00E571BE"/>
    <w:rsid w:val="00F8069F"/>
    <w:rsid w:val="00FD2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1DE4"/>
  <w15:chartTrackingRefBased/>
  <w15:docId w15:val="{D954E15D-F25E-41BD-83C3-FFF0A232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45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5E30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E30A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30A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E30A3"/>
    <w:rPr>
      <w:rFonts w:ascii="Times New Roman" w:eastAsia="Times New Roman" w:hAnsi="Times New Roman" w:cs="Times New Roman"/>
      <w:b/>
      <w:bCs/>
      <w:sz w:val="24"/>
      <w:szCs w:val="24"/>
    </w:rPr>
  </w:style>
  <w:style w:type="paragraph" w:styleId="NormalWeb">
    <w:name w:val="Normal (Web)"/>
    <w:basedOn w:val="Normal"/>
    <w:uiPriority w:val="99"/>
    <w:unhideWhenUsed/>
    <w:rsid w:val="005E30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30A3"/>
    <w:rPr>
      <w:b/>
      <w:bCs/>
    </w:rPr>
  </w:style>
  <w:style w:type="paragraph" w:styleId="ListParagraph">
    <w:name w:val="List Paragraph"/>
    <w:basedOn w:val="Normal"/>
    <w:uiPriority w:val="34"/>
    <w:qFormat/>
    <w:rsid w:val="00D10AED"/>
    <w:pPr>
      <w:ind w:left="720"/>
      <w:contextualSpacing/>
    </w:pPr>
  </w:style>
  <w:style w:type="character" w:customStyle="1" w:styleId="Heading1Char">
    <w:name w:val="Heading 1 Char"/>
    <w:basedOn w:val="DefaultParagraphFont"/>
    <w:link w:val="Heading1"/>
    <w:uiPriority w:val="9"/>
    <w:rsid w:val="00CD455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CD45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5941">
      <w:bodyDiv w:val="1"/>
      <w:marLeft w:val="0"/>
      <w:marRight w:val="0"/>
      <w:marTop w:val="0"/>
      <w:marBottom w:val="0"/>
      <w:divBdr>
        <w:top w:val="none" w:sz="0" w:space="0" w:color="auto"/>
        <w:left w:val="none" w:sz="0" w:space="0" w:color="auto"/>
        <w:bottom w:val="none" w:sz="0" w:space="0" w:color="auto"/>
        <w:right w:val="none" w:sz="0" w:space="0" w:color="auto"/>
      </w:divBdr>
    </w:div>
    <w:div w:id="225065919">
      <w:bodyDiv w:val="1"/>
      <w:marLeft w:val="0"/>
      <w:marRight w:val="0"/>
      <w:marTop w:val="0"/>
      <w:marBottom w:val="0"/>
      <w:divBdr>
        <w:top w:val="none" w:sz="0" w:space="0" w:color="auto"/>
        <w:left w:val="none" w:sz="0" w:space="0" w:color="auto"/>
        <w:bottom w:val="none" w:sz="0" w:space="0" w:color="auto"/>
        <w:right w:val="none" w:sz="0" w:space="0" w:color="auto"/>
      </w:divBdr>
    </w:div>
    <w:div w:id="551619082">
      <w:bodyDiv w:val="1"/>
      <w:marLeft w:val="0"/>
      <w:marRight w:val="0"/>
      <w:marTop w:val="0"/>
      <w:marBottom w:val="0"/>
      <w:divBdr>
        <w:top w:val="none" w:sz="0" w:space="0" w:color="auto"/>
        <w:left w:val="none" w:sz="0" w:space="0" w:color="auto"/>
        <w:bottom w:val="none" w:sz="0" w:space="0" w:color="auto"/>
        <w:right w:val="none" w:sz="0" w:space="0" w:color="auto"/>
      </w:divBdr>
    </w:div>
    <w:div w:id="604581726">
      <w:bodyDiv w:val="1"/>
      <w:marLeft w:val="0"/>
      <w:marRight w:val="0"/>
      <w:marTop w:val="0"/>
      <w:marBottom w:val="0"/>
      <w:divBdr>
        <w:top w:val="none" w:sz="0" w:space="0" w:color="auto"/>
        <w:left w:val="none" w:sz="0" w:space="0" w:color="auto"/>
        <w:bottom w:val="none" w:sz="0" w:space="0" w:color="auto"/>
        <w:right w:val="none" w:sz="0" w:space="0" w:color="auto"/>
      </w:divBdr>
    </w:div>
    <w:div w:id="704792981">
      <w:bodyDiv w:val="1"/>
      <w:marLeft w:val="0"/>
      <w:marRight w:val="0"/>
      <w:marTop w:val="0"/>
      <w:marBottom w:val="0"/>
      <w:divBdr>
        <w:top w:val="none" w:sz="0" w:space="0" w:color="auto"/>
        <w:left w:val="none" w:sz="0" w:space="0" w:color="auto"/>
        <w:bottom w:val="none" w:sz="0" w:space="0" w:color="auto"/>
        <w:right w:val="none" w:sz="0" w:space="0" w:color="auto"/>
      </w:divBdr>
    </w:div>
    <w:div w:id="798189251">
      <w:bodyDiv w:val="1"/>
      <w:marLeft w:val="0"/>
      <w:marRight w:val="0"/>
      <w:marTop w:val="0"/>
      <w:marBottom w:val="0"/>
      <w:divBdr>
        <w:top w:val="none" w:sz="0" w:space="0" w:color="auto"/>
        <w:left w:val="none" w:sz="0" w:space="0" w:color="auto"/>
        <w:bottom w:val="none" w:sz="0" w:space="0" w:color="auto"/>
        <w:right w:val="none" w:sz="0" w:space="0" w:color="auto"/>
      </w:divBdr>
    </w:div>
    <w:div w:id="898325536">
      <w:bodyDiv w:val="1"/>
      <w:marLeft w:val="0"/>
      <w:marRight w:val="0"/>
      <w:marTop w:val="0"/>
      <w:marBottom w:val="0"/>
      <w:divBdr>
        <w:top w:val="none" w:sz="0" w:space="0" w:color="auto"/>
        <w:left w:val="none" w:sz="0" w:space="0" w:color="auto"/>
        <w:bottom w:val="none" w:sz="0" w:space="0" w:color="auto"/>
        <w:right w:val="none" w:sz="0" w:space="0" w:color="auto"/>
      </w:divBdr>
    </w:div>
    <w:div w:id="913276843">
      <w:bodyDiv w:val="1"/>
      <w:marLeft w:val="0"/>
      <w:marRight w:val="0"/>
      <w:marTop w:val="0"/>
      <w:marBottom w:val="0"/>
      <w:divBdr>
        <w:top w:val="none" w:sz="0" w:space="0" w:color="auto"/>
        <w:left w:val="none" w:sz="0" w:space="0" w:color="auto"/>
        <w:bottom w:val="none" w:sz="0" w:space="0" w:color="auto"/>
        <w:right w:val="none" w:sz="0" w:space="0" w:color="auto"/>
      </w:divBdr>
    </w:div>
    <w:div w:id="1024018264">
      <w:bodyDiv w:val="1"/>
      <w:marLeft w:val="0"/>
      <w:marRight w:val="0"/>
      <w:marTop w:val="0"/>
      <w:marBottom w:val="0"/>
      <w:divBdr>
        <w:top w:val="none" w:sz="0" w:space="0" w:color="auto"/>
        <w:left w:val="none" w:sz="0" w:space="0" w:color="auto"/>
        <w:bottom w:val="none" w:sz="0" w:space="0" w:color="auto"/>
        <w:right w:val="none" w:sz="0" w:space="0" w:color="auto"/>
      </w:divBdr>
    </w:div>
    <w:div w:id="1134710840">
      <w:bodyDiv w:val="1"/>
      <w:marLeft w:val="0"/>
      <w:marRight w:val="0"/>
      <w:marTop w:val="0"/>
      <w:marBottom w:val="0"/>
      <w:divBdr>
        <w:top w:val="none" w:sz="0" w:space="0" w:color="auto"/>
        <w:left w:val="none" w:sz="0" w:space="0" w:color="auto"/>
        <w:bottom w:val="none" w:sz="0" w:space="0" w:color="auto"/>
        <w:right w:val="none" w:sz="0" w:space="0" w:color="auto"/>
      </w:divBdr>
    </w:div>
    <w:div w:id="1309676087">
      <w:bodyDiv w:val="1"/>
      <w:marLeft w:val="0"/>
      <w:marRight w:val="0"/>
      <w:marTop w:val="0"/>
      <w:marBottom w:val="0"/>
      <w:divBdr>
        <w:top w:val="none" w:sz="0" w:space="0" w:color="auto"/>
        <w:left w:val="none" w:sz="0" w:space="0" w:color="auto"/>
        <w:bottom w:val="none" w:sz="0" w:space="0" w:color="auto"/>
        <w:right w:val="none" w:sz="0" w:space="0" w:color="auto"/>
      </w:divBdr>
    </w:div>
    <w:div w:id="1644503816">
      <w:bodyDiv w:val="1"/>
      <w:marLeft w:val="0"/>
      <w:marRight w:val="0"/>
      <w:marTop w:val="0"/>
      <w:marBottom w:val="0"/>
      <w:divBdr>
        <w:top w:val="none" w:sz="0" w:space="0" w:color="auto"/>
        <w:left w:val="none" w:sz="0" w:space="0" w:color="auto"/>
        <w:bottom w:val="none" w:sz="0" w:space="0" w:color="auto"/>
        <w:right w:val="none" w:sz="0" w:space="0" w:color="auto"/>
      </w:divBdr>
    </w:div>
    <w:div w:id="1782411149">
      <w:bodyDiv w:val="1"/>
      <w:marLeft w:val="0"/>
      <w:marRight w:val="0"/>
      <w:marTop w:val="0"/>
      <w:marBottom w:val="0"/>
      <w:divBdr>
        <w:top w:val="none" w:sz="0" w:space="0" w:color="auto"/>
        <w:left w:val="none" w:sz="0" w:space="0" w:color="auto"/>
        <w:bottom w:val="none" w:sz="0" w:space="0" w:color="auto"/>
        <w:right w:val="none" w:sz="0" w:space="0" w:color="auto"/>
      </w:divBdr>
    </w:div>
    <w:div w:id="1975328917">
      <w:bodyDiv w:val="1"/>
      <w:marLeft w:val="0"/>
      <w:marRight w:val="0"/>
      <w:marTop w:val="0"/>
      <w:marBottom w:val="0"/>
      <w:divBdr>
        <w:top w:val="none" w:sz="0" w:space="0" w:color="auto"/>
        <w:left w:val="none" w:sz="0" w:space="0" w:color="auto"/>
        <w:bottom w:val="none" w:sz="0" w:space="0" w:color="auto"/>
        <w:right w:val="none" w:sz="0" w:space="0" w:color="auto"/>
      </w:divBdr>
    </w:div>
    <w:div w:id="2084327995">
      <w:bodyDiv w:val="1"/>
      <w:marLeft w:val="0"/>
      <w:marRight w:val="0"/>
      <w:marTop w:val="0"/>
      <w:marBottom w:val="0"/>
      <w:divBdr>
        <w:top w:val="none" w:sz="0" w:space="0" w:color="auto"/>
        <w:left w:val="none" w:sz="0" w:space="0" w:color="auto"/>
        <w:bottom w:val="none" w:sz="0" w:space="0" w:color="auto"/>
        <w:right w:val="none" w:sz="0" w:space="0" w:color="auto"/>
      </w:divBdr>
    </w:div>
    <w:div w:id="2084717391">
      <w:bodyDiv w:val="1"/>
      <w:marLeft w:val="0"/>
      <w:marRight w:val="0"/>
      <w:marTop w:val="0"/>
      <w:marBottom w:val="0"/>
      <w:divBdr>
        <w:top w:val="none" w:sz="0" w:space="0" w:color="auto"/>
        <w:left w:val="none" w:sz="0" w:space="0" w:color="auto"/>
        <w:bottom w:val="none" w:sz="0" w:space="0" w:color="auto"/>
        <w:right w:val="none" w:sz="0" w:space="0" w:color="auto"/>
      </w:divBdr>
    </w:div>
    <w:div w:id="211282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9</Pages>
  <Words>2820</Words>
  <Characters>16077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oasis gadget</dc:creator>
  <cp:keywords/>
  <dc:description/>
  <cp:lastModifiedBy>oasis gadget</cp:lastModifiedBy>
  <cp:revision>6</cp:revision>
  <dcterms:created xsi:type="dcterms:W3CDTF">2025-04-05T15:58:00Z</dcterms:created>
  <dcterms:modified xsi:type="dcterms:W3CDTF">2025-04-05T20:06:00Z</dcterms:modified>
</cp:coreProperties>
</file>