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5993" w:rsidRDefault="005C2D09">
      <w:pPr>
        <w:jc w:val="center"/>
        <w:rPr>
          <w:rFonts w:hint="eastAsia"/>
        </w:rPr>
      </w:pPr>
      <w:r>
        <w:rPr>
          <w:b/>
          <w:color w:val="1B5E20"/>
          <w:sz w:val="28"/>
        </w:rPr>
        <w:t>WEEK 4 PROJECT PLAN</w:t>
      </w:r>
    </w:p>
    <w:p w:rsidR="00DC5993" w:rsidRDefault="005C2D09">
      <w:pPr>
        <w:jc w:val="center"/>
        <w:rPr>
          <w:rFonts w:hint="eastAsia"/>
        </w:rPr>
      </w:pPr>
      <w:r>
        <w:rPr>
          <w:b/>
          <w:sz w:val="48"/>
        </w:rPr>
        <w:t>Machine Learning Model Planning and Algorithm Selection</w:t>
      </w:r>
    </w:p>
    <w:p w:rsidR="00DC5993" w:rsidRDefault="005C2D09">
      <w:pPr>
        <w:jc w:val="center"/>
        <w:rPr>
          <w:rFonts w:hint="eastAsia"/>
          <w:sz w:val="28"/>
        </w:rPr>
      </w:pPr>
      <w:r>
        <w:rPr>
          <w:sz w:val="28"/>
        </w:rPr>
        <w:t>Telecom Customer Churn Data Science Project</w:t>
      </w:r>
    </w:p>
    <w:p w:rsidR="00902DDF" w:rsidRDefault="00902DDF" w:rsidP="00902DDF">
      <w:pPr>
        <w:rPr>
          <w:rFonts w:hint="eastAsia"/>
        </w:rPr>
      </w:pPr>
      <w:r>
        <w:t xml:space="preserve">Submitted by: </w:t>
      </w:r>
      <w:proofErr w:type="spellStart"/>
      <w:r>
        <w:t>Kazi</w:t>
      </w:r>
      <w:proofErr w:type="spellEnd"/>
      <w:r w:rsidR="00A41590">
        <w:t xml:space="preserve"> </w:t>
      </w:r>
      <w:bookmarkStart w:id="0" w:name="_GoBack"/>
      <w:bookmarkEnd w:id="0"/>
      <w:r>
        <w:t xml:space="preserve"> Rashad</w:t>
      </w:r>
      <w:r>
        <w:br/>
        <w:t>Stream: BTech Computer Science Engineering,</w:t>
      </w:r>
      <w:r w:rsidR="00CD4600">
        <w:t xml:space="preserve"> </w:t>
      </w:r>
      <w:r>
        <w:t>Third year</w:t>
      </w:r>
      <w:r>
        <w:br/>
        <w:t>College: Dr VK Patil College of Engineering and Technology</w:t>
      </w:r>
      <w:r>
        <w:br/>
        <w:t>Subject: Data Science Project</w:t>
      </w:r>
    </w:p>
    <w:p w:rsidR="00902DDF" w:rsidRDefault="00902DDF" w:rsidP="00902DDF">
      <w:pPr>
        <w:rPr>
          <w:rFonts w:hint="eastAsia"/>
        </w:rPr>
      </w:pPr>
    </w:p>
    <w:p w:rsidR="00DC5993" w:rsidRDefault="00DC5993">
      <w:pPr>
        <w:jc w:val="center"/>
        <w:rPr>
          <w:rFonts w:hint="eastAsia"/>
        </w:rPr>
      </w:pPr>
    </w:p>
    <w:p w:rsidR="00DC5993" w:rsidRDefault="005C2D09">
      <w:pPr>
        <w:rPr>
          <w:rFonts w:hint="eastAsia"/>
        </w:rPr>
      </w:pPr>
      <w:r>
        <w:br w:type="page"/>
      </w:r>
    </w:p>
    <w:p w:rsidR="00DC5993" w:rsidRDefault="005C2D09">
      <w:pPr>
        <w:pStyle w:val="Heading1"/>
      </w:pPr>
      <w:r>
        <w:lastRenderedPageBreak/>
        <w:t>1. Executive Summary</w:t>
      </w:r>
    </w:p>
    <w:p w:rsidR="00DC5993" w:rsidRDefault="005C2D09">
      <w:pPr>
        <w:rPr>
          <w:rFonts w:hint="eastAsia"/>
        </w:rPr>
      </w:pPr>
      <w:r>
        <w:t>This Week 4 plan extends the telecom customer churn project from Weeks 1–3 into machine learning model planning. The primary supervised-learning problem is binary customer churn classification: predicting whether a customer is likely to churn using information available before the outcome occurs.</w:t>
      </w:r>
    </w:p>
    <w:p w:rsidR="00DC5993" w:rsidRDefault="005C2D09">
      <w:pPr>
        <w:rPr>
          <w:rFonts w:hint="eastAsia"/>
        </w:rPr>
      </w:pPr>
      <w:r>
        <w:t>Several candidate algorithms are reviewed using the same preprocessing and validation principles. The selection process considers predictive performance, interpretability, scalability, computational complexity, reproducibility and practical telecom requirements. Logistic Regression is established as the baseline; Decision Tree, Random Forest and Gradient Boosting are evaluated as primary alternatives, with K-Nearest Neighbors as an optional comparison and K-Means reserved for customer segmentation.</w:t>
      </w:r>
    </w:p>
    <w:p w:rsidR="00DC5993" w:rsidRDefault="005C2D09">
      <w:pPr>
        <w:rPr>
          <w:rFonts w:hint="eastAsia"/>
        </w:rPr>
      </w:pPr>
      <w:r>
        <w:t>The final model will not be declared in advance. It will be selected only after cross-validation, parameter tuning and final evaluation on an untouched test set.</w:t>
      </w:r>
    </w:p>
    <w:p w:rsidR="00DC5993" w:rsidRDefault="005C2D09">
      <w:pPr>
        <w:pStyle w:val="Heading1"/>
      </w:pPr>
      <w:r>
        <w:t>2. Alignment With the Week 4 Requirements</w:t>
      </w:r>
    </w:p>
    <w:tbl>
      <w:tblPr>
        <w:tblStyle w:val="TableGrid"/>
        <w:tblW w:w="0" w:type="auto"/>
        <w:jc w:val="center"/>
        <w:tblLook w:val="04A0" w:firstRow="1" w:lastRow="0" w:firstColumn="1" w:lastColumn="0" w:noHBand="0" w:noVBand="1"/>
      </w:tblPr>
      <w:tblGrid>
        <w:gridCol w:w="3024"/>
        <w:gridCol w:w="6912"/>
      </w:tblGrid>
      <w:tr w:rsidR="00DC5993">
        <w:trPr>
          <w:jc w:val="center"/>
        </w:trPr>
        <w:tc>
          <w:tcPr>
            <w:tcW w:w="3024" w:type="dxa"/>
            <w:shd w:val="clear" w:color="auto" w:fill="1B5E20"/>
            <w:vAlign w:val="center"/>
          </w:tcPr>
          <w:p w:rsidR="00DC5993" w:rsidRDefault="005C2D09">
            <w:pPr>
              <w:rPr>
                <w:rFonts w:hint="eastAsia"/>
              </w:rPr>
            </w:pPr>
            <w:r>
              <w:rPr>
                <w:b/>
                <w:color w:val="FFFFFF"/>
                <w:sz w:val="18"/>
              </w:rPr>
              <w:t>Requirement</w:t>
            </w:r>
          </w:p>
        </w:tc>
        <w:tc>
          <w:tcPr>
            <w:tcW w:w="6912" w:type="dxa"/>
            <w:shd w:val="clear" w:color="auto" w:fill="1B5E20"/>
            <w:vAlign w:val="center"/>
          </w:tcPr>
          <w:p w:rsidR="00DC5993" w:rsidRDefault="005C2D09">
            <w:pPr>
              <w:rPr>
                <w:rFonts w:hint="eastAsia"/>
              </w:rPr>
            </w:pPr>
            <w:r>
              <w:rPr>
                <w:b/>
                <w:color w:val="FFFFFF"/>
                <w:sz w:val="18"/>
              </w:rPr>
              <w:t>Coverage in This Plan</w:t>
            </w:r>
          </w:p>
        </w:tc>
      </w:tr>
      <w:tr w:rsidR="00DC5993">
        <w:trPr>
          <w:jc w:val="center"/>
        </w:trPr>
        <w:tc>
          <w:tcPr>
            <w:tcW w:w="3024" w:type="dxa"/>
            <w:vAlign w:val="center"/>
          </w:tcPr>
          <w:p w:rsidR="00DC5993" w:rsidRDefault="005C2D09">
            <w:pPr>
              <w:rPr>
                <w:rFonts w:hint="eastAsia"/>
              </w:rPr>
            </w:pPr>
            <w:r>
              <w:rPr>
                <w:sz w:val="17"/>
              </w:rPr>
              <w:t>Telecom ML problem</w:t>
            </w:r>
          </w:p>
        </w:tc>
        <w:tc>
          <w:tcPr>
            <w:tcW w:w="6912" w:type="dxa"/>
            <w:vAlign w:val="center"/>
          </w:tcPr>
          <w:p w:rsidR="00DC5993" w:rsidRDefault="005C2D09">
            <w:pPr>
              <w:rPr>
                <w:rFonts w:hint="eastAsia"/>
              </w:rPr>
            </w:pPr>
            <w:r>
              <w:rPr>
                <w:sz w:val="17"/>
              </w:rPr>
              <w:t>Customer churn classification with a binary Churn target.</w:t>
            </w:r>
          </w:p>
        </w:tc>
      </w:tr>
      <w:tr w:rsidR="00DC5993">
        <w:trPr>
          <w:jc w:val="center"/>
        </w:trPr>
        <w:tc>
          <w:tcPr>
            <w:tcW w:w="3024" w:type="dxa"/>
            <w:vAlign w:val="center"/>
          </w:tcPr>
          <w:p w:rsidR="00DC5993" w:rsidRDefault="005C2D09">
            <w:pPr>
              <w:rPr>
                <w:rFonts w:hint="eastAsia"/>
              </w:rPr>
            </w:pPr>
            <w:r>
              <w:rPr>
                <w:sz w:val="17"/>
              </w:rPr>
              <w:t>Multiple algorithms</w:t>
            </w:r>
          </w:p>
        </w:tc>
        <w:tc>
          <w:tcPr>
            <w:tcW w:w="6912" w:type="dxa"/>
            <w:vAlign w:val="center"/>
          </w:tcPr>
          <w:p w:rsidR="00DC5993" w:rsidRDefault="005C2D09">
            <w:pPr>
              <w:rPr>
                <w:rFonts w:hint="eastAsia"/>
              </w:rPr>
            </w:pPr>
            <w:r>
              <w:rPr>
                <w:sz w:val="17"/>
              </w:rPr>
              <w:t>Logistic Regression, Decision Tree, Random Forest, Gradient Boosting, KNN; K-Means for optional segmentation.</w:t>
            </w:r>
          </w:p>
        </w:tc>
      </w:tr>
      <w:tr w:rsidR="00DC5993">
        <w:trPr>
          <w:jc w:val="center"/>
        </w:trPr>
        <w:tc>
          <w:tcPr>
            <w:tcW w:w="3024" w:type="dxa"/>
            <w:vAlign w:val="center"/>
          </w:tcPr>
          <w:p w:rsidR="00DC5993" w:rsidRDefault="005C2D09">
            <w:pPr>
              <w:rPr>
                <w:rFonts w:hint="eastAsia"/>
              </w:rPr>
            </w:pPr>
            <w:r>
              <w:rPr>
                <w:sz w:val="17"/>
              </w:rPr>
              <w:t>Technical justification</w:t>
            </w:r>
          </w:p>
        </w:tc>
        <w:tc>
          <w:tcPr>
            <w:tcW w:w="6912" w:type="dxa"/>
            <w:vAlign w:val="center"/>
          </w:tcPr>
          <w:p w:rsidR="00DC5993" w:rsidRDefault="005C2D09">
            <w:pPr>
              <w:rPr>
                <w:rFonts w:hint="eastAsia"/>
              </w:rPr>
            </w:pPr>
            <w:r>
              <w:rPr>
                <w:sz w:val="17"/>
              </w:rPr>
              <w:t>Each method is compared on predictive behaviour, interpretability, scalability and complexity.</w:t>
            </w:r>
          </w:p>
        </w:tc>
      </w:tr>
      <w:tr w:rsidR="00DC5993">
        <w:trPr>
          <w:jc w:val="center"/>
        </w:trPr>
        <w:tc>
          <w:tcPr>
            <w:tcW w:w="3024" w:type="dxa"/>
            <w:vAlign w:val="center"/>
          </w:tcPr>
          <w:p w:rsidR="00DC5993" w:rsidRDefault="005C2D09">
            <w:pPr>
              <w:rPr>
                <w:rFonts w:hint="eastAsia"/>
              </w:rPr>
            </w:pPr>
            <w:r>
              <w:rPr>
                <w:sz w:val="17"/>
              </w:rPr>
              <w:t>Performance metrics</w:t>
            </w:r>
          </w:p>
        </w:tc>
        <w:tc>
          <w:tcPr>
            <w:tcW w:w="6912" w:type="dxa"/>
            <w:vAlign w:val="center"/>
          </w:tcPr>
          <w:p w:rsidR="00DC5993" w:rsidRDefault="005C2D09">
            <w:pPr>
              <w:rPr>
                <w:rFonts w:hint="eastAsia"/>
              </w:rPr>
            </w:pPr>
            <w:r>
              <w:rPr>
                <w:sz w:val="17"/>
              </w:rPr>
              <w:t>Accuracy, precision, recall, F1, ROC-AUC, PR-AUC and confusion matrix.</w:t>
            </w:r>
          </w:p>
        </w:tc>
      </w:tr>
      <w:tr w:rsidR="00DC5993">
        <w:trPr>
          <w:jc w:val="center"/>
        </w:trPr>
        <w:tc>
          <w:tcPr>
            <w:tcW w:w="3024" w:type="dxa"/>
            <w:vAlign w:val="center"/>
          </w:tcPr>
          <w:p w:rsidR="00DC5993" w:rsidRDefault="005C2D09">
            <w:pPr>
              <w:rPr>
                <w:rFonts w:hint="eastAsia"/>
              </w:rPr>
            </w:pPr>
            <w:r>
              <w:rPr>
                <w:sz w:val="17"/>
              </w:rPr>
              <w:t>Validation</w:t>
            </w:r>
          </w:p>
        </w:tc>
        <w:tc>
          <w:tcPr>
            <w:tcW w:w="6912" w:type="dxa"/>
            <w:vAlign w:val="center"/>
          </w:tcPr>
          <w:p w:rsidR="00DC5993" w:rsidRDefault="005C2D09">
            <w:pPr>
              <w:rPr>
                <w:rFonts w:hint="eastAsia"/>
              </w:rPr>
            </w:pPr>
            <w:r>
              <w:rPr>
                <w:sz w:val="17"/>
              </w:rPr>
              <w:t>Stratified train/test split, 5-fold stratified cross-validation and tuning within training data.</w:t>
            </w:r>
          </w:p>
        </w:tc>
      </w:tr>
      <w:tr w:rsidR="00DC5993">
        <w:trPr>
          <w:jc w:val="center"/>
        </w:trPr>
        <w:tc>
          <w:tcPr>
            <w:tcW w:w="3024" w:type="dxa"/>
            <w:vAlign w:val="center"/>
          </w:tcPr>
          <w:p w:rsidR="00DC5993" w:rsidRDefault="005C2D09">
            <w:pPr>
              <w:rPr>
                <w:rFonts w:hint="eastAsia"/>
              </w:rPr>
            </w:pPr>
            <w:r>
              <w:rPr>
                <w:sz w:val="17"/>
              </w:rPr>
              <w:t>Design sketch / flowchart</w:t>
            </w:r>
          </w:p>
        </w:tc>
        <w:tc>
          <w:tcPr>
            <w:tcW w:w="6912" w:type="dxa"/>
            <w:vAlign w:val="center"/>
          </w:tcPr>
          <w:p w:rsidR="00DC5993" w:rsidRDefault="005C2D09">
            <w:pPr>
              <w:rPr>
                <w:rFonts w:hint="eastAsia"/>
              </w:rPr>
            </w:pPr>
            <w:r>
              <w:rPr>
                <w:sz w:val="17"/>
              </w:rPr>
              <w:t>A model-development decision flow is included in Section 9.</w:t>
            </w:r>
          </w:p>
        </w:tc>
      </w:tr>
      <w:tr w:rsidR="00DC5993">
        <w:trPr>
          <w:jc w:val="center"/>
        </w:trPr>
        <w:tc>
          <w:tcPr>
            <w:tcW w:w="3024" w:type="dxa"/>
            <w:vAlign w:val="center"/>
          </w:tcPr>
          <w:p w:rsidR="00DC5993" w:rsidRDefault="005C2D09">
            <w:pPr>
              <w:rPr>
                <w:rFonts w:hint="eastAsia"/>
              </w:rPr>
            </w:pPr>
            <w:r>
              <w:rPr>
                <w:sz w:val="17"/>
              </w:rPr>
              <w:t>Python integration</w:t>
            </w:r>
          </w:p>
        </w:tc>
        <w:tc>
          <w:tcPr>
            <w:tcW w:w="6912" w:type="dxa"/>
            <w:vAlign w:val="center"/>
          </w:tcPr>
          <w:p w:rsidR="00DC5993" w:rsidRDefault="005C2D09">
            <w:pPr>
              <w:rPr>
                <w:rFonts w:hint="eastAsia"/>
              </w:rPr>
            </w:pPr>
            <w:r>
              <w:rPr>
                <w:sz w:val="17"/>
              </w:rPr>
              <w:t>scikit-learn pipelines, ColumnTransformer, GridSearchCV and evaluation metrics.</w:t>
            </w:r>
          </w:p>
        </w:tc>
      </w:tr>
      <w:tr w:rsidR="00DC5993">
        <w:trPr>
          <w:jc w:val="center"/>
        </w:trPr>
        <w:tc>
          <w:tcPr>
            <w:tcW w:w="3024" w:type="dxa"/>
            <w:vAlign w:val="center"/>
          </w:tcPr>
          <w:p w:rsidR="00DC5993" w:rsidRDefault="005C2D09">
            <w:pPr>
              <w:rPr>
                <w:rFonts w:hint="eastAsia"/>
              </w:rPr>
            </w:pPr>
            <w:r>
              <w:rPr>
                <w:sz w:val="17"/>
              </w:rPr>
              <w:t>Implementation roadmap</w:t>
            </w:r>
          </w:p>
        </w:tc>
        <w:tc>
          <w:tcPr>
            <w:tcW w:w="6912" w:type="dxa"/>
            <w:vAlign w:val="center"/>
          </w:tcPr>
          <w:p w:rsidR="00DC5993" w:rsidRDefault="005C2D09">
            <w:pPr>
              <w:rPr>
                <w:rFonts w:hint="eastAsia"/>
              </w:rPr>
            </w:pPr>
            <w:r>
              <w:rPr>
                <w:sz w:val="17"/>
              </w:rPr>
              <w:t>End-to-end roadmap from data preparation through documentation and monitoring.</w:t>
            </w:r>
          </w:p>
        </w:tc>
      </w:tr>
      <w:tr w:rsidR="00DC5993">
        <w:trPr>
          <w:jc w:val="center"/>
        </w:trPr>
        <w:tc>
          <w:tcPr>
            <w:tcW w:w="3024" w:type="dxa"/>
            <w:vAlign w:val="center"/>
          </w:tcPr>
          <w:p w:rsidR="00DC5993" w:rsidRDefault="005C2D09">
            <w:pPr>
              <w:rPr>
                <w:rFonts w:hint="eastAsia"/>
              </w:rPr>
            </w:pPr>
            <w:r>
              <w:rPr>
                <w:sz w:val="17"/>
              </w:rPr>
              <w:t>Expected outcomes</w:t>
            </w:r>
          </w:p>
        </w:tc>
        <w:tc>
          <w:tcPr>
            <w:tcW w:w="6912" w:type="dxa"/>
            <w:vAlign w:val="center"/>
          </w:tcPr>
          <w:p w:rsidR="00DC5993" w:rsidRDefault="005C2D09">
            <w:pPr>
              <w:rPr>
                <w:rFonts w:hint="eastAsia"/>
              </w:rPr>
            </w:pPr>
            <w:r>
              <w:rPr>
                <w:sz w:val="17"/>
              </w:rPr>
              <w:t>Reproducible pipeline, model comparison, tuning results, test metrics and documented trade-offs.</w:t>
            </w:r>
          </w:p>
        </w:tc>
      </w:tr>
    </w:tbl>
    <w:p w:rsidR="00DC5993" w:rsidRDefault="00DC5993">
      <w:pPr>
        <w:rPr>
          <w:rFonts w:hint="eastAsia"/>
        </w:rPr>
      </w:pPr>
    </w:p>
    <w:p w:rsidR="00DC5993" w:rsidRDefault="005C2D09">
      <w:pPr>
        <w:pStyle w:val="Heading1"/>
      </w:pPr>
      <w:r>
        <w:t>3. Continuity With Weeks 1–3</w:t>
      </w:r>
    </w:p>
    <w:tbl>
      <w:tblPr>
        <w:tblStyle w:val="TableGrid"/>
        <w:tblW w:w="0" w:type="auto"/>
        <w:jc w:val="center"/>
        <w:tblLook w:val="04A0" w:firstRow="1" w:lastRow="0" w:firstColumn="1" w:lastColumn="0" w:noHBand="0" w:noVBand="1"/>
      </w:tblPr>
      <w:tblGrid>
        <w:gridCol w:w="1440"/>
        <w:gridCol w:w="4320"/>
        <w:gridCol w:w="4176"/>
      </w:tblGrid>
      <w:tr w:rsidR="00DC5993">
        <w:trPr>
          <w:jc w:val="center"/>
        </w:trPr>
        <w:tc>
          <w:tcPr>
            <w:tcW w:w="1440" w:type="dxa"/>
            <w:shd w:val="clear" w:color="auto" w:fill="1B5E20"/>
            <w:vAlign w:val="center"/>
          </w:tcPr>
          <w:p w:rsidR="00DC5993" w:rsidRDefault="005C2D09">
            <w:pPr>
              <w:rPr>
                <w:rFonts w:hint="eastAsia"/>
              </w:rPr>
            </w:pPr>
            <w:r>
              <w:rPr>
                <w:b/>
                <w:color w:val="FFFFFF"/>
                <w:sz w:val="18"/>
              </w:rPr>
              <w:t>Stage</w:t>
            </w:r>
          </w:p>
        </w:tc>
        <w:tc>
          <w:tcPr>
            <w:tcW w:w="4320" w:type="dxa"/>
            <w:shd w:val="clear" w:color="auto" w:fill="1B5E20"/>
            <w:vAlign w:val="center"/>
          </w:tcPr>
          <w:p w:rsidR="00DC5993" w:rsidRDefault="005C2D09">
            <w:pPr>
              <w:rPr>
                <w:rFonts w:hint="eastAsia"/>
              </w:rPr>
            </w:pPr>
            <w:r>
              <w:rPr>
                <w:b/>
                <w:color w:val="FFFFFF"/>
                <w:sz w:val="18"/>
              </w:rPr>
              <w:t>Output</w:t>
            </w:r>
          </w:p>
        </w:tc>
        <w:tc>
          <w:tcPr>
            <w:tcW w:w="4176" w:type="dxa"/>
            <w:shd w:val="clear" w:color="auto" w:fill="1B5E20"/>
            <w:vAlign w:val="center"/>
          </w:tcPr>
          <w:p w:rsidR="00DC5993" w:rsidRDefault="005C2D09">
            <w:pPr>
              <w:rPr>
                <w:rFonts w:hint="eastAsia"/>
              </w:rPr>
            </w:pPr>
            <w:r>
              <w:rPr>
                <w:b/>
                <w:color w:val="FFFFFF"/>
                <w:sz w:val="18"/>
              </w:rPr>
              <w:t>Week 4 Connection</w:t>
            </w:r>
          </w:p>
        </w:tc>
      </w:tr>
      <w:tr w:rsidR="00DC5993">
        <w:trPr>
          <w:jc w:val="center"/>
        </w:trPr>
        <w:tc>
          <w:tcPr>
            <w:tcW w:w="1440" w:type="dxa"/>
            <w:vAlign w:val="center"/>
          </w:tcPr>
          <w:p w:rsidR="00DC5993" w:rsidRDefault="005C2D09">
            <w:pPr>
              <w:rPr>
                <w:rFonts w:hint="eastAsia"/>
              </w:rPr>
            </w:pPr>
            <w:r>
              <w:rPr>
                <w:sz w:val="17"/>
              </w:rPr>
              <w:t>Week 1</w:t>
            </w:r>
          </w:p>
        </w:tc>
        <w:tc>
          <w:tcPr>
            <w:tcW w:w="4320" w:type="dxa"/>
            <w:vAlign w:val="center"/>
          </w:tcPr>
          <w:p w:rsidR="00DC5993" w:rsidRDefault="005C2D09">
            <w:pPr>
              <w:rPr>
                <w:rFonts w:hint="eastAsia"/>
              </w:rPr>
            </w:pPr>
            <w:r>
              <w:rPr>
                <w:sz w:val="17"/>
              </w:rPr>
              <w:t>Telecom customer churn problem and dataset context</w:t>
            </w:r>
          </w:p>
        </w:tc>
        <w:tc>
          <w:tcPr>
            <w:tcW w:w="4176" w:type="dxa"/>
            <w:vAlign w:val="center"/>
          </w:tcPr>
          <w:p w:rsidR="00DC5993" w:rsidRDefault="005C2D09">
            <w:pPr>
              <w:rPr>
                <w:rFonts w:hint="eastAsia"/>
              </w:rPr>
            </w:pPr>
            <w:r>
              <w:rPr>
                <w:sz w:val="17"/>
              </w:rPr>
              <w:t>Defines the ML target and business objective.</w:t>
            </w:r>
          </w:p>
        </w:tc>
      </w:tr>
      <w:tr w:rsidR="00DC5993">
        <w:trPr>
          <w:jc w:val="center"/>
        </w:trPr>
        <w:tc>
          <w:tcPr>
            <w:tcW w:w="1440" w:type="dxa"/>
            <w:vAlign w:val="center"/>
          </w:tcPr>
          <w:p w:rsidR="00DC5993" w:rsidRDefault="005C2D09">
            <w:pPr>
              <w:rPr>
                <w:rFonts w:hint="eastAsia"/>
              </w:rPr>
            </w:pPr>
            <w:r>
              <w:rPr>
                <w:sz w:val="17"/>
              </w:rPr>
              <w:t>Week 2</w:t>
            </w:r>
          </w:p>
        </w:tc>
        <w:tc>
          <w:tcPr>
            <w:tcW w:w="4320" w:type="dxa"/>
            <w:vAlign w:val="center"/>
          </w:tcPr>
          <w:p w:rsidR="00DC5993" w:rsidRDefault="005C2D09">
            <w:pPr>
              <w:rPr>
                <w:rFonts w:hint="eastAsia"/>
              </w:rPr>
            </w:pPr>
            <w:r>
              <w:rPr>
                <w:sz w:val="17"/>
              </w:rPr>
              <w:t>Data acquisition, preprocessing and quality strategy</w:t>
            </w:r>
          </w:p>
        </w:tc>
        <w:tc>
          <w:tcPr>
            <w:tcW w:w="4176" w:type="dxa"/>
            <w:vAlign w:val="center"/>
          </w:tcPr>
          <w:p w:rsidR="00DC5993" w:rsidRDefault="005C2D09">
            <w:pPr>
              <w:rPr>
                <w:rFonts w:hint="eastAsia"/>
              </w:rPr>
            </w:pPr>
            <w:r>
              <w:rPr>
                <w:sz w:val="17"/>
              </w:rPr>
              <w:t>Provides prepared modelling input.</w:t>
            </w:r>
          </w:p>
        </w:tc>
      </w:tr>
      <w:tr w:rsidR="00DC5993">
        <w:trPr>
          <w:jc w:val="center"/>
        </w:trPr>
        <w:tc>
          <w:tcPr>
            <w:tcW w:w="1440" w:type="dxa"/>
            <w:vAlign w:val="center"/>
          </w:tcPr>
          <w:p w:rsidR="00DC5993" w:rsidRDefault="005C2D09">
            <w:pPr>
              <w:rPr>
                <w:rFonts w:hint="eastAsia"/>
              </w:rPr>
            </w:pPr>
            <w:r>
              <w:rPr>
                <w:sz w:val="17"/>
              </w:rPr>
              <w:t>Week 3</w:t>
            </w:r>
          </w:p>
        </w:tc>
        <w:tc>
          <w:tcPr>
            <w:tcW w:w="4320" w:type="dxa"/>
            <w:vAlign w:val="center"/>
          </w:tcPr>
          <w:p w:rsidR="00DC5993" w:rsidRDefault="005C2D09">
            <w:pPr>
              <w:rPr>
                <w:rFonts w:hint="eastAsia"/>
              </w:rPr>
            </w:pPr>
            <w:r>
              <w:rPr>
                <w:sz w:val="17"/>
              </w:rPr>
              <w:t>EDA, statistics and visualization plan</w:t>
            </w:r>
          </w:p>
        </w:tc>
        <w:tc>
          <w:tcPr>
            <w:tcW w:w="4176" w:type="dxa"/>
            <w:vAlign w:val="center"/>
          </w:tcPr>
          <w:p w:rsidR="00DC5993" w:rsidRDefault="005C2D09">
            <w:pPr>
              <w:rPr>
                <w:rFonts w:hint="eastAsia"/>
              </w:rPr>
            </w:pPr>
            <w:r>
              <w:rPr>
                <w:sz w:val="17"/>
              </w:rPr>
              <w:t>Provides candidate features and hypotheses.</w:t>
            </w:r>
          </w:p>
        </w:tc>
      </w:tr>
      <w:tr w:rsidR="00DC5993">
        <w:trPr>
          <w:jc w:val="center"/>
        </w:trPr>
        <w:tc>
          <w:tcPr>
            <w:tcW w:w="1440" w:type="dxa"/>
            <w:vAlign w:val="center"/>
          </w:tcPr>
          <w:p w:rsidR="00DC5993" w:rsidRDefault="005C2D09">
            <w:pPr>
              <w:rPr>
                <w:rFonts w:hint="eastAsia"/>
              </w:rPr>
            </w:pPr>
            <w:r>
              <w:rPr>
                <w:sz w:val="17"/>
              </w:rPr>
              <w:t>Week 4</w:t>
            </w:r>
          </w:p>
        </w:tc>
        <w:tc>
          <w:tcPr>
            <w:tcW w:w="4320" w:type="dxa"/>
            <w:vAlign w:val="center"/>
          </w:tcPr>
          <w:p w:rsidR="00DC5993" w:rsidRDefault="005C2D09">
            <w:pPr>
              <w:rPr>
                <w:rFonts w:hint="eastAsia"/>
              </w:rPr>
            </w:pPr>
            <w:r>
              <w:rPr>
                <w:sz w:val="17"/>
              </w:rPr>
              <w:t>ML model planning and algorithm selection</w:t>
            </w:r>
          </w:p>
        </w:tc>
        <w:tc>
          <w:tcPr>
            <w:tcW w:w="4176" w:type="dxa"/>
            <w:vAlign w:val="center"/>
          </w:tcPr>
          <w:p w:rsidR="00DC5993" w:rsidRDefault="005C2D09">
            <w:pPr>
              <w:rPr>
                <w:rFonts w:hint="eastAsia"/>
              </w:rPr>
            </w:pPr>
            <w:r>
              <w:rPr>
                <w:sz w:val="17"/>
              </w:rPr>
              <w:t>Builds, validates and compares predictive models.</w:t>
            </w:r>
          </w:p>
        </w:tc>
      </w:tr>
    </w:tbl>
    <w:p w:rsidR="00DC5993" w:rsidRDefault="00DC5993">
      <w:pPr>
        <w:rPr>
          <w:rFonts w:hint="eastAsia"/>
        </w:rPr>
      </w:pPr>
    </w:p>
    <w:p w:rsidR="00DC5993" w:rsidRDefault="005C2D09">
      <w:pPr>
        <w:pStyle w:val="Heading1"/>
      </w:pPr>
      <w:r>
        <w:t>4. Problem Definition</w:t>
      </w:r>
    </w:p>
    <w:p w:rsidR="00DC5993" w:rsidRDefault="005C2D09">
      <w:pPr>
        <w:rPr>
          <w:rFonts w:hint="eastAsia"/>
        </w:rPr>
      </w:pPr>
      <w:r>
        <w:t>Telecom customer churn can reduce recurring revenue and increase customer-acquisition costs. The machine-learning objective is to classify customers according to whether they are expected to churn, using customer, service, contract and billing information that would be available at the prediction point.</w:t>
      </w:r>
    </w:p>
    <w:p w:rsidR="00DC5993" w:rsidRDefault="005C2D09">
      <w:pPr>
        <w:rPr>
          <w:rFonts w:hint="eastAsia"/>
        </w:rPr>
      </w:pPr>
      <w:r>
        <w:t>Target variable: Churn, represented as a binary class such as Yes/No or 1/0.</w:t>
      </w:r>
    </w:p>
    <w:p w:rsidR="00DC5993" w:rsidRDefault="005C2D09">
      <w:pPr>
        <w:rPr>
          <w:rFonts w:hint="eastAsia"/>
        </w:rPr>
      </w:pPr>
      <w:r>
        <w:lastRenderedPageBreak/>
        <w:t>Primary modelling question: Can customer and service information be used to predict churn accurately enough to support targeted retention analysis?</w:t>
      </w:r>
    </w:p>
    <w:p w:rsidR="00DC5993" w:rsidRDefault="005C2D09">
      <w:pPr>
        <w:rPr>
          <w:rFonts w:hint="eastAsia"/>
        </w:rPr>
      </w:pPr>
      <w:r>
        <w:t>Important interpretation: model predictions identify risk patterns; they do not by themselves prove why a customer churns or guarantee that a retention intervention will succeed.</w:t>
      </w:r>
    </w:p>
    <w:p w:rsidR="00DC5993" w:rsidRDefault="005C2D09">
      <w:pPr>
        <w:pStyle w:val="Heading1"/>
      </w:pPr>
      <w:r>
        <w:t>5. Target and Feature Plan</w:t>
      </w:r>
    </w:p>
    <w:tbl>
      <w:tblPr>
        <w:tblStyle w:val="TableGrid"/>
        <w:tblW w:w="0" w:type="auto"/>
        <w:jc w:val="center"/>
        <w:tblLook w:val="04A0" w:firstRow="1" w:lastRow="0" w:firstColumn="1" w:lastColumn="0" w:noHBand="0" w:noVBand="1"/>
      </w:tblPr>
      <w:tblGrid>
        <w:gridCol w:w="1800"/>
        <w:gridCol w:w="3600"/>
        <w:gridCol w:w="4536"/>
      </w:tblGrid>
      <w:tr w:rsidR="00DC5993">
        <w:trPr>
          <w:jc w:val="center"/>
        </w:trPr>
        <w:tc>
          <w:tcPr>
            <w:tcW w:w="1800" w:type="dxa"/>
            <w:shd w:val="clear" w:color="auto" w:fill="1B5E20"/>
            <w:vAlign w:val="center"/>
          </w:tcPr>
          <w:p w:rsidR="00DC5993" w:rsidRDefault="005C2D09">
            <w:pPr>
              <w:rPr>
                <w:rFonts w:hint="eastAsia"/>
              </w:rPr>
            </w:pPr>
            <w:r>
              <w:rPr>
                <w:b/>
                <w:color w:val="FFFFFF"/>
                <w:sz w:val="18"/>
              </w:rPr>
              <w:t>Category</w:t>
            </w:r>
          </w:p>
        </w:tc>
        <w:tc>
          <w:tcPr>
            <w:tcW w:w="3600" w:type="dxa"/>
            <w:shd w:val="clear" w:color="auto" w:fill="1B5E20"/>
            <w:vAlign w:val="center"/>
          </w:tcPr>
          <w:p w:rsidR="00DC5993" w:rsidRDefault="005C2D09">
            <w:pPr>
              <w:rPr>
                <w:rFonts w:hint="eastAsia"/>
              </w:rPr>
            </w:pPr>
            <w:r>
              <w:rPr>
                <w:b/>
                <w:color w:val="FFFFFF"/>
                <w:sz w:val="18"/>
              </w:rPr>
              <w:t>Examples</w:t>
            </w:r>
          </w:p>
        </w:tc>
        <w:tc>
          <w:tcPr>
            <w:tcW w:w="4536" w:type="dxa"/>
            <w:shd w:val="clear" w:color="auto" w:fill="1B5E20"/>
            <w:vAlign w:val="center"/>
          </w:tcPr>
          <w:p w:rsidR="00DC5993" w:rsidRDefault="005C2D09">
            <w:pPr>
              <w:rPr>
                <w:rFonts w:hint="eastAsia"/>
              </w:rPr>
            </w:pPr>
            <w:r>
              <w:rPr>
                <w:b/>
                <w:color w:val="FFFFFF"/>
                <w:sz w:val="18"/>
              </w:rPr>
              <w:t>Treatment</w:t>
            </w:r>
          </w:p>
        </w:tc>
      </w:tr>
      <w:tr w:rsidR="00DC5993">
        <w:trPr>
          <w:jc w:val="center"/>
        </w:trPr>
        <w:tc>
          <w:tcPr>
            <w:tcW w:w="1800" w:type="dxa"/>
            <w:vAlign w:val="center"/>
          </w:tcPr>
          <w:p w:rsidR="00DC5993" w:rsidRDefault="005C2D09">
            <w:pPr>
              <w:rPr>
                <w:rFonts w:hint="eastAsia"/>
              </w:rPr>
            </w:pPr>
            <w:r>
              <w:rPr>
                <w:sz w:val="17"/>
              </w:rPr>
              <w:t>Target</w:t>
            </w:r>
          </w:p>
        </w:tc>
        <w:tc>
          <w:tcPr>
            <w:tcW w:w="3600" w:type="dxa"/>
            <w:vAlign w:val="center"/>
          </w:tcPr>
          <w:p w:rsidR="00DC5993" w:rsidRDefault="005C2D09">
            <w:pPr>
              <w:rPr>
                <w:rFonts w:hint="eastAsia"/>
              </w:rPr>
            </w:pPr>
            <w:r>
              <w:rPr>
                <w:sz w:val="17"/>
              </w:rPr>
              <w:t>Churn</w:t>
            </w:r>
          </w:p>
        </w:tc>
        <w:tc>
          <w:tcPr>
            <w:tcW w:w="4536" w:type="dxa"/>
            <w:vAlign w:val="center"/>
          </w:tcPr>
          <w:p w:rsidR="00DC5993" w:rsidRDefault="005C2D09">
            <w:pPr>
              <w:rPr>
                <w:rFonts w:hint="eastAsia"/>
              </w:rPr>
            </w:pPr>
            <w:r>
              <w:rPr>
                <w:sz w:val="17"/>
              </w:rPr>
              <w:t>Binary classification target.</w:t>
            </w:r>
          </w:p>
        </w:tc>
      </w:tr>
      <w:tr w:rsidR="00DC5993">
        <w:trPr>
          <w:jc w:val="center"/>
        </w:trPr>
        <w:tc>
          <w:tcPr>
            <w:tcW w:w="1800" w:type="dxa"/>
            <w:vAlign w:val="center"/>
          </w:tcPr>
          <w:p w:rsidR="00DC5993" w:rsidRDefault="005C2D09">
            <w:pPr>
              <w:rPr>
                <w:rFonts w:hint="eastAsia"/>
              </w:rPr>
            </w:pPr>
            <w:r>
              <w:rPr>
                <w:sz w:val="17"/>
              </w:rPr>
              <w:t>Customer profile</w:t>
            </w:r>
          </w:p>
        </w:tc>
        <w:tc>
          <w:tcPr>
            <w:tcW w:w="3600" w:type="dxa"/>
            <w:vAlign w:val="center"/>
          </w:tcPr>
          <w:p w:rsidR="00DC5993" w:rsidRDefault="005C2D09">
            <w:pPr>
              <w:rPr>
                <w:rFonts w:hint="eastAsia"/>
              </w:rPr>
            </w:pPr>
            <w:r>
              <w:rPr>
                <w:sz w:val="17"/>
              </w:rPr>
              <w:t>SeniorCitizen, Dependents, Partner</w:t>
            </w:r>
          </w:p>
        </w:tc>
        <w:tc>
          <w:tcPr>
            <w:tcW w:w="4536" w:type="dxa"/>
            <w:vAlign w:val="center"/>
          </w:tcPr>
          <w:p w:rsidR="00DC5993" w:rsidRDefault="005C2D09">
            <w:pPr>
              <w:rPr>
                <w:rFonts w:hint="eastAsia"/>
              </w:rPr>
            </w:pPr>
            <w:r>
              <w:rPr>
                <w:sz w:val="17"/>
              </w:rPr>
              <w:t>Encode categorical/binary variables.</w:t>
            </w:r>
          </w:p>
        </w:tc>
      </w:tr>
      <w:tr w:rsidR="00DC5993">
        <w:trPr>
          <w:jc w:val="center"/>
        </w:trPr>
        <w:tc>
          <w:tcPr>
            <w:tcW w:w="1800" w:type="dxa"/>
            <w:vAlign w:val="center"/>
          </w:tcPr>
          <w:p w:rsidR="00DC5993" w:rsidRDefault="005C2D09">
            <w:pPr>
              <w:rPr>
                <w:rFonts w:hint="eastAsia"/>
              </w:rPr>
            </w:pPr>
            <w:r>
              <w:rPr>
                <w:sz w:val="17"/>
              </w:rPr>
              <w:t>Tenure</w:t>
            </w:r>
          </w:p>
        </w:tc>
        <w:tc>
          <w:tcPr>
            <w:tcW w:w="3600" w:type="dxa"/>
            <w:vAlign w:val="center"/>
          </w:tcPr>
          <w:p w:rsidR="00DC5993" w:rsidRDefault="005C2D09">
            <w:pPr>
              <w:rPr>
                <w:rFonts w:hint="eastAsia"/>
              </w:rPr>
            </w:pPr>
            <w:r>
              <w:rPr>
                <w:sz w:val="17"/>
              </w:rPr>
              <w:t>Tenure</w:t>
            </w:r>
          </w:p>
        </w:tc>
        <w:tc>
          <w:tcPr>
            <w:tcW w:w="4536" w:type="dxa"/>
            <w:vAlign w:val="center"/>
          </w:tcPr>
          <w:p w:rsidR="00DC5993" w:rsidRDefault="005C2D09">
            <w:pPr>
              <w:rPr>
                <w:rFonts w:hint="eastAsia"/>
              </w:rPr>
            </w:pPr>
            <w:r>
              <w:rPr>
                <w:sz w:val="17"/>
              </w:rPr>
              <w:t>Numeric feature; inspect distribution and outliers.</w:t>
            </w:r>
          </w:p>
        </w:tc>
      </w:tr>
      <w:tr w:rsidR="00DC5993">
        <w:trPr>
          <w:jc w:val="center"/>
        </w:trPr>
        <w:tc>
          <w:tcPr>
            <w:tcW w:w="1800" w:type="dxa"/>
            <w:vAlign w:val="center"/>
          </w:tcPr>
          <w:p w:rsidR="00DC5993" w:rsidRDefault="005C2D09">
            <w:pPr>
              <w:rPr>
                <w:rFonts w:hint="eastAsia"/>
              </w:rPr>
            </w:pPr>
            <w:r>
              <w:rPr>
                <w:sz w:val="17"/>
              </w:rPr>
              <w:t>Services</w:t>
            </w:r>
          </w:p>
        </w:tc>
        <w:tc>
          <w:tcPr>
            <w:tcW w:w="3600" w:type="dxa"/>
            <w:vAlign w:val="center"/>
          </w:tcPr>
          <w:p w:rsidR="00DC5993" w:rsidRDefault="005C2D09">
            <w:pPr>
              <w:rPr>
                <w:rFonts w:hint="eastAsia"/>
              </w:rPr>
            </w:pPr>
            <w:r>
              <w:rPr>
                <w:sz w:val="17"/>
              </w:rPr>
              <w:t>InternetService, OnlineSecurity, TechSupport, Streaming</w:t>
            </w:r>
          </w:p>
        </w:tc>
        <w:tc>
          <w:tcPr>
            <w:tcW w:w="4536" w:type="dxa"/>
            <w:vAlign w:val="center"/>
          </w:tcPr>
          <w:p w:rsidR="00DC5993" w:rsidRDefault="005C2D09">
            <w:pPr>
              <w:rPr>
                <w:rFonts w:hint="eastAsia"/>
              </w:rPr>
            </w:pPr>
            <w:r>
              <w:rPr>
                <w:sz w:val="17"/>
              </w:rPr>
              <w:t>Categorical encoding.</w:t>
            </w:r>
          </w:p>
        </w:tc>
      </w:tr>
      <w:tr w:rsidR="00DC5993">
        <w:trPr>
          <w:jc w:val="center"/>
        </w:trPr>
        <w:tc>
          <w:tcPr>
            <w:tcW w:w="1800" w:type="dxa"/>
            <w:vAlign w:val="center"/>
          </w:tcPr>
          <w:p w:rsidR="00DC5993" w:rsidRDefault="005C2D09">
            <w:pPr>
              <w:rPr>
                <w:rFonts w:hint="eastAsia"/>
              </w:rPr>
            </w:pPr>
            <w:r>
              <w:rPr>
                <w:sz w:val="17"/>
              </w:rPr>
              <w:t>Contract</w:t>
            </w:r>
          </w:p>
        </w:tc>
        <w:tc>
          <w:tcPr>
            <w:tcW w:w="3600" w:type="dxa"/>
            <w:vAlign w:val="center"/>
          </w:tcPr>
          <w:p w:rsidR="00DC5993" w:rsidRDefault="005C2D09">
            <w:pPr>
              <w:rPr>
                <w:rFonts w:hint="eastAsia"/>
              </w:rPr>
            </w:pPr>
            <w:r>
              <w:rPr>
                <w:sz w:val="17"/>
              </w:rPr>
              <w:t>Contract</w:t>
            </w:r>
          </w:p>
        </w:tc>
        <w:tc>
          <w:tcPr>
            <w:tcW w:w="4536" w:type="dxa"/>
            <w:vAlign w:val="center"/>
          </w:tcPr>
          <w:p w:rsidR="00DC5993" w:rsidRDefault="005C2D09">
            <w:pPr>
              <w:rPr>
                <w:rFonts w:hint="eastAsia"/>
              </w:rPr>
            </w:pPr>
            <w:r>
              <w:rPr>
                <w:sz w:val="17"/>
              </w:rPr>
              <w:t>Categorical encoding.</w:t>
            </w:r>
          </w:p>
        </w:tc>
      </w:tr>
      <w:tr w:rsidR="00DC5993">
        <w:trPr>
          <w:jc w:val="center"/>
        </w:trPr>
        <w:tc>
          <w:tcPr>
            <w:tcW w:w="1800" w:type="dxa"/>
            <w:vAlign w:val="center"/>
          </w:tcPr>
          <w:p w:rsidR="00DC5993" w:rsidRDefault="005C2D09">
            <w:pPr>
              <w:rPr>
                <w:rFonts w:hint="eastAsia"/>
              </w:rPr>
            </w:pPr>
            <w:r>
              <w:rPr>
                <w:sz w:val="17"/>
              </w:rPr>
              <w:t>Billing</w:t>
            </w:r>
          </w:p>
        </w:tc>
        <w:tc>
          <w:tcPr>
            <w:tcW w:w="3600" w:type="dxa"/>
            <w:vAlign w:val="center"/>
          </w:tcPr>
          <w:p w:rsidR="00DC5993" w:rsidRDefault="005C2D09">
            <w:pPr>
              <w:rPr>
                <w:rFonts w:hint="eastAsia"/>
              </w:rPr>
            </w:pPr>
            <w:r>
              <w:rPr>
                <w:sz w:val="17"/>
              </w:rPr>
              <w:t>MonthlyCharges, TotalCharges</w:t>
            </w:r>
          </w:p>
        </w:tc>
        <w:tc>
          <w:tcPr>
            <w:tcW w:w="4536" w:type="dxa"/>
            <w:vAlign w:val="center"/>
          </w:tcPr>
          <w:p w:rsidR="00DC5993" w:rsidRDefault="005C2D09">
            <w:pPr>
              <w:rPr>
                <w:rFonts w:hint="eastAsia"/>
              </w:rPr>
            </w:pPr>
            <w:r>
              <w:rPr>
                <w:sz w:val="17"/>
              </w:rPr>
              <w:t>Numeric features; scale where required.</w:t>
            </w:r>
          </w:p>
        </w:tc>
      </w:tr>
      <w:tr w:rsidR="00DC5993">
        <w:trPr>
          <w:jc w:val="center"/>
        </w:trPr>
        <w:tc>
          <w:tcPr>
            <w:tcW w:w="1800" w:type="dxa"/>
            <w:vAlign w:val="center"/>
          </w:tcPr>
          <w:p w:rsidR="00DC5993" w:rsidRDefault="005C2D09">
            <w:pPr>
              <w:rPr>
                <w:rFonts w:hint="eastAsia"/>
              </w:rPr>
            </w:pPr>
            <w:r>
              <w:rPr>
                <w:sz w:val="17"/>
              </w:rPr>
              <w:t>Payment</w:t>
            </w:r>
          </w:p>
        </w:tc>
        <w:tc>
          <w:tcPr>
            <w:tcW w:w="3600" w:type="dxa"/>
            <w:vAlign w:val="center"/>
          </w:tcPr>
          <w:p w:rsidR="00DC5993" w:rsidRDefault="005C2D09">
            <w:pPr>
              <w:rPr>
                <w:rFonts w:hint="eastAsia"/>
              </w:rPr>
            </w:pPr>
            <w:r>
              <w:rPr>
                <w:sz w:val="17"/>
              </w:rPr>
              <w:t>PaymentMethod, PaperlessBilling</w:t>
            </w:r>
          </w:p>
        </w:tc>
        <w:tc>
          <w:tcPr>
            <w:tcW w:w="4536" w:type="dxa"/>
            <w:vAlign w:val="center"/>
          </w:tcPr>
          <w:p w:rsidR="00DC5993" w:rsidRDefault="005C2D09">
            <w:pPr>
              <w:rPr>
                <w:rFonts w:hint="eastAsia"/>
              </w:rPr>
            </w:pPr>
            <w:r>
              <w:rPr>
                <w:sz w:val="17"/>
              </w:rPr>
              <w:t>Categorical/binary encoding.</w:t>
            </w:r>
          </w:p>
        </w:tc>
      </w:tr>
      <w:tr w:rsidR="00DC5993">
        <w:trPr>
          <w:jc w:val="center"/>
        </w:trPr>
        <w:tc>
          <w:tcPr>
            <w:tcW w:w="1800" w:type="dxa"/>
            <w:vAlign w:val="center"/>
          </w:tcPr>
          <w:p w:rsidR="00DC5993" w:rsidRDefault="005C2D09">
            <w:pPr>
              <w:rPr>
                <w:rFonts w:hint="eastAsia"/>
              </w:rPr>
            </w:pPr>
            <w:r>
              <w:rPr>
                <w:sz w:val="17"/>
              </w:rPr>
              <w:t>Identifier</w:t>
            </w:r>
          </w:p>
        </w:tc>
        <w:tc>
          <w:tcPr>
            <w:tcW w:w="3600" w:type="dxa"/>
            <w:vAlign w:val="center"/>
          </w:tcPr>
          <w:p w:rsidR="00DC5993" w:rsidRDefault="005C2D09">
            <w:pPr>
              <w:rPr>
                <w:rFonts w:hint="eastAsia"/>
              </w:rPr>
            </w:pPr>
            <w:r>
              <w:rPr>
                <w:sz w:val="17"/>
              </w:rPr>
              <w:t>CustomerID</w:t>
            </w:r>
          </w:p>
        </w:tc>
        <w:tc>
          <w:tcPr>
            <w:tcW w:w="4536" w:type="dxa"/>
            <w:vAlign w:val="center"/>
          </w:tcPr>
          <w:p w:rsidR="00DC5993" w:rsidRDefault="005C2D09">
            <w:pPr>
              <w:rPr>
                <w:rFonts w:hint="eastAsia"/>
              </w:rPr>
            </w:pPr>
            <w:r>
              <w:rPr>
                <w:sz w:val="17"/>
              </w:rPr>
              <w:t>Exclude unless legitimate predictive use is justified.</w:t>
            </w:r>
          </w:p>
        </w:tc>
      </w:tr>
    </w:tbl>
    <w:p w:rsidR="00DC5993" w:rsidRDefault="00DC5993">
      <w:pPr>
        <w:rPr>
          <w:rFonts w:hint="eastAsia"/>
        </w:rPr>
      </w:pPr>
    </w:p>
    <w:p w:rsidR="00DC5993" w:rsidRDefault="005C2D09">
      <w:pPr>
        <w:pStyle w:val="Heading1"/>
      </w:pPr>
      <w:r>
        <w:t>6. Performance Indicators</w:t>
      </w:r>
    </w:p>
    <w:tbl>
      <w:tblPr>
        <w:tblStyle w:val="TableGrid"/>
        <w:tblW w:w="0" w:type="auto"/>
        <w:jc w:val="center"/>
        <w:tblLook w:val="04A0" w:firstRow="1" w:lastRow="0" w:firstColumn="1" w:lastColumn="0" w:noHBand="0" w:noVBand="1"/>
      </w:tblPr>
      <w:tblGrid>
        <w:gridCol w:w="1440"/>
        <w:gridCol w:w="4032"/>
        <w:gridCol w:w="4464"/>
      </w:tblGrid>
      <w:tr w:rsidR="00DC5993">
        <w:trPr>
          <w:jc w:val="center"/>
        </w:trPr>
        <w:tc>
          <w:tcPr>
            <w:tcW w:w="1440" w:type="dxa"/>
            <w:shd w:val="clear" w:color="auto" w:fill="1B5E20"/>
            <w:vAlign w:val="center"/>
          </w:tcPr>
          <w:p w:rsidR="00DC5993" w:rsidRDefault="005C2D09">
            <w:pPr>
              <w:rPr>
                <w:rFonts w:hint="eastAsia"/>
              </w:rPr>
            </w:pPr>
            <w:r>
              <w:rPr>
                <w:b/>
                <w:color w:val="FFFFFF"/>
                <w:sz w:val="18"/>
              </w:rPr>
              <w:t>Metric</w:t>
            </w:r>
          </w:p>
        </w:tc>
        <w:tc>
          <w:tcPr>
            <w:tcW w:w="4032" w:type="dxa"/>
            <w:shd w:val="clear" w:color="auto" w:fill="1B5E20"/>
            <w:vAlign w:val="center"/>
          </w:tcPr>
          <w:p w:rsidR="00DC5993" w:rsidRDefault="005C2D09">
            <w:pPr>
              <w:rPr>
                <w:rFonts w:hint="eastAsia"/>
              </w:rPr>
            </w:pPr>
            <w:r>
              <w:rPr>
                <w:b/>
                <w:color w:val="FFFFFF"/>
                <w:sz w:val="18"/>
              </w:rPr>
              <w:t>Purpose</w:t>
            </w:r>
          </w:p>
        </w:tc>
        <w:tc>
          <w:tcPr>
            <w:tcW w:w="4464" w:type="dxa"/>
            <w:shd w:val="clear" w:color="auto" w:fill="1B5E20"/>
            <w:vAlign w:val="center"/>
          </w:tcPr>
          <w:p w:rsidR="00DC5993" w:rsidRDefault="005C2D09">
            <w:pPr>
              <w:rPr>
                <w:rFonts w:hint="eastAsia"/>
              </w:rPr>
            </w:pPr>
            <w:r>
              <w:rPr>
                <w:b/>
                <w:color w:val="FFFFFF"/>
                <w:sz w:val="18"/>
              </w:rPr>
              <w:t>Telecom Interpretation</w:t>
            </w:r>
          </w:p>
        </w:tc>
      </w:tr>
      <w:tr w:rsidR="00DC5993">
        <w:trPr>
          <w:jc w:val="center"/>
        </w:trPr>
        <w:tc>
          <w:tcPr>
            <w:tcW w:w="1440" w:type="dxa"/>
            <w:vAlign w:val="center"/>
          </w:tcPr>
          <w:p w:rsidR="00DC5993" w:rsidRDefault="005C2D09">
            <w:pPr>
              <w:rPr>
                <w:rFonts w:hint="eastAsia"/>
              </w:rPr>
            </w:pPr>
            <w:r>
              <w:rPr>
                <w:sz w:val="17"/>
              </w:rPr>
              <w:t>Accuracy</w:t>
            </w:r>
          </w:p>
        </w:tc>
        <w:tc>
          <w:tcPr>
            <w:tcW w:w="4032" w:type="dxa"/>
            <w:vAlign w:val="center"/>
          </w:tcPr>
          <w:p w:rsidR="00DC5993" w:rsidRDefault="005C2D09">
            <w:pPr>
              <w:rPr>
                <w:rFonts w:hint="eastAsia"/>
              </w:rPr>
            </w:pPr>
            <w:r>
              <w:rPr>
                <w:sz w:val="17"/>
              </w:rPr>
              <w:t>Overall proportion correctly classified.</w:t>
            </w:r>
          </w:p>
        </w:tc>
        <w:tc>
          <w:tcPr>
            <w:tcW w:w="4464" w:type="dxa"/>
            <w:vAlign w:val="center"/>
          </w:tcPr>
          <w:p w:rsidR="00DC5993" w:rsidRDefault="005C2D09">
            <w:pPr>
              <w:rPr>
                <w:rFonts w:hint="eastAsia"/>
              </w:rPr>
            </w:pPr>
            <w:r>
              <w:rPr>
                <w:sz w:val="17"/>
              </w:rPr>
              <w:t>Useful as a general measure but insufficient on its own when classes are unequal.</w:t>
            </w:r>
          </w:p>
        </w:tc>
      </w:tr>
      <w:tr w:rsidR="00DC5993">
        <w:trPr>
          <w:jc w:val="center"/>
        </w:trPr>
        <w:tc>
          <w:tcPr>
            <w:tcW w:w="1440" w:type="dxa"/>
            <w:vAlign w:val="center"/>
          </w:tcPr>
          <w:p w:rsidR="00DC5993" w:rsidRDefault="005C2D09">
            <w:pPr>
              <w:rPr>
                <w:rFonts w:hint="eastAsia"/>
              </w:rPr>
            </w:pPr>
            <w:r>
              <w:rPr>
                <w:sz w:val="17"/>
              </w:rPr>
              <w:t>Precision</w:t>
            </w:r>
          </w:p>
        </w:tc>
        <w:tc>
          <w:tcPr>
            <w:tcW w:w="4032" w:type="dxa"/>
            <w:vAlign w:val="center"/>
          </w:tcPr>
          <w:p w:rsidR="00DC5993" w:rsidRDefault="005C2D09">
            <w:pPr>
              <w:rPr>
                <w:rFonts w:hint="eastAsia"/>
              </w:rPr>
            </w:pPr>
            <w:r>
              <w:rPr>
                <w:sz w:val="17"/>
              </w:rPr>
              <w:t>Correct churn predictions among predicted churners.</w:t>
            </w:r>
          </w:p>
        </w:tc>
        <w:tc>
          <w:tcPr>
            <w:tcW w:w="4464" w:type="dxa"/>
            <w:vAlign w:val="center"/>
          </w:tcPr>
          <w:p w:rsidR="00DC5993" w:rsidRDefault="005C2D09">
            <w:pPr>
              <w:rPr>
                <w:rFonts w:hint="eastAsia"/>
              </w:rPr>
            </w:pPr>
            <w:r>
              <w:rPr>
                <w:sz w:val="17"/>
              </w:rPr>
              <w:t>Relevant when retention actions have meaningful cost.</w:t>
            </w:r>
          </w:p>
        </w:tc>
      </w:tr>
      <w:tr w:rsidR="00DC5993">
        <w:trPr>
          <w:jc w:val="center"/>
        </w:trPr>
        <w:tc>
          <w:tcPr>
            <w:tcW w:w="1440" w:type="dxa"/>
            <w:vAlign w:val="center"/>
          </w:tcPr>
          <w:p w:rsidR="00DC5993" w:rsidRDefault="005C2D09">
            <w:pPr>
              <w:rPr>
                <w:rFonts w:hint="eastAsia"/>
              </w:rPr>
            </w:pPr>
            <w:r>
              <w:rPr>
                <w:sz w:val="17"/>
              </w:rPr>
              <w:t>Recall</w:t>
            </w:r>
          </w:p>
        </w:tc>
        <w:tc>
          <w:tcPr>
            <w:tcW w:w="4032" w:type="dxa"/>
            <w:vAlign w:val="center"/>
          </w:tcPr>
          <w:p w:rsidR="00DC5993" w:rsidRDefault="005C2D09">
            <w:pPr>
              <w:rPr>
                <w:rFonts w:hint="eastAsia"/>
              </w:rPr>
            </w:pPr>
            <w:r>
              <w:rPr>
                <w:sz w:val="17"/>
              </w:rPr>
              <w:t>Actual churners successfully identified.</w:t>
            </w:r>
          </w:p>
        </w:tc>
        <w:tc>
          <w:tcPr>
            <w:tcW w:w="4464" w:type="dxa"/>
            <w:vAlign w:val="center"/>
          </w:tcPr>
          <w:p w:rsidR="00DC5993" w:rsidRDefault="005C2D09">
            <w:pPr>
              <w:rPr>
                <w:rFonts w:hint="eastAsia"/>
              </w:rPr>
            </w:pPr>
            <w:r>
              <w:rPr>
                <w:sz w:val="17"/>
              </w:rPr>
              <w:t>Important when missed churners are costly.</w:t>
            </w:r>
          </w:p>
        </w:tc>
      </w:tr>
      <w:tr w:rsidR="00DC5993">
        <w:trPr>
          <w:jc w:val="center"/>
        </w:trPr>
        <w:tc>
          <w:tcPr>
            <w:tcW w:w="1440" w:type="dxa"/>
            <w:vAlign w:val="center"/>
          </w:tcPr>
          <w:p w:rsidR="00DC5993" w:rsidRDefault="005C2D09">
            <w:pPr>
              <w:rPr>
                <w:rFonts w:hint="eastAsia"/>
              </w:rPr>
            </w:pPr>
            <w:r>
              <w:rPr>
                <w:sz w:val="17"/>
              </w:rPr>
              <w:t>F1 Score</w:t>
            </w:r>
          </w:p>
        </w:tc>
        <w:tc>
          <w:tcPr>
            <w:tcW w:w="4032" w:type="dxa"/>
            <w:vAlign w:val="center"/>
          </w:tcPr>
          <w:p w:rsidR="00DC5993" w:rsidRDefault="005C2D09">
            <w:pPr>
              <w:rPr>
                <w:rFonts w:hint="eastAsia"/>
              </w:rPr>
            </w:pPr>
            <w:r>
              <w:rPr>
                <w:sz w:val="17"/>
              </w:rPr>
              <w:t>Balances precision and recall.</w:t>
            </w:r>
          </w:p>
        </w:tc>
        <w:tc>
          <w:tcPr>
            <w:tcW w:w="4464" w:type="dxa"/>
            <w:vAlign w:val="center"/>
          </w:tcPr>
          <w:p w:rsidR="00DC5993" w:rsidRDefault="005C2D09">
            <w:pPr>
              <w:rPr>
                <w:rFonts w:hint="eastAsia"/>
              </w:rPr>
            </w:pPr>
            <w:r>
              <w:rPr>
                <w:sz w:val="17"/>
              </w:rPr>
              <w:t>Useful when both false positives and false negatives matter.</w:t>
            </w:r>
          </w:p>
        </w:tc>
      </w:tr>
      <w:tr w:rsidR="00DC5993">
        <w:trPr>
          <w:jc w:val="center"/>
        </w:trPr>
        <w:tc>
          <w:tcPr>
            <w:tcW w:w="1440" w:type="dxa"/>
            <w:vAlign w:val="center"/>
          </w:tcPr>
          <w:p w:rsidR="00DC5993" w:rsidRDefault="005C2D09">
            <w:pPr>
              <w:rPr>
                <w:rFonts w:hint="eastAsia"/>
              </w:rPr>
            </w:pPr>
            <w:r>
              <w:rPr>
                <w:sz w:val="17"/>
              </w:rPr>
              <w:t>ROC-AUC</w:t>
            </w:r>
          </w:p>
        </w:tc>
        <w:tc>
          <w:tcPr>
            <w:tcW w:w="4032" w:type="dxa"/>
            <w:vAlign w:val="center"/>
          </w:tcPr>
          <w:p w:rsidR="00DC5993" w:rsidRDefault="005C2D09">
            <w:pPr>
              <w:rPr>
                <w:rFonts w:hint="eastAsia"/>
              </w:rPr>
            </w:pPr>
            <w:r>
              <w:rPr>
                <w:sz w:val="17"/>
              </w:rPr>
              <w:t>Measures discrimination across classification thresholds.</w:t>
            </w:r>
          </w:p>
        </w:tc>
        <w:tc>
          <w:tcPr>
            <w:tcW w:w="4464" w:type="dxa"/>
            <w:vAlign w:val="center"/>
          </w:tcPr>
          <w:p w:rsidR="00DC5993" w:rsidRDefault="005C2D09">
            <w:pPr>
              <w:rPr>
                <w:rFonts w:hint="eastAsia"/>
              </w:rPr>
            </w:pPr>
            <w:r>
              <w:rPr>
                <w:sz w:val="17"/>
              </w:rPr>
              <w:t>Useful for comparing ranking/discrimination ability.</w:t>
            </w:r>
          </w:p>
        </w:tc>
      </w:tr>
      <w:tr w:rsidR="00DC5993">
        <w:trPr>
          <w:jc w:val="center"/>
        </w:trPr>
        <w:tc>
          <w:tcPr>
            <w:tcW w:w="1440" w:type="dxa"/>
            <w:vAlign w:val="center"/>
          </w:tcPr>
          <w:p w:rsidR="00DC5993" w:rsidRDefault="005C2D09">
            <w:pPr>
              <w:rPr>
                <w:rFonts w:hint="eastAsia"/>
              </w:rPr>
            </w:pPr>
            <w:r>
              <w:rPr>
                <w:sz w:val="17"/>
              </w:rPr>
              <w:t>PR-AUC</w:t>
            </w:r>
          </w:p>
        </w:tc>
        <w:tc>
          <w:tcPr>
            <w:tcW w:w="4032" w:type="dxa"/>
            <w:vAlign w:val="center"/>
          </w:tcPr>
          <w:p w:rsidR="00DC5993" w:rsidRDefault="005C2D09">
            <w:pPr>
              <w:rPr>
                <w:rFonts w:hint="eastAsia"/>
              </w:rPr>
            </w:pPr>
            <w:r>
              <w:rPr>
                <w:sz w:val="17"/>
              </w:rPr>
              <w:t>Focuses on precision-recall behaviour.</w:t>
            </w:r>
          </w:p>
        </w:tc>
        <w:tc>
          <w:tcPr>
            <w:tcW w:w="4464" w:type="dxa"/>
            <w:vAlign w:val="center"/>
          </w:tcPr>
          <w:p w:rsidR="00DC5993" w:rsidRDefault="005C2D09">
            <w:pPr>
              <w:rPr>
                <w:rFonts w:hint="eastAsia"/>
              </w:rPr>
            </w:pPr>
            <w:r>
              <w:rPr>
                <w:sz w:val="17"/>
              </w:rPr>
              <w:t>Particularly informative when churn is the less common class.</w:t>
            </w:r>
          </w:p>
        </w:tc>
      </w:tr>
      <w:tr w:rsidR="00DC5993">
        <w:trPr>
          <w:jc w:val="center"/>
        </w:trPr>
        <w:tc>
          <w:tcPr>
            <w:tcW w:w="1440" w:type="dxa"/>
            <w:vAlign w:val="center"/>
          </w:tcPr>
          <w:p w:rsidR="00DC5993" w:rsidRDefault="005C2D09">
            <w:pPr>
              <w:rPr>
                <w:rFonts w:hint="eastAsia"/>
              </w:rPr>
            </w:pPr>
            <w:r>
              <w:rPr>
                <w:sz w:val="17"/>
              </w:rPr>
              <w:t>Confusion Matrix</w:t>
            </w:r>
          </w:p>
        </w:tc>
        <w:tc>
          <w:tcPr>
            <w:tcW w:w="4032" w:type="dxa"/>
            <w:vAlign w:val="center"/>
          </w:tcPr>
          <w:p w:rsidR="00DC5993" w:rsidRDefault="005C2D09">
            <w:pPr>
              <w:rPr>
                <w:rFonts w:hint="eastAsia"/>
              </w:rPr>
            </w:pPr>
            <w:r>
              <w:rPr>
                <w:sz w:val="17"/>
              </w:rPr>
              <w:t>Shows TP, TN, FP and FN.</w:t>
            </w:r>
          </w:p>
        </w:tc>
        <w:tc>
          <w:tcPr>
            <w:tcW w:w="4464" w:type="dxa"/>
            <w:vAlign w:val="center"/>
          </w:tcPr>
          <w:p w:rsidR="00DC5993" w:rsidRDefault="005C2D09">
            <w:pPr>
              <w:rPr>
                <w:rFonts w:hint="eastAsia"/>
              </w:rPr>
            </w:pPr>
            <w:r>
              <w:rPr>
                <w:sz w:val="17"/>
              </w:rPr>
              <w:t>Makes classification errors concrete for business review.</w:t>
            </w:r>
          </w:p>
        </w:tc>
      </w:tr>
    </w:tbl>
    <w:p w:rsidR="00DC5993" w:rsidRDefault="00DC5993">
      <w:pPr>
        <w:rPr>
          <w:rFonts w:hint="eastAsia"/>
        </w:rPr>
      </w:pPr>
    </w:p>
    <w:p w:rsidR="00DC5993" w:rsidRDefault="005C2D09">
      <w:pPr>
        <w:rPr>
          <w:rFonts w:hint="eastAsia"/>
        </w:rPr>
      </w:pPr>
      <w:r>
        <w:t>Accuracy will not be used as the sole selection metric. Churn-class recall, precision, F1, ROC-AUC and, where appropriate, PR-AUC will be reviewed together. The decision threshold should also be considered against the practical cost of false positives and false negatives.</w:t>
      </w:r>
    </w:p>
    <w:p w:rsidR="00DC5993" w:rsidRDefault="005C2D09">
      <w:pPr>
        <w:pStyle w:val="Heading1"/>
      </w:pPr>
      <w:r>
        <w:t>7. Algorithm Review and Technical Justification</w:t>
      </w:r>
    </w:p>
    <w:p w:rsidR="00DC5993" w:rsidRDefault="005C2D09">
      <w:pPr>
        <w:rPr>
          <w:rFonts w:hint="eastAsia"/>
        </w:rPr>
      </w:pPr>
      <w:r>
        <w:t>Because the target is binary, classification algorithms are appropriate. Linear Regression is not selected for the primary task because it is designed for continuous numeric outcomes; Logistic Regression is the suitable linear classification baseline.</w:t>
      </w:r>
    </w:p>
    <w:tbl>
      <w:tblPr>
        <w:tblStyle w:val="TableGrid"/>
        <w:tblW w:w="0" w:type="auto"/>
        <w:jc w:val="center"/>
        <w:tblLook w:val="04A0" w:firstRow="1" w:lastRow="0" w:firstColumn="1" w:lastColumn="0" w:noHBand="0" w:noVBand="1"/>
      </w:tblPr>
      <w:tblGrid>
        <w:gridCol w:w="1656"/>
        <w:gridCol w:w="2880"/>
        <w:gridCol w:w="3240"/>
        <w:gridCol w:w="2160"/>
      </w:tblGrid>
      <w:tr w:rsidR="00DC5993">
        <w:trPr>
          <w:jc w:val="center"/>
        </w:trPr>
        <w:tc>
          <w:tcPr>
            <w:tcW w:w="1656" w:type="dxa"/>
            <w:shd w:val="clear" w:color="auto" w:fill="1B5E20"/>
            <w:vAlign w:val="center"/>
          </w:tcPr>
          <w:p w:rsidR="00DC5993" w:rsidRDefault="005C2D09">
            <w:pPr>
              <w:rPr>
                <w:rFonts w:hint="eastAsia"/>
              </w:rPr>
            </w:pPr>
            <w:r>
              <w:rPr>
                <w:b/>
                <w:color w:val="FFFFFF"/>
                <w:sz w:val="18"/>
              </w:rPr>
              <w:t>Algorithm</w:t>
            </w:r>
          </w:p>
        </w:tc>
        <w:tc>
          <w:tcPr>
            <w:tcW w:w="2880" w:type="dxa"/>
            <w:shd w:val="clear" w:color="auto" w:fill="1B5E20"/>
            <w:vAlign w:val="center"/>
          </w:tcPr>
          <w:p w:rsidR="00DC5993" w:rsidRDefault="005C2D09">
            <w:pPr>
              <w:rPr>
                <w:rFonts w:hint="eastAsia"/>
              </w:rPr>
            </w:pPr>
            <w:r>
              <w:rPr>
                <w:b/>
                <w:color w:val="FFFFFF"/>
                <w:sz w:val="18"/>
              </w:rPr>
              <w:t>Strengths</w:t>
            </w:r>
          </w:p>
        </w:tc>
        <w:tc>
          <w:tcPr>
            <w:tcW w:w="3240" w:type="dxa"/>
            <w:shd w:val="clear" w:color="auto" w:fill="1B5E20"/>
            <w:vAlign w:val="center"/>
          </w:tcPr>
          <w:p w:rsidR="00DC5993" w:rsidRDefault="005C2D09">
            <w:pPr>
              <w:rPr>
                <w:rFonts w:hint="eastAsia"/>
              </w:rPr>
            </w:pPr>
            <w:r>
              <w:rPr>
                <w:b/>
                <w:color w:val="FFFFFF"/>
                <w:sz w:val="18"/>
              </w:rPr>
              <w:t>Limitations / Complexity</w:t>
            </w:r>
          </w:p>
        </w:tc>
        <w:tc>
          <w:tcPr>
            <w:tcW w:w="2160" w:type="dxa"/>
            <w:shd w:val="clear" w:color="auto" w:fill="1B5E20"/>
            <w:vAlign w:val="center"/>
          </w:tcPr>
          <w:p w:rsidR="00DC5993" w:rsidRDefault="005C2D09">
            <w:pPr>
              <w:rPr>
                <w:rFonts w:hint="eastAsia"/>
              </w:rPr>
            </w:pPr>
            <w:r>
              <w:rPr>
                <w:b/>
                <w:color w:val="FFFFFF"/>
                <w:sz w:val="18"/>
              </w:rPr>
              <w:t>Planned Role</w:t>
            </w:r>
          </w:p>
        </w:tc>
      </w:tr>
      <w:tr w:rsidR="00DC5993">
        <w:trPr>
          <w:jc w:val="center"/>
        </w:trPr>
        <w:tc>
          <w:tcPr>
            <w:tcW w:w="1656" w:type="dxa"/>
            <w:vAlign w:val="center"/>
          </w:tcPr>
          <w:p w:rsidR="00DC5993" w:rsidRDefault="005C2D09">
            <w:pPr>
              <w:rPr>
                <w:rFonts w:hint="eastAsia"/>
              </w:rPr>
            </w:pPr>
            <w:r>
              <w:rPr>
                <w:sz w:val="17"/>
              </w:rPr>
              <w:t>Logistic Regression</w:t>
            </w:r>
          </w:p>
        </w:tc>
        <w:tc>
          <w:tcPr>
            <w:tcW w:w="2880" w:type="dxa"/>
            <w:vAlign w:val="center"/>
          </w:tcPr>
          <w:p w:rsidR="00DC5993" w:rsidRDefault="005C2D09">
            <w:pPr>
              <w:rPr>
                <w:rFonts w:hint="eastAsia"/>
              </w:rPr>
            </w:pPr>
            <w:r>
              <w:rPr>
                <w:sz w:val="17"/>
              </w:rPr>
              <w:t xml:space="preserve">Fast, simple, interpretable </w:t>
            </w:r>
            <w:r>
              <w:rPr>
                <w:sz w:val="17"/>
              </w:rPr>
              <w:lastRenderedPageBreak/>
              <w:t>coefficients and probability output.</w:t>
            </w:r>
          </w:p>
        </w:tc>
        <w:tc>
          <w:tcPr>
            <w:tcW w:w="3240" w:type="dxa"/>
            <w:vAlign w:val="center"/>
          </w:tcPr>
          <w:p w:rsidR="00DC5993" w:rsidRDefault="005C2D09">
            <w:pPr>
              <w:rPr>
                <w:rFonts w:hint="eastAsia"/>
              </w:rPr>
            </w:pPr>
            <w:r>
              <w:rPr>
                <w:sz w:val="17"/>
              </w:rPr>
              <w:lastRenderedPageBreak/>
              <w:t xml:space="preserve">Primarily linear decision boundary; categorical encoding and scaling may be </w:t>
            </w:r>
            <w:r>
              <w:rPr>
                <w:sz w:val="17"/>
              </w:rPr>
              <w:lastRenderedPageBreak/>
              <w:t>required.</w:t>
            </w:r>
          </w:p>
        </w:tc>
        <w:tc>
          <w:tcPr>
            <w:tcW w:w="2160" w:type="dxa"/>
            <w:vAlign w:val="center"/>
          </w:tcPr>
          <w:p w:rsidR="00DC5993" w:rsidRDefault="005C2D09">
            <w:pPr>
              <w:rPr>
                <w:rFonts w:hint="eastAsia"/>
              </w:rPr>
            </w:pPr>
            <w:r>
              <w:rPr>
                <w:sz w:val="17"/>
              </w:rPr>
              <w:lastRenderedPageBreak/>
              <w:t xml:space="preserve">Baseline and </w:t>
            </w:r>
            <w:r>
              <w:rPr>
                <w:sz w:val="17"/>
              </w:rPr>
              <w:lastRenderedPageBreak/>
              <w:t>interpretability reference.</w:t>
            </w:r>
          </w:p>
        </w:tc>
      </w:tr>
      <w:tr w:rsidR="00DC5993">
        <w:trPr>
          <w:jc w:val="center"/>
        </w:trPr>
        <w:tc>
          <w:tcPr>
            <w:tcW w:w="1656" w:type="dxa"/>
            <w:vAlign w:val="center"/>
          </w:tcPr>
          <w:p w:rsidR="00DC5993" w:rsidRDefault="005C2D09">
            <w:pPr>
              <w:rPr>
                <w:rFonts w:hint="eastAsia"/>
              </w:rPr>
            </w:pPr>
            <w:r>
              <w:rPr>
                <w:sz w:val="17"/>
              </w:rPr>
              <w:lastRenderedPageBreak/>
              <w:t>Decision Tree</w:t>
            </w:r>
          </w:p>
        </w:tc>
        <w:tc>
          <w:tcPr>
            <w:tcW w:w="2880" w:type="dxa"/>
            <w:vAlign w:val="center"/>
          </w:tcPr>
          <w:p w:rsidR="00DC5993" w:rsidRDefault="005C2D09">
            <w:pPr>
              <w:rPr>
                <w:rFonts w:hint="eastAsia"/>
              </w:rPr>
            </w:pPr>
            <w:r>
              <w:rPr>
                <w:sz w:val="17"/>
              </w:rPr>
              <w:t>Readable decision rules; captures nonlinear relationships and interactions.</w:t>
            </w:r>
          </w:p>
        </w:tc>
        <w:tc>
          <w:tcPr>
            <w:tcW w:w="3240" w:type="dxa"/>
            <w:vAlign w:val="center"/>
          </w:tcPr>
          <w:p w:rsidR="00DC5993" w:rsidRDefault="005C2D09">
            <w:pPr>
              <w:rPr>
                <w:rFonts w:hint="eastAsia"/>
              </w:rPr>
            </w:pPr>
            <w:r>
              <w:rPr>
                <w:sz w:val="17"/>
              </w:rPr>
              <w:t>Can overfit; depth and leaf parameters must be controlled.</w:t>
            </w:r>
          </w:p>
        </w:tc>
        <w:tc>
          <w:tcPr>
            <w:tcW w:w="2160" w:type="dxa"/>
            <w:vAlign w:val="center"/>
          </w:tcPr>
          <w:p w:rsidR="00DC5993" w:rsidRDefault="005C2D09">
            <w:pPr>
              <w:rPr>
                <w:rFonts w:hint="eastAsia"/>
              </w:rPr>
            </w:pPr>
            <w:r>
              <w:rPr>
                <w:sz w:val="17"/>
              </w:rPr>
              <w:t>Interpretable nonlinear candidate.</w:t>
            </w:r>
          </w:p>
        </w:tc>
      </w:tr>
      <w:tr w:rsidR="00DC5993">
        <w:trPr>
          <w:jc w:val="center"/>
        </w:trPr>
        <w:tc>
          <w:tcPr>
            <w:tcW w:w="1656" w:type="dxa"/>
            <w:vAlign w:val="center"/>
          </w:tcPr>
          <w:p w:rsidR="00DC5993" w:rsidRDefault="005C2D09">
            <w:pPr>
              <w:rPr>
                <w:rFonts w:hint="eastAsia"/>
              </w:rPr>
            </w:pPr>
            <w:r>
              <w:rPr>
                <w:sz w:val="17"/>
              </w:rPr>
              <w:t>Random Forest</w:t>
            </w:r>
          </w:p>
        </w:tc>
        <w:tc>
          <w:tcPr>
            <w:tcW w:w="2880" w:type="dxa"/>
            <w:vAlign w:val="center"/>
          </w:tcPr>
          <w:p w:rsidR="00DC5993" w:rsidRDefault="005C2D09">
            <w:pPr>
              <w:rPr>
                <w:rFonts w:hint="eastAsia"/>
              </w:rPr>
            </w:pPr>
            <w:r>
              <w:rPr>
                <w:sz w:val="17"/>
              </w:rPr>
              <w:t>Captures nonlinear patterns; ensemble robustness; strong fit for many tabular datasets.</w:t>
            </w:r>
          </w:p>
        </w:tc>
        <w:tc>
          <w:tcPr>
            <w:tcW w:w="3240" w:type="dxa"/>
            <w:vAlign w:val="center"/>
          </w:tcPr>
          <w:p w:rsidR="00DC5993" w:rsidRDefault="005C2D09">
            <w:pPr>
              <w:rPr>
                <w:rFonts w:hint="eastAsia"/>
              </w:rPr>
            </w:pPr>
            <w:r>
              <w:rPr>
                <w:sz w:val="17"/>
              </w:rPr>
              <w:t>Less transparent than one tree; more memory/compute than a single tree.</w:t>
            </w:r>
          </w:p>
        </w:tc>
        <w:tc>
          <w:tcPr>
            <w:tcW w:w="2160" w:type="dxa"/>
            <w:vAlign w:val="center"/>
          </w:tcPr>
          <w:p w:rsidR="00DC5993" w:rsidRDefault="005C2D09">
            <w:pPr>
              <w:rPr>
                <w:rFonts w:hint="eastAsia"/>
              </w:rPr>
            </w:pPr>
            <w:r>
              <w:rPr>
                <w:sz w:val="17"/>
              </w:rPr>
              <w:t>Strong ensemble candidate.</w:t>
            </w:r>
          </w:p>
        </w:tc>
      </w:tr>
      <w:tr w:rsidR="00DC5993">
        <w:trPr>
          <w:jc w:val="center"/>
        </w:trPr>
        <w:tc>
          <w:tcPr>
            <w:tcW w:w="1656" w:type="dxa"/>
            <w:vAlign w:val="center"/>
          </w:tcPr>
          <w:p w:rsidR="00DC5993" w:rsidRDefault="005C2D09">
            <w:pPr>
              <w:rPr>
                <w:rFonts w:hint="eastAsia"/>
              </w:rPr>
            </w:pPr>
            <w:r>
              <w:rPr>
                <w:sz w:val="17"/>
              </w:rPr>
              <w:t>Gradient Boosting</w:t>
            </w:r>
          </w:p>
        </w:tc>
        <w:tc>
          <w:tcPr>
            <w:tcW w:w="2880" w:type="dxa"/>
            <w:vAlign w:val="center"/>
          </w:tcPr>
          <w:p w:rsidR="00DC5993" w:rsidRDefault="005C2D09">
            <w:pPr>
              <w:rPr>
                <w:rFonts w:hint="eastAsia"/>
              </w:rPr>
            </w:pPr>
            <w:r>
              <w:rPr>
                <w:sz w:val="17"/>
              </w:rPr>
              <w:t>Captures complex nonlinear patterns and feature interactions; often effective on tabular data.</w:t>
            </w:r>
          </w:p>
        </w:tc>
        <w:tc>
          <w:tcPr>
            <w:tcW w:w="3240" w:type="dxa"/>
            <w:vAlign w:val="center"/>
          </w:tcPr>
          <w:p w:rsidR="00DC5993" w:rsidRDefault="005C2D09">
            <w:pPr>
              <w:rPr>
                <w:rFonts w:hint="eastAsia"/>
              </w:rPr>
            </w:pPr>
            <w:r>
              <w:rPr>
                <w:sz w:val="17"/>
              </w:rPr>
              <w:t>More tuning and sequential computation; greater complexity.</w:t>
            </w:r>
          </w:p>
        </w:tc>
        <w:tc>
          <w:tcPr>
            <w:tcW w:w="2160" w:type="dxa"/>
            <w:vAlign w:val="center"/>
          </w:tcPr>
          <w:p w:rsidR="00DC5993" w:rsidRDefault="005C2D09">
            <w:pPr>
              <w:rPr>
                <w:rFonts w:hint="eastAsia"/>
              </w:rPr>
            </w:pPr>
            <w:r>
              <w:rPr>
                <w:sz w:val="17"/>
              </w:rPr>
              <w:t>Performance-oriented candidate.</w:t>
            </w:r>
          </w:p>
        </w:tc>
      </w:tr>
      <w:tr w:rsidR="00DC5993">
        <w:trPr>
          <w:jc w:val="center"/>
        </w:trPr>
        <w:tc>
          <w:tcPr>
            <w:tcW w:w="1656" w:type="dxa"/>
            <w:vAlign w:val="center"/>
          </w:tcPr>
          <w:p w:rsidR="00DC5993" w:rsidRDefault="005C2D09">
            <w:pPr>
              <w:rPr>
                <w:rFonts w:hint="eastAsia"/>
              </w:rPr>
            </w:pPr>
            <w:r>
              <w:rPr>
                <w:sz w:val="17"/>
              </w:rPr>
              <w:t>K-Nearest Neighbors</w:t>
            </w:r>
          </w:p>
        </w:tc>
        <w:tc>
          <w:tcPr>
            <w:tcW w:w="2880" w:type="dxa"/>
            <w:vAlign w:val="center"/>
          </w:tcPr>
          <w:p w:rsidR="00DC5993" w:rsidRDefault="005C2D09">
            <w:pPr>
              <w:rPr>
                <w:rFonts w:hint="eastAsia"/>
              </w:rPr>
            </w:pPr>
            <w:r>
              <w:rPr>
                <w:sz w:val="17"/>
              </w:rPr>
              <w:t>Simple distance-based method; useful as a contrasting approach.</w:t>
            </w:r>
          </w:p>
        </w:tc>
        <w:tc>
          <w:tcPr>
            <w:tcW w:w="3240" w:type="dxa"/>
            <w:vAlign w:val="center"/>
          </w:tcPr>
          <w:p w:rsidR="00DC5993" w:rsidRDefault="005C2D09">
            <w:pPr>
              <w:rPr>
                <w:rFonts w:hint="eastAsia"/>
              </w:rPr>
            </w:pPr>
            <w:r>
              <w:rPr>
                <w:sz w:val="17"/>
              </w:rPr>
              <w:t>Sensitive to scaling; prediction cost can increase as the dataset grows.</w:t>
            </w:r>
          </w:p>
        </w:tc>
        <w:tc>
          <w:tcPr>
            <w:tcW w:w="2160" w:type="dxa"/>
            <w:vAlign w:val="center"/>
          </w:tcPr>
          <w:p w:rsidR="00DC5993" w:rsidRDefault="005C2D09">
            <w:pPr>
              <w:rPr>
                <w:rFonts w:hint="eastAsia"/>
              </w:rPr>
            </w:pPr>
            <w:r>
              <w:rPr>
                <w:sz w:val="17"/>
              </w:rPr>
              <w:t>Optional comparison model.</w:t>
            </w:r>
          </w:p>
        </w:tc>
      </w:tr>
      <w:tr w:rsidR="00DC5993">
        <w:trPr>
          <w:jc w:val="center"/>
        </w:trPr>
        <w:tc>
          <w:tcPr>
            <w:tcW w:w="1656" w:type="dxa"/>
            <w:vAlign w:val="center"/>
          </w:tcPr>
          <w:p w:rsidR="00DC5993" w:rsidRDefault="005C2D09">
            <w:pPr>
              <w:rPr>
                <w:rFonts w:hint="eastAsia"/>
              </w:rPr>
            </w:pPr>
            <w:r>
              <w:rPr>
                <w:sz w:val="17"/>
              </w:rPr>
              <w:t>K-Means</w:t>
            </w:r>
          </w:p>
        </w:tc>
        <w:tc>
          <w:tcPr>
            <w:tcW w:w="2880" w:type="dxa"/>
            <w:vAlign w:val="center"/>
          </w:tcPr>
          <w:p w:rsidR="00DC5993" w:rsidRDefault="005C2D09">
            <w:pPr>
              <w:rPr>
                <w:rFonts w:hint="eastAsia"/>
              </w:rPr>
            </w:pPr>
            <w:r>
              <w:rPr>
                <w:sz w:val="17"/>
              </w:rPr>
              <w:t>Useful for grouping customers into behavioural/service segments.</w:t>
            </w:r>
          </w:p>
        </w:tc>
        <w:tc>
          <w:tcPr>
            <w:tcW w:w="3240" w:type="dxa"/>
            <w:vAlign w:val="center"/>
          </w:tcPr>
          <w:p w:rsidR="00DC5993" w:rsidRDefault="005C2D09">
            <w:pPr>
              <w:rPr>
                <w:rFonts w:hint="eastAsia"/>
              </w:rPr>
            </w:pPr>
            <w:r>
              <w:rPr>
                <w:sz w:val="17"/>
              </w:rPr>
              <w:t>Unsupervised; does not directly predict churn.</w:t>
            </w:r>
          </w:p>
        </w:tc>
        <w:tc>
          <w:tcPr>
            <w:tcW w:w="2160" w:type="dxa"/>
            <w:vAlign w:val="center"/>
          </w:tcPr>
          <w:p w:rsidR="00DC5993" w:rsidRDefault="005C2D09">
            <w:pPr>
              <w:rPr>
                <w:rFonts w:hint="eastAsia"/>
              </w:rPr>
            </w:pPr>
            <w:r>
              <w:rPr>
                <w:sz w:val="17"/>
              </w:rPr>
              <w:t>Optional segmentation analysis, not the primary churn model.</w:t>
            </w:r>
          </w:p>
        </w:tc>
      </w:tr>
    </w:tbl>
    <w:p w:rsidR="00DC5993" w:rsidRDefault="00DC5993">
      <w:pPr>
        <w:rPr>
          <w:rFonts w:hint="eastAsia"/>
        </w:rPr>
      </w:pPr>
    </w:p>
    <w:p w:rsidR="00DC5993" w:rsidRDefault="005C2D09">
      <w:pPr>
        <w:pStyle w:val="Heading1"/>
      </w:pPr>
      <w:r>
        <w:t>8. Model Selection Criteria</w:t>
      </w:r>
    </w:p>
    <w:p w:rsidR="00DC5993" w:rsidRDefault="005C2D09">
      <w:pPr>
        <w:rPr>
          <w:rFonts w:hint="eastAsia"/>
        </w:rPr>
      </w:pPr>
      <w:r>
        <w:t>The final model will be selected using documented evidence across the following criteria:</w:t>
      </w:r>
    </w:p>
    <w:p w:rsidR="00DC5993" w:rsidRDefault="005C2D09">
      <w:pPr>
        <w:pStyle w:val="ListBullet"/>
        <w:rPr>
          <w:rFonts w:hint="eastAsia"/>
        </w:rPr>
      </w:pPr>
      <w:r>
        <w:t>Predictive performance on unseen validation data.</w:t>
      </w:r>
    </w:p>
    <w:p w:rsidR="00DC5993" w:rsidRDefault="005C2D09">
      <w:pPr>
        <w:pStyle w:val="ListBullet"/>
        <w:rPr>
          <w:rFonts w:hint="eastAsia"/>
        </w:rPr>
      </w:pPr>
      <w:r>
        <w:t>Churn-class recall, precision and F1 score.</w:t>
      </w:r>
    </w:p>
    <w:p w:rsidR="00DC5993" w:rsidRDefault="005C2D09">
      <w:pPr>
        <w:pStyle w:val="ListBullet"/>
        <w:rPr>
          <w:rFonts w:hint="eastAsia"/>
        </w:rPr>
      </w:pPr>
      <w:r>
        <w:t>ROC-AUC and, when churn is relatively uncommon, PR-AUC.</w:t>
      </w:r>
    </w:p>
    <w:p w:rsidR="00DC5993" w:rsidRDefault="005C2D09">
      <w:pPr>
        <w:pStyle w:val="ListBullet"/>
        <w:rPr>
          <w:rFonts w:hint="eastAsia"/>
        </w:rPr>
      </w:pPr>
      <w:r>
        <w:t>Interpretability and ability to communicate results to telecom stakeholders.</w:t>
      </w:r>
    </w:p>
    <w:p w:rsidR="00DC5993" w:rsidRDefault="005C2D09">
      <w:pPr>
        <w:pStyle w:val="ListBullet"/>
        <w:rPr>
          <w:rFonts w:hint="eastAsia"/>
        </w:rPr>
      </w:pPr>
      <w:r>
        <w:t>Training and prediction scalability for the available dataset.</w:t>
      </w:r>
    </w:p>
    <w:p w:rsidR="00DC5993" w:rsidRDefault="005C2D09">
      <w:pPr>
        <w:pStyle w:val="ListBullet"/>
        <w:rPr>
          <w:rFonts w:hint="eastAsia"/>
        </w:rPr>
      </w:pPr>
      <w:r>
        <w:t>Robustness to the prepared feature set and preprocessing pipeline.</w:t>
      </w:r>
    </w:p>
    <w:p w:rsidR="00DC5993" w:rsidRDefault="005C2D09">
      <w:pPr>
        <w:pStyle w:val="ListBullet"/>
        <w:rPr>
          <w:rFonts w:hint="eastAsia"/>
        </w:rPr>
      </w:pPr>
      <w:r>
        <w:t>Hyperparameter and computational requirements.</w:t>
      </w:r>
    </w:p>
    <w:p w:rsidR="00DC5993" w:rsidRDefault="005C2D09">
      <w:pPr>
        <w:pStyle w:val="ListBullet"/>
        <w:rPr>
          <w:rFonts w:hint="eastAsia"/>
        </w:rPr>
      </w:pPr>
      <w:r>
        <w:t>Ability to provide useful risk probabilities or ranking scores.</w:t>
      </w:r>
    </w:p>
    <w:p w:rsidR="00DC5993" w:rsidRDefault="005C2D09">
      <w:pPr>
        <w:pStyle w:val="ListBullet"/>
        <w:rPr>
          <w:rFonts w:hint="eastAsia"/>
        </w:rPr>
      </w:pPr>
      <w:r>
        <w:t>Reproducibility and simplicity of Python implementation.</w:t>
      </w:r>
    </w:p>
    <w:p w:rsidR="00DC5993" w:rsidRDefault="005C2D09">
      <w:pPr>
        <w:pStyle w:val="ListBullet"/>
        <w:rPr>
          <w:rFonts w:hint="eastAsia"/>
        </w:rPr>
      </w:pPr>
      <w:r>
        <w:t>Trade-off between predictive performance and model complexity.</w:t>
      </w:r>
    </w:p>
    <w:p w:rsidR="00DC5993" w:rsidRDefault="005C2D09">
      <w:pPr>
        <w:rPr>
          <w:rFonts w:hint="eastAsia"/>
        </w:rPr>
      </w:pPr>
      <w:r>
        <w:t>Selection principle: a small performance improvement should not automatically justify substantially greater complexity. Conversely, a simpler model should not be chosen solely because it is easy to explain if validation evidence shows that it does not adequately identify churners.</w:t>
      </w:r>
    </w:p>
    <w:p w:rsidR="00DC5993" w:rsidRDefault="005C2D09">
      <w:pPr>
        <w:pStyle w:val="Heading1"/>
      </w:pPr>
      <w:r>
        <w:t>9. Model Development Decision Flow</w:t>
      </w:r>
    </w:p>
    <w:p w:rsidR="00DC5993" w:rsidRDefault="005C2D09">
      <w:pPr>
        <w:jc w:val="center"/>
        <w:rPr>
          <w:rFonts w:hint="eastAsia"/>
        </w:rPr>
      </w:pPr>
      <w:r>
        <w:rPr>
          <w:b/>
        </w:rPr>
        <w:t>1. Prepared and validated data</w:t>
      </w:r>
    </w:p>
    <w:p w:rsidR="00DC5993" w:rsidRDefault="005C2D09">
      <w:pPr>
        <w:jc w:val="center"/>
        <w:rPr>
          <w:rFonts w:hint="eastAsia"/>
        </w:rPr>
      </w:pPr>
      <w:r>
        <w:t>↓</w:t>
      </w:r>
    </w:p>
    <w:p w:rsidR="00DC5993" w:rsidRDefault="005C2D09">
      <w:pPr>
        <w:jc w:val="center"/>
        <w:rPr>
          <w:rFonts w:hint="eastAsia"/>
        </w:rPr>
      </w:pPr>
      <w:r>
        <w:rPr>
          <w:b/>
        </w:rPr>
        <w:t>2. Define target + remove identifiers / leakage</w:t>
      </w:r>
    </w:p>
    <w:p w:rsidR="00DC5993" w:rsidRDefault="005C2D09">
      <w:pPr>
        <w:jc w:val="center"/>
        <w:rPr>
          <w:rFonts w:hint="eastAsia"/>
        </w:rPr>
      </w:pPr>
      <w:r>
        <w:t>↓</w:t>
      </w:r>
    </w:p>
    <w:p w:rsidR="00DC5993" w:rsidRDefault="005C2D09">
      <w:pPr>
        <w:jc w:val="center"/>
        <w:rPr>
          <w:rFonts w:hint="eastAsia"/>
        </w:rPr>
      </w:pPr>
      <w:r>
        <w:rPr>
          <w:b/>
        </w:rPr>
        <w:t>3. Stratified train/test split</w:t>
      </w:r>
    </w:p>
    <w:p w:rsidR="00DC5993" w:rsidRDefault="005C2D09">
      <w:pPr>
        <w:jc w:val="center"/>
        <w:rPr>
          <w:rFonts w:hint="eastAsia"/>
        </w:rPr>
      </w:pPr>
      <w:r>
        <w:t>↓</w:t>
      </w:r>
    </w:p>
    <w:p w:rsidR="00DC5993" w:rsidRDefault="005C2D09">
      <w:pPr>
        <w:jc w:val="center"/>
        <w:rPr>
          <w:rFonts w:hint="eastAsia"/>
        </w:rPr>
      </w:pPr>
      <w:r>
        <w:rPr>
          <w:b/>
        </w:rPr>
        <w:t>4. Build preprocessing Pipeline / ColumnTransformer</w:t>
      </w:r>
    </w:p>
    <w:p w:rsidR="00DC5993" w:rsidRDefault="005C2D09">
      <w:pPr>
        <w:jc w:val="center"/>
        <w:rPr>
          <w:rFonts w:hint="eastAsia"/>
        </w:rPr>
      </w:pPr>
      <w:r>
        <w:t>↓</w:t>
      </w:r>
    </w:p>
    <w:p w:rsidR="00DC5993" w:rsidRDefault="005C2D09">
      <w:pPr>
        <w:jc w:val="center"/>
        <w:rPr>
          <w:rFonts w:hint="eastAsia"/>
        </w:rPr>
      </w:pPr>
      <w:r>
        <w:rPr>
          <w:b/>
        </w:rPr>
        <w:t>5. Baseline: Logistic Regression</w:t>
      </w:r>
    </w:p>
    <w:p w:rsidR="00DC5993" w:rsidRDefault="005C2D09">
      <w:pPr>
        <w:jc w:val="center"/>
        <w:rPr>
          <w:rFonts w:hint="eastAsia"/>
        </w:rPr>
      </w:pPr>
      <w:r>
        <w:t>↓</w:t>
      </w:r>
    </w:p>
    <w:p w:rsidR="00DC5993" w:rsidRDefault="005C2D09">
      <w:pPr>
        <w:jc w:val="center"/>
        <w:rPr>
          <w:rFonts w:hint="eastAsia"/>
        </w:rPr>
      </w:pPr>
      <w:r>
        <w:rPr>
          <w:b/>
        </w:rPr>
        <w:lastRenderedPageBreak/>
        <w:t>6. Candidate models: Decision Tree → Random Forest → Gradient Boosting → optional KNN</w:t>
      </w:r>
    </w:p>
    <w:p w:rsidR="00DC5993" w:rsidRDefault="005C2D09">
      <w:pPr>
        <w:jc w:val="center"/>
        <w:rPr>
          <w:rFonts w:hint="eastAsia"/>
        </w:rPr>
      </w:pPr>
      <w:r>
        <w:t>↓</w:t>
      </w:r>
    </w:p>
    <w:p w:rsidR="00DC5993" w:rsidRDefault="005C2D09">
      <w:pPr>
        <w:jc w:val="center"/>
        <w:rPr>
          <w:rFonts w:hint="eastAsia"/>
        </w:rPr>
      </w:pPr>
      <w:r>
        <w:rPr>
          <w:b/>
        </w:rPr>
        <w:t>7. Stratified 5-fold cross-validation</w:t>
      </w:r>
    </w:p>
    <w:p w:rsidR="00DC5993" w:rsidRDefault="005C2D09">
      <w:pPr>
        <w:jc w:val="center"/>
        <w:rPr>
          <w:rFonts w:hint="eastAsia"/>
        </w:rPr>
      </w:pPr>
      <w:r>
        <w:t>↓</w:t>
      </w:r>
    </w:p>
    <w:p w:rsidR="00DC5993" w:rsidRDefault="005C2D09">
      <w:pPr>
        <w:jc w:val="center"/>
        <w:rPr>
          <w:rFonts w:hint="eastAsia"/>
        </w:rPr>
      </w:pPr>
      <w:r>
        <w:rPr>
          <w:b/>
        </w:rPr>
        <w:t>8. Hyperparameter tuning on training data</w:t>
      </w:r>
    </w:p>
    <w:p w:rsidR="00DC5993" w:rsidRDefault="005C2D09">
      <w:pPr>
        <w:jc w:val="center"/>
        <w:rPr>
          <w:rFonts w:hint="eastAsia"/>
        </w:rPr>
      </w:pPr>
      <w:r>
        <w:t>↓</w:t>
      </w:r>
    </w:p>
    <w:p w:rsidR="00DC5993" w:rsidRDefault="005C2D09">
      <w:pPr>
        <w:jc w:val="center"/>
        <w:rPr>
          <w:rFonts w:hint="eastAsia"/>
        </w:rPr>
      </w:pPr>
      <w:r>
        <w:rPr>
          <w:b/>
        </w:rPr>
        <w:t>9. Compare Recall / Precision / F1 / ROC-AUC / PR-AUC</w:t>
      </w:r>
    </w:p>
    <w:p w:rsidR="00DC5993" w:rsidRDefault="005C2D09">
      <w:pPr>
        <w:jc w:val="center"/>
        <w:rPr>
          <w:rFonts w:hint="eastAsia"/>
        </w:rPr>
      </w:pPr>
      <w:r>
        <w:t>↓</w:t>
      </w:r>
    </w:p>
    <w:p w:rsidR="00DC5993" w:rsidRDefault="005C2D09">
      <w:pPr>
        <w:jc w:val="center"/>
        <w:rPr>
          <w:rFonts w:hint="eastAsia"/>
        </w:rPr>
      </w:pPr>
      <w:r>
        <w:rPr>
          <w:b/>
        </w:rPr>
        <w:t>10. Select workflow using documented criteria</w:t>
      </w:r>
    </w:p>
    <w:p w:rsidR="00DC5993" w:rsidRDefault="005C2D09">
      <w:pPr>
        <w:jc w:val="center"/>
        <w:rPr>
          <w:rFonts w:hint="eastAsia"/>
        </w:rPr>
      </w:pPr>
      <w:r>
        <w:t>↓</w:t>
      </w:r>
    </w:p>
    <w:p w:rsidR="00DC5993" w:rsidRDefault="005C2D09">
      <w:pPr>
        <w:jc w:val="center"/>
        <w:rPr>
          <w:rFonts w:hint="eastAsia"/>
        </w:rPr>
      </w:pPr>
      <w:r>
        <w:rPr>
          <w:b/>
        </w:rPr>
        <w:t>11. Evaluate once on untouched test set</w:t>
      </w:r>
    </w:p>
    <w:p w:rsidR="00DC5993" w:rsidRDefault="005C2D09">
      <w:pPr>
        <w:jc w:val="center"/>
        <w:rPr>
          <w:rFonts w:hint="eastAsia"/>
        </w:rPr>
      </w:pPr>
      <w:r>
        <w:t>↓</w:t>
      </w:r>
    </w:p>
    <w:p w:rsidR="00DC5993" w:rsidRDefault="005C2D09">
      <w:pPr>
        <w:jc w:val="center"/>
        <w:rPr>
          <w:rFonts w:hint="eastAsia"/>
        </w:rPr>
      </w:pPr>
      <w:r>
        <w:rPr>
          <w:b/>
        </w:rPr>
        <w:t>12. Interpret errors + document assumptions and limitations</w:t>
      </w:r>
    </w:p>
    <w:p w:rsidR="00DC5993" w:rsidRDefault="005C2D09">
      <w:pPr>
        <w:pStyle w:val="Heading1"/>
      </w:pPr>
      <w:r>
        <w:t>10. Data Splitting and Cross-Validation</w:t>
      </w:r>
    </w:p>
    <w:p w:rsidR="00DC5993" w:rsidRDefault="005C2D09">
      <w:pPr>
        <w:rPr>
          <w:rFonts w:hint="eastAsia"/>
        </w:rPr>
      </w:pPr>
      <w:r>
        <w:t>The dataset should be divided into training and test data before final evaluation. A stratified split is recommended so the churn/non-churn proportions are reasonably preserved. Cross-validation is performed only within the training data during model selection and tuning. The final test set remains untouched until the workflow is finalized.</w:t>
      </w:r>
    </w:p>
    <w:p w:rsidR="00DC5993" w:rsidRDefault="005C2D09">
      <w:pPr>
        <w:pStyle w:val="IntenseQuote"/>
        <w:rPr>
          <w:rFonts w:hint="eastAsia"/>
        </w:rPr>
      </w:pPr>
      <w:r>
        <w:t>Recommended setup: 80% training data / 20% test data, stratified by Churn, with 5-fold StratifiedKFold on the training set.</w:t>
      </w:r>
    </w:p>
    <w:p w:rsidR="00DC5993" w:rsidRDefault="005C2D09">
      <w:pPr>
        <w:pStyle w:val="Heading1"/>
      </w:pPr>
      <w:r>
        <w:t>11. Preprocessing and Leakage Control</w:t>
      </w:r>
    </w:p>
    <w:p w:rsidR="00DC5993" w:rsidRDefault="005C2D09">
      <w:pPr>
        <w:pStyle w:val="ListBullet"/>
        <w:rPr>
          <w:rFonts w:hint="eastAsia"/>
        </w:rPr>
      </w:pPr>
      <w:r>
        <w:t>Separate the target from predictors.</w:t>
      </w:r>
    </w:p>
    <w:p w:rsidR="00DC5993" w:rsidRDefault="005C2D09">
      <w:pPr>
        <w:pStyle w:val="ListBullet"/>
        <w:rPr>
          <w:rFonts w:hint="eastAsia"/>
        </w:rPr>
      </w:pPr>
      <w:r>
        <w:t>Remove identifiers such as CustomerID when they have no legitimate predictive meaning.</w:t>
      </w:r>
    </w:p>
    <w:p w:rsidR="00DC5993" w:rsidRDefault="005C2D09">
      <w:pPr>
        <w:pStyle w:val="ListBullet"/>
        <w:rPr>
          <w:rFonts w:hint="eastAsia"/>
        </w:rPr>
      </w:pPr>
      <w:r>
        <w:t>Encode categorical variables reproducibly.</w:t>
      </w:r>
    </w:p>
    <w:p w:rsidR="00DC5993" w:rsidRDefault="005C2D09">
      <w:pPr>
        <w:pStyle w:val="ListBullet"/>
        <w:rPr>
          <w:rFonts w:hint="eastAsia"/>
        </w:rPr>
      </w:pPr>
      <w:r>
        <w:t>Scale numeric variables for algorithms that depend on distance or coefficient optimization.</w:t>
      </w:r>
    </w:p>
    <w:p w:rsidR="00DC5993" w:rsidRDefault="005C2D09">
      <w:pPr>
        <w:pStyle w:val="ListBullet"/>
        <w:rPr>
          <w:rFonts w:hint="eastAsia"/>
        </w:rPr>
      </w:pPr>
      <w:r>
        <w:t>Fit imputers, encoders and scalers on training data only.</w:t>
      </w:r>
    </w:p>
    <w:p w:rsidR="00DC5993" w:rsidRDefault="005C2D09">
      <w:pPr>
        <w:pStyle w:val="ListBullet"/>
        <w:rPr>
          <w:rFonts w:hint="eastAsia"/>
        </w:rPr>
      </w:pPr>
      <w:r>
        <w:t>Use Pipeline and ColumnTransformer to keep preprocessing inside the modelling workflow.</w:t>
      </w:r>
    </w:p>
    <w:p w:rsidR="00DC5993" w:rsidRDefault="005C2D09">
      <w:pPr>
        <w:pStyle w:val="ListBullet"/>
        <w:rPr>
          <w:rFonts w:hint="eastAsia"/>
        </w:rPr>
      </w:pPr>
      <w:r>
        <w:t>Audit feature creation for target leakage.</w:t>
      </w:r>
    </w:p>
    <w:p w:rsidR="00DC5993" w:rsidRDefault="005C2D09">
      <w:pPr>
        <w:pStyle w:val="ListBullet"/>
        <w:rPr>
          <w:rFonts w:hint="eastAsia"/>
        </w:rPr>
      </w:pPr>
      <w:r>
        <w:t>Exclude information that would only become available after the prediction point.</w:t>
      </w:r>
    </w:p>
    <w:p w:rsidR="00DC5993" w:rsidRDefault="005C2D09">
      <w:pPr>
        <w:pStyle w:val="Heading1"/>
      </w:pPr>
      <w:r>
        <w:t>12. Python Implementation Strategy</w:t>
      </w:r>
    </w:p>
    <w:p w:rsidR="00DC5993" w:rsidRDefault="005C2D09">
      <w:pPr>
        <w:rPr>
          <w:rFonts w:hint="eastAsia"/>
        </w:rPr>
      </w:pPr>
      <w:r>
        <w:t>Core Python/scikit-learn setup:</w:t>
      </w:r>
    </w:p>
    <w:p w:rsidR="00DC5993" w:rsidRDefault="005C2D09">
      <w:pPr>
        <w:pStyle w:val="NoSpacing"/>
      </w:pPr>
      <w:r>
        <w:rPr>
          <w:rFonts w:ascii="Consolas" w:hAnsi="Consolas"/>
          <w:sz w:val="17"/>
        </w:rPr>
        <w:t>from sklearn.model_selection import train_test_split, StratifiedKFold</w:t>
      </w:r>
      <w:r>
        <w:rPr>
          <w:rFonts w:ascii="Consolas" w:hAnsi="Consolas"/>
          <w:sz w:val="17"/>
        </w:rPr>
        <w:br/>
        <w:t>from sklearn.compose import ColumnTransformer</w:t>
      </w:r>
      <w:r>
        <w:rPr>
          <w:rFonts w:ascii="Consolas" w:hAnsi="Consolas"/>
          <w:sz w:val="17"/>
        </w:rPr>
        <w:br/>
        <w:t>from sklearn.pipeline import Pipeline</w:t>
      </w:r>
      <w:r>
        <w:rPr>
          <w:rFonts w:ascii="Consolas" w:hAnsi="Consolas"/>
          <w:sz w:val="17"/>
        </w:rPr>
        <w:br/>
        <w:t>from sklearn.preprocessing import OneHotEncoder, StandardScaler</w:t>
      </w:r>
      <w:r>
        <w:rPr>
          <w:rFonts w:ascii="Consolas" w:hAnsi="Consolas"/>
          <w:sz w:val="17"/>
        </w:rPr>
        <w:br/>
        <w:t>from sklearn.impute import SimpleImputer</w:t>
      </w:r>
      <w:r>
        <w:rPr>
          <w:rFonts w:ascii="Consolas" w:hAnsi="Consolas"/>
          <w:sz w:val="17"/>
        </w:rPr>
        <w:br/>
      </w:r>
      <w:r>
        <w:rPr>
          <w:rFonts w:ascii="Consolas" w:hAnsi="Consolas"/>
          <w:sz w:val="17"/>
        </w:rPr>
        <w:br/>
        <w:t>from sklearn.linear_model import LogisticRegression</w:t>
      </w:r>
      <w:r>
        <w:rPr>
          <w:rFonts w:ascii="Consolas" w:hAnsi="Consolas"/>
          <w:sz w:val="17"/>
        </w:rPr>
        <w:br/>
      </w:r>
      <w:r>
        <w:rPr>
          <w:rFonts w:ascii="Consolas" w:hAnsi="Consolas"/>
          <w:sz w:val="17"/>
        </w:rPr>
        <w:lastRenderedPageBreak/>
        <w:t>from sklearn.tree import DecisionTreeClassifier</w:t>
      </w:r>
      <w:r>
        <w:rPr>
          <w:rFonts w:ascii="Consolas" w:hAnsi="Consolas"/>
          <w:sz w:val="17"/>
        </w:rPr>
        <w:br/>
        <w:t>from sklearn.ensemble import RandomForestClassifier, GradientBoostingClassifier</w:t>
      </w:r>
      <w:r>
        <w:rPr>
          <w:rFonts w:ascii="Consolas" w:hAnsi="Consolas"/>
          <w:sz w:val="17"/>
        </w:rPr>
        <w:br/>
        <w:t>from sklearn.neighbors import KNeighborsClassifier</w:t>
      </w:r>
      <w:r>
        <w:rPr>
          <w:rFonts w:ascii="Consolas" w:hAnsi="Consolas"/>
          <w:sz w:val="17"/>
        </w:rPr>
        <w:br/>
      </w:r>
      <w:r>
        <w:rPr>
          <w:rFonts w:ascii="Consolas" w:hAnsi="Consolas"/>
          <w:sz w:val="17"/>
        </w:rPr>
        <w:br/>
        <w:t>X_train, X_test, y_train, y_test = train_test_split(</w:t>
      </w:r>
      <w:r>
        <w:rPr>
          <w:rFonts w:ascii="Consolas" w:hAnsi="Consolas"/>
          <w:sz w:val="17"/>
        </w:rPr>
        <w:br/>
        <w:t xml:space="preserve">    X, y, test_size=0.20, stratify=y, random_state=42</w:t>
      </w:r>
      <w:r>
        <w:rPr>
          <w:rFonts w:ascii="Consolas" w:hAnsi="Consolas"/>
          <w:sz w:val="17"/>
        </w:rPr>
        <w:br/>
        <w:t>)</w:t>
      </w:r>
      <w:r>
        <w:rPr>
          <w:rFonts w:ascii="Consolas" w:hAnsi="Consolas"/>
          <w:sz w:val="17"/>
        </w:rPr>
        <w:br/>
      </w:r>
      <w:r>
        <w:rPr>
          <w:rFonts w:ascii="Consolas" w:hAnsi="Consolas"/>
          <w:sz w:val="17"/>
        </w:rPr>
        <w:br/>
        <w:t>cv = StratifiedKFold(n_splits=5, shuffle=True, random_state=42)</w:t>
      </w:r>
      <w:r>
        <w:rPr>
          <w:rFonts w:ascii="Consolas" w:hAnsi="Consolas"/>
          <w:sz w:val="17"/>
        </w:rPr>
        <w:br/>
      </w:r>
      <w:r>
        <w:rPr>
          <w:rFonts w:ascii="Consolas" w:hAnsi="Consolas"/>
          <w:sz w:val="17"/>
        </w:rPr>
        <w:br/>
        <w:t>numeric_pipe = Pipeline([</w:t>
      </w:r>
      <w:r>
        <w:rPr>
          <w:rFonts w:ascii="Consolas" w:hAnsi="Consolas"/>
          <w:sz w:val="17"/>
        </w:rPr>
        <w:br/>
        <w:t xml:space="preserve">    ("imputer", SimpleImputer(strategy="median")),</w:t>
      </w:r>
      <w:r>
        <w:rPr>
          <w:rFonts w:ascii="Consolas" w:hAnsi="Consolas"/>
          <w:sz w:val="17"/>
        </w:rPr>
        <w:br/>
        <w:t xml:space="preserve">    ("scaler", StandardScaler())</w:t>
      </w:r>
      <w:r>
        <w:rPr>
          <w:rFonts w:ascii="Consolas" w:hAnsi="Consolas"/>
          <w:sz w:val="17"/>
        </w:rPr>
        <w:br/>
        <w:t>])</w:t>
      </w:r>
      <w:r>
        <w:rPr>
          <w:rFonts w:ascii="Consolas" w:hAnsi="Consolas"/>
          <w:sz w:val="17"/>
        </w:rPr>
        <w:br/>
      </w:r>
      <w:r>
        <w:rPr>
          <w:rFonts w:ascii="Consolas" w:hAnsi="Consolas"/>
          <w:sz w:val="17"/>
        </w:rPr>
        <w:br/>
        <w:t>categorical_pipe = Pipeline([</w:t>
      </w:r>
      <w:r>
        <w:rPr>
          <w:rFonts w:ascii="Consolas" w:hAnsi="Consolas"/>
          <w:sz w:val="17"/>
        </w:rPr>
        <w:br/>
        <w:t xml:space="preserve">    ("imputer", SimpleImputer(strategy="most_frequent")),</w:t>
      </w:r>
      <w:r>
        <w:rPr>
          <w:rFonts w:ascii="Consolas" w:hAnsi="Consolas"/>
          <w:sz w:val="17"/>
        </w:rPr>
        <w:br/>
        <w:t xml:space="preserve">    ("encoder", OneHotEncoder(handle_unknown="ignore"))</w:t>
      </w:r>
      <w:r>
        <w:rPr>
          <w:rFonts w:ascii="Consolas" w:hAnsi="Consolas"/>
          <w:sz w:val="17"/>
        </w:rPr>
        <w:br/>
        <w:t>])</w:t>
      </w:r>
    </w:p>
    <w:p w:rsidR="00DC5993" w:rsidRDefault="005C2D09">
      <w:pPr>
        <w:rPr>
          <w:rFonts w:hint="eastAsia"/>
        </w:rPr>
      </w:pPr>
      <w:r>
        <w:t>Candidate models:</w:t>
      </w:r>
    </w:p>
    <w:p w:rsidR="00DC5993" w:rsidRDefault="005C2D09">
      <w:pPr>
        <w:pStyle w:val="NoSpacing"/>
      </w:pPr>
      <w:r>
        <w:rPr>
          <w:rFonts w:ascii="Consolas" w:hAnsi="Consolas"/>
          <w:sz w:val="17"/>
        </w:rPr>
        <w:t>models = {</w:t>
      </w:r>
      <w:r>
        <w:rPr>
          <w:rFonts w:ascii="Consolas" w:hAnsi="Consolas"/>
          <w:sz w:val="17"/>
        </w:rPr>
        <w:br/>
        <w:t xml:space="preserve">    "Logistic Regression": LogisticRegression(max_iter=1000),</w:t>
      </w:r>
      <w:r>
        <w:rPr>
          <w:rFonts w:ascii="Consolas" w:hAnsi="Consolas"/>
          <w:sz w:val="17"/>
        </w:rPr>
        <w:br/>
        <w:t xml:space="preserve">    "Decision Tree": DecisionTreeClassifier(random_state=42),</w:t>
      </w:r>
      <w:r>
        <w:rPr>
          <w:rFonts w:ascii="Consolas" w:hAnsi="Consolas"/>
          <w:sz w:val="17"/>
        </w:rPr>
        <w:br/>
        <w:t xml:space="preserve">    "Random Forest": RandomForestClassifier(n_estimators=300, random_state=42),</w:t>
      </w:r>
      <w:r>
        <w:rPr>
          <w:rFonts w:ascii="Consolas" w:hAnsi="Consolas"/>
          <w:sz w:val="17"/>
        </w:rPr>
        <w:br/>
        <w:t xml:space="preserve">    "Gradient Boosting": GradientBoostingClassifier(random_state=42),</w:t>
      </w:r>
      <w:r>
        <w:rPr>
          <w:rFonts w:ascii="Consolas" w:hAnsi="Consolas"/>
          <w:sz w:val="17"/>
        </w:rPr>
        <w:br/>
        <w:t xml:space="preserve">    "KNN": KNeighborsClassifier()</w:t>
      </w:r>
      <w:r>
        <w:rPr>
          <w:rFonts w:ascii="Consolas" w:hAnsi="Consolas"/>
          <w:sz w:val="17"/>
        </w:rPr>
        <w:br/>
        <w:t>}</w:t>
      </w:r>
    </w:p>
    <w:p w:rsidR="00DC5993" w:rsidRDefault="005C2D09">
      <w:pPr>
        <w:pStyle w:val="Heading1"/>
      </w:pPr>
      <w:r>
        <w:t>13. Hyperparameter Tuning</w:t>
      </w:r>
    </w:p>
    <w:p w:rsidR="00DC5993" w:rsidRDefault="005C2D09">
      <w:pPr>
        <w:rPr>
          <w:rFonts w:hint="eastAsia"/>
        </w:rPr>
      </w:pPr>
      <w:r>
        <w:t>After baseline comparison, promising models will be tuned using GridSearchCV or RandomizedSearchCV within the training data. The scoring metric should reflect the project objective. F1 or recall can be prioritized when identifying churners is more important than maximizing raw accuracy.</w:t>
      </w:r>
    </w:p>
    <w:p w:rsidR="00DC5993" w:rsidRDefault="005C2D09">
      <w:pPr>
        <w:pStyle w:val="NoSpacing"/>
      </w:pPr>
      <w:r>
        <w:rPr>
          <w:rFonts w:ascii="Consolas" w:hAnsi="Consolas"/>
          <w:sz w:val="17"/>
        </w:rPr>
        <w:t>from sklearn.model_selection import GridSearchCV</w:t>
      </w:r>
      <w:r>
        <w:rPr>
          <w:rFonts w:ascii="Consolas" w:hAnsi="Consolas"/>
          <w:sz w:val="17"/>
        </w:rPr>
        <w:br/>
      </w:r>
      <w:r>
        <w:rPr>
          <w:rFonts w:ascii="Consolas" w:hAnsi="Consolas"/>
          <w:sz w:val="17"/>
        </w:rPr>
        <w:br/>
        <w:t>search = GridSearchCV(</w:t>
      </w:r>
      <w:r>
        <w:rPr>
          <w:rFonts w:ascii="Consolas" w:hAnsi="Consolas"/>
          <w:sz w:val="17"/>
        </w:rPr>
        <w:br/>
        <w:t xml:space="preserve">    estimator=model_pipeline,</w:t>
      </w:r>
      <w:r>
        <w:rPr>
          <w:rFonts w:ascii="Consolas" w:hAnsi="Consolas"/>
          <w:sz w:val="17"/>
        </w:rPr>
        <w:br/>
        <w:t xml:space="preserve">    param_grid=param_grid,</w:t>
      </w:r>
      <w:r>
        <w:rPr>
          <w:rFonts w:ascii="Consolas" w:hAnsi="Consolas"/>
          <w:sz w:val="17"/>
        </w:rPr>
        <w:br/>
        <w:t xml:space="preserve">    scoring="f1",</w:t>
      </w:r>
      <w:r>
        <w:rPr>
          <w:rFonts w:ascii="Consolas" w:hAnsi="Consolas"/>
          <w:sz w:val="17"/>
        </w:rPr>
        <w:br/>
        <w:t xml:space="preserve">    cv=cv,</w:t>
      </w:r>
      <w:r>
        <w:rPr>
          <w:rFonts w:ascii="Consolas" w:hAnsi="Consolas"/>
          <w:sz w:val="17"/>
        </w:rPr>
        <w:br/>
        <w:t xml:space="preserve">    n_jobs=-1</w:t>
      </w:r>
      <w:r>
        <w:rPr>
          <w:rFonts w:ascii="Consolas" w:hAnsi="Consolas"/>
          <w:sz w:val="17"/>
        </w:rPr>
        <w:br/>
        <w:t>)</w:t>
      </w:r>
      <w:r>
        <w:rPr>
          <w:rFonts w:ascii="Consolas" w:hAnsi="Consolas"/>
          <w:sz w:val="17"/>
        </w:rPr>
        <w:br/>
      </w:r>
      <w:r>
        <w:rPr>
          <w:rFonts w:ascii="Consolas" w:hAnsi="Consolas"/>
          <w:sz w:val="17"/>
        </w:rPr>
        <w:br/>
        <w:t>search.fit(X_train, y_train)</w:t>
      </w:r>
      <w:r>
        <w:rPr>
          <w:rFonts w:ascii="Consolas" w:hAnsi="Consolas"/>
          <w:sz w:val="17"/>
        </w:rPr>
        <w:br/>
        <w:t>print(search.best_params_)</w:t>
      </w:r>
    </w:p>
    <w:p w:rsidR="00DC5993" w:rsidRDefault="005C2D09">
      <w:pPr>
        <w:pStyle w:val="Heading1"/>
      </w:pPr>
      <w:r>
        <w:t>14. Model Evaluation Workflow</w:t>
      </w:r>
    </w:p>
    <w:p w:rsidR="00DC5993" w:rsidRDefault="005C2D09">
      <w:pPr>
        <w:rPr>
          <w:rFonts w:hint="eastAsia"/>
        </w:rPr>
      </w:pPr>
      <w:r>
        <w:t>The final workflow should report both threshold-based and threshold-independent measures:</w:t>
      </w:r>
    </w:p>
    <w:p w:rsidR="00DC5993" w:rsidRDefault="005C2D09">
      <w:pPr>
        <w:pStyle w:val="NoSpacing"/>
      </w:pPr>
      <w:r>
        <w:rPr>
          <w:rFonts w:ascii="Consolas" w:hAnsi="Consolas"/>
          <w:sz w:val="17"/>
        </w:rPr>
        <w:t>from sklearn.metrics import (</w:t>
      </w:r>
      <w:r>
        <w:rPr>
          <w:rFonts w:ascii="Consolas" w:hAnsi="Consolas"/>
          <w:sz w:val="17"/>
        </w:rPr>
        <w:br/>
        <w:t xml:space="preserve">    accuracy_score, precision_score, recall_score,</w:t>
      </w:r>
      <w:r>
        <w:rPr>
          <w:rFonts w:ascii="Consolas" w:hAnsi="Consolas"/>
          <w:sz w:val="17"/>
        </w:rPr>
        <w:br/>
        <w:t xml:space="preserve">    f1_score, roc_auc_score, confusion_matrix, classification_report</w:t>
      </w:r>
      <w:r>
        <w:rPr>
          <w:rFonts w:ascii="Consolas" w:hAnsi="Consolas"/>
          <w:sz w:val="17"/>
        </w:rPr>
        <w:br/>
        <w:t>)</w:t>
      </w:r>
      <w:r>
        <w:rPr>
          <w:rFonts w:ascii="Consolas" w:hAnsi="Consolas"/>
          <w:sz w:val="17"/>
        </w:rPr>
        <w:br/>
      </w:r>
      <w:r>
        <w:rPr>
          <w:rFonts w:ascii="Consolas" w:hAnsi="Consolas"/>
          <w:sz w:val="17"/>
        </w:rPr>
        <w:br/>
        <w:t>pred = model.predict(X_test)</w:t>
      </w:r>
      <w:r>
        <w:rPr>
          <w:rFonts w:ascii="Consolas" w:hAnsi="Consolas"/>
          <w:sz w:val="17"/>
        </w:rPr>
        <w:br/>
        <w:t>prob = model.predict_proba(X_test)[:, 1]</w:t>
      </w:r>
      <w:r>
        <w:rPr>
          <w:rFonts w:ascii="Consolas" w:hAnsi="Consolas"/>
          <w:sz w:val="17"/>
        </w:rPr>
        <w:br/>
      </w:r>
      <w:r>
        <w:rPr>
          <w:rFonts w:ascii="Consolas" w:hAnsi="Consolas"/>
          <w:sz w:val="17"/>
        </w:rPr>
        <w:br/>
        <w:t>print("Accuracy:", accuracy_score(y_test, pred))</w:t>
      </w:r>
      <w:r>
        <w:rPr>
          <w:rFonts w:ascii="Consolas" w:hAnsi="Consolas"/>
          <w:sz w:val="17"/>
        </w:rPr>
        <w:br/>
        <w:t>print("Precision:", precision_score(y_test, pred))</w:t>
      </w:r>
      <w:r>
        <w:rPr>
          <w:rFonts w:ascii="Consolas" w:hAnsi="Consolas"/>
          <w:sz w:val="17"/>
        </w:rPr>
        <w:br/>
        <w:t>print("Recall:", recall_score(y_test, pred))</w:t>
      </w:r>
      <w:r>
        <w:rPr>
          <w:rFonts w:ascii="Consolas" w:hAnsi="Consolas"/>
          <w:sz w:val="17"/>
        </w:rPr>
        <w:br/>
        <w:t>print("F1:", f1_score(y_test, pred))</w:t>
      </w:r>
      <w:r>
        <w:rPr>
          <w:rFonts w:ascii="Consolas" w:hAnsi="Consolas"/>
          <w:sz w:val="17"/>
        </w:rPr>
        <w:br/>
        <w:t>print("ROC-AUC:", roc_auc_score(y_test, prob))</w:t>
      </w:r>
      <w:r>
        <w:rPr>
          <w:rFonts w:ascii="Consolas" w:hAnsi="Consolas"/>
          <w:sz w:val="17"/>
        </w:rPr>
        <w:br/>
      </w:r>
      <w:r>
        <w:rPr>
          <w:rFonts w:ascii="Consolas" w:hAnsi="Consolas"/>
          <w:sz w:val="17"/>
        </w:rPr>
        <w:lastRenderedPageBreak/>
        <w:t>print(confusion_matrix(y_test, pred))</w:t>
      </w:r>
      <w:r>
        <w:rPr>
          <w:rFonts w:ascii="Consolas" w:hAnsi="Consolas"/>
          <w:sz w:val="17"/>
        </w:rPr>
        <w:br/>
        <w:t>print(classification_report(y_test, pred))</w:t>
      </w:r>
    </w:p>
    <w:p w:rsidR="00DC5993" w:rsidRDefault="005C2D09">
      <w:pPr>
        <w:pStyle w:val="Heading1"/>
      </w:pPr>
      <w:r>
        <w:t>15. Model Comparison Template</w:t>
      </w:r>
    </w:p>
    <w:tbl>
      <w:tblPr>
        <w:tblStyle w:val="TableGrid"/>
        <w:tblW w:w="0" w:type="auto"/>
        <w:jc w:val="center"/>
        <w:tblLook w:val="04A0" w:firstRow="1" w:lastRow="0" w:firstColumn="1" w:lastColumn="0" w:noHBand="0" w:noVBand="1"/>
      </w:tblPr>
      <w:tblGrid>
        <w:gridCol w:w="2088"/>
        <w:gridCol w:w="1080"/>
        <w:gridCol w:w="1296"/>
        <w:gridCol w:w="1368"/>
        <w:gridCol w:w="1368"/>
        <w:gridCol w:w="1517"/>
        <w:gridCol w:w="1296"/>
      </w:tblGrid>
      <w:tr w:rsidR="00DC5993">
        <w:trPr>
          <w:jc w:val="center"/>
        </w:trPr>
        <w:tc>
          <w:tcPr>
            <w:tcW w:w="2088" w:type="dxa"/>
            <w:shd w:val="clear" w:color="auto" w:fill="1B5E20"/>
            <w:vAlign w:val="center"/>
          </w:tcPr>
          <w:p w:rsidR="00DC5993" w:rsidRDefault="005C2D09">
            <w:pPr>
              <w:rPr>
                <w:rFonts w:hint="eastAsia"/>
              </w:rPr>
            </w:pPr>
            <w:r>
              <w:rPr>
                <w:b/>
                <w:color w:val="FFFFFF"/>
                <w:sz w:val="18"/>
              </w:rPr>
              <w:t>Model</w:t>
            </w:r>
          </w:p>
        </w:tc>
        <w:tc>
          <w:tcPr>
            <w:tcW w:w="1080" w:type="dxa"/>
            <w:shd w:val="clear" w:color="auto" w:fill="1B5E20"/>
            <w:vAlign w:val="center"/>
          </w:tcPr>
          <w:p w:rsidR="00DC5993" w:rsidRDefault="005C2D09">
            <w:pPr>
              <w:rPr>
                <w:rFonts w:hint="eastAsia"/>
              </w:rPr>
            </w:pPr>
            <w:r>
              <w:rPr>
                <w:b/>
                <w:color w:val="FFFFFF"/>
                <w:sz w:val="18"/>
              </w:rPr>
              <w:t>CV F1</w:t>
            </w:r>
          </w:p>
        </w:tc>
        <w:tc>
          <w:tcPr>
            <w:tcW w:w="1296" w:type="dxa"/>
            <w:shd w:val="clear" w:color="auto" w:fill="1B5E20"/>
            <w:vAlign w:val="center"/>
          </w:tcPr>
          <w:p w:rsidR="00DC5993" w:rsidRDefault="005C2D09">
            <w:pPr>
              <w:rPr>
                <w:rFonts w:hint="eastAsia"/>
              </w:rPr>
            </w:pPr>
            <w:r>
              <w:rPr>
                <w:b/>
                <w:color w:val="FFFFFF"/>
                <w:sz w:val="18"/>
              </w:rPr>
              <w:t>CV Recall</w:t>
            </w:r>
          </w:p>
        </w:tc>
        <w:tc>
          <w:tcPr>
            <w:tcW w:w="1368" w:type="dxa"/>
            <w:shd w:val="clear" w:color="auto" w:fill="1B5E20"/>
            <w:vAlign w:val="center"/>
          </w:tcPr>
          <w:p w:rsidR="00DC5993" w:rsidRDefault="005C2D09">
            <w:pPr>
              <w:rPr>
                <w:rFonts w:hint="eastAsia"/>
              </w:rPr>
            </w:pPr>
            <w:r>
              <w:rPr>
                <w:b/>
                <w:color w:val="FFFFFF"/>
                <w:sz w:val="18"/>
              </w:rPr>
              <w:t>CV Precision</w:t>
            </w:r>
          </w:p>
        </w:tc>
        <w:tc>
          <w:tcPr>
            <w:tcW w:w="1368" w:type="dxa"/>
            <w:shd w:val="clear" w:color="auto" w:fill="1B5E20"/>
            <w:vAlign w:val="center"/>
          </w:tcPr>
          <w:p w:rsidR="00DC5993" w:rsidRDefault="005C2D09">
            <w:pPr>
              <w:rPr>
                <w:rFonts w:hint="eastAsia"/>
              </w:rPr>
            </w:pPr>
            <w:r>
              <w:rPr>
                <w:b/>
                <w:color w:val="FFFFFF"/>
                <w:sz w:val="18"/>
              </w:rPr>
              <w:t>CV ROC-AUC</w:t>
            </w:r>
          </w:p>
        </w:tc>
        <w:tc>
          <w:tcPr>
            <w:tcW w:w="1440" w:type="dxa"/>
            <w:shd w:val="clear" w:color="auto" w:fill="1B5E20"/>
            <w:vAlign w:val="center"/>
          </w:tcPr>
          <w:p w:rsidR="00DC5993" w:rsidRDefault="005C2D09">
            <w:pPr>
              <w:rPr>
                <w:rFonts w:hint="eastAsia"/>
              </w:rPr>
            </w:pPr>
            <w:r>
              <w:rPr>
                <w:b/>
                <w:color w:val="FFFFFF"/>
                <w:sz w:val="18"/>
              </w:rPr>
              <w:t>Interpretability</w:t>
            </w:r>
          </w:p>
        </w:tc>
        <w:tc>
          <w:tcPr>
            <w:tcW w:w="1296" w:type="dxa"/>
            <w:shd w:val="clear" w:color="auto" w:fill="1B5E20"/>
            <w:vAlign w:val="center"/>
          </w:tcPr>
          <w:p w:rsidR="00DC5993" w:rsidRDefault="005C2D09">
            <w:pPr>
              <w:rPr>
                <w:rFonts w:hint="eastAsia"/>
              </w:rPr>
            </w:pPr>
            <w:r>
              <w:rPr>
                <w:b/>
                <w:color w:val="FFFFFF"/>
                <w:sz w:val="18"/>
              </w:rPr>
              <w:t>Status</w:t>
            </w:r>
          </w:p>
        </w:tc>
      </w:tr>
      <w:tr w:rsidR="00DC5993">
        <w:trPr>
          <w:jc w:val="center"/>
        </w:trPr>
        <w:tc>
          <w:tcPr>
            <w:tcW w:w="2088" w:type="dxa"/>
            <w:vAlign w:val="center"/>
          </w:tcPr>
          <w:p w:rsidR="00DC5993" w:rsidRDefault="005C2D09">
            <w:pPr>
              <w:rPr>
                <w:rFonts w:hint="eastAsia"/>
              </w:rPr>
            </w:pPr>
            <w:r>
              <w:rPr>
                <w:sz w:val="17"/>
              </w:rPr>
              <w:t>Logistic Regression</w:t>
            </w:r>
          </w:p>
        </w:tc>
        <w:tc>
          <w:tcPr>
            <w:tcW w:w="1080" w:type="dxa"/>
            <w:vAlign w:val="center"/>
          </w:tcPr>
          <w:p w:rsidR="00DC5993" w:rsidRDefault="005C2D09">
            <w:pPr>
              <w:rPr>
                <w:rFonts w:hint="eastAsia"/>
              </w:rPr>
            </w:pPr>
            <w:r>
              <w:rPr>
                <w:sz w:val="17"/>
              </w:rPr>
              <w:t>To be measured</w:t>
            </w:r>
          </w:p>
        </w:tc>
        <w:tc>
          <w:tcPr>
            <w:tcW w:w="1296" w:type="dxa"/>
            <w:vAlign w:val="center"/>
          </w:tcPr>
          <w:p w:rsidR="00DC5993" w:rsidRDefault="005C2D09">
            <w:pPr>
              <w:rPr>
                <w:rFonts w:hint="eastAsia"/>
              </w:rPr>
            </w:pPr>
            <w:r>
              <w:rPr>
                <w:sz w:val="17"/>
              </w:rPr>
              <w:t>To be measured</w:t>
            </w:r>
          </w:p>
        </w:tc>
        <w:tc>
          <w:tcPr>
            <w:tcW w:w="1368" w:type="dxa"/>
            <w:vAlign w:val="center"/>
          </w:tcPr>
          <w:p w:rsidR="00DC5993" w:rsidRDefault="005C2D09">
            <w:pPr>
              <w:rPr>
                <w:rFonts w:hint="eastAsia"/>
              </w:rPr>
            </w:pPr>
            <w:r>
              <w:rPr>
                <w:sz w:val="17"/>
              </w:rPr>
              <w:t>To be measured</w:t>
            </w:r>
          </w:p>
        </w:tc>
        <w:tc>
          <w:tcPr>
            <w:tcW w:w="1368" w:type="dxa"/>
            <w:vAlign w:val="center"/>
          </w:tcPr>
          <w:p w:rsidR="00DC5993" w:rsidRDefault="005C2D09">
            <w:pPr>
              <w:rPr>
                <w:rFonts w:hint="eastAsia"/>
              </w:rPr>
            </w:pPr>
            <w:r>
              <w:rPr>
                <w:sz w:val="17"/>
              </w:rPr>
              <w:t>To be measured</w:t>
            </w:r>
          </w:p>
        </w:tc>
        <w:tc>
          <w:tcPr>
            <w:tcW w:w="1440" w:type="dxa"/>
            <w:vAlign w:val="center"/>
          </w:tcPr>
          <w:p w:rsidR="00DC5993" w:rsidRDefault="005C2D09">
            <w:pPr>
              <w:rPr>
                <w:rFonts w:hint="eastAsia"/>
              </w:rPr>
            </w:pPr>
            <w:r>
              <w:rPr>
                <w:sz w:val="17"/>
              </w:rPr>
              <w:t>High</w:t>
            </w:r>
          </w:p>
        </w:tc>
        <w:tc>
          <w:tcPr>
            <w:tcW w:w="1296" w:type="dxa"/>
            <w:vAlign w:val="center"/>
          </w:tcPr>
          <w:p w:rsidR="00DC5993" w:rsidRDefault="005C2D09">
            <w:pPr>
              <w:rPr>
                <w:rFonts w:hint="eastAsia"/>
              </w:rPr>
            </w:pPr>
            <w:r>
              <w:rPr>
                <w:sz w:val="17"/>
              </w:rPr>
              <w:t>Baseline</w:t>
            </w:r>
          </w:p>
        </w:tc>
      </w:tr>
      <w:tr w:rsidR="00DC5993">
        <w:trPr>
          <w:jc w:val="center"/>
        </w:trPr>
        <w:tc>
          <w:tcPr>
            <w:tcW w:w="2088" w:type="dxa"/>
            <w:vAlign w:val="center"/>
          </w:tcPr>
          <w:p w:rsidR="00DC5993" w:rsidRDefault="005C2D09">
            <w:pPr>
              <w:rPr>
                <w:rFonts w:hint="eastAsia"/>
              </w:rPr>
            </w:pPr>
            <w:r>
              <w:rPr>
                <w:sz w:val="17"/>
              </w:rPr>
              <w:t>Decision Tree</w:t>
            </w:r>
          </w:p>
        </w:tc>
        <w:tc>
          <w:tcPr>
            <w:tcW w:w="1080" w:type="dxa"/>
            <w:vAlign w:val="center"/>
          </w:tcPr>
          <w:p w:rsidR="00DC5993" w:rsidRDefault="005C2D09">
            <w:pPr>
              <w:rPr>
                <w:rFonts w:hint="eastAsia"/>
              </w:rPr>
            </w:pPr>
            <w:r>
              <w:rPr>
                <w:sz w:val="17"/>
              </w:rPr>
              <w:t>To be measured</w:t>
            </w:r>
          </w:p>
        </w:tc>
        <w:tc>
          <w:tcPr>
            <w:tcW w:w="1296" w:type="dxa"/>
            <w:vAlign w:val="center"/>
          </w:tcPr>
          <w:p w:rsidR="00DC5993" w:rsidRDefault="005C2D09">
            <w:pPr>
              <w:rPr>
                <w:rFonts w:hint="eastAsia"/>
              </w:rPr>
            </w:pPr>
            <w:r>
              <w:rPr>
                <w:sz w:val="17"/>
              </w:rPr>
              <w:t>To be measured</w:t>
            </w:r>
          </w:p>
        </w:tc>
        <w:tc>
          <w:tcPr>
            <w:tcW w:w="1368" w:type="dxa"/>
            <w:vAlign w:val="center"/>
          </w:tcPr>
          <w:p w:rsidR="00DC5993" w:rsidRDefault="005C2D09">
            <w:pPr>
              <w:rPr>
                <w:rFonts w:hint="eastAsia"/>
              </w:rPr>
            </w:pPr>
            <w:r>
              <w:rPr>
                <w:sz w:val="17"/>
              </w:rPr>
              <w:t>To be measured</w:t>
            </w:r>
          </w:p>
        </w:tc>
        <w:tc>
          <w:tcPr>
            <w:tcW w:w="1368" w:type="dxa"/>
            <w:vAlign w:val="center"/>
          </w:tcPr>
          <w:p w:rsidR="00DC5993" w:rsidRDefault="005C2D09">
            <w:pPr>
              <w:rPr>
                <w:rFonts w:hint="eastAsia"/>
              </w:rPr>
            </w:pPr>
            <w:r>
              <w:rPr>
                <w:sz w:val="17"/>
              </w:rPr>
              <w:t>To be measured</w:t>
            </w:r>
          </w:p>
        </w:tc>
        <w:tc>
          <w:tcPr>
            <w:tcW w:w="1440" w:type="dxa"/>
            <w:vAlign w:val="center"/>
          </w:tcPr>
          <w:p w:rsidR="00DC5993" w:rsidRDefault="005C2D09">
            <w:pPr>
              <w:rPr>
                <w:rFonts w:hint="eastAsia"/>
              </w:rPr>
            </w:pPr>
            <w:r>
              <w:rPr>
                <w:sz w:val="17"/>
              </w:rPr>
              <w:t>High</w:t>
            </w:r>
          </w:p>
        </w:tc>
        <w:tc>
          <w:tcPr>
            <w:tcW w:w="1296" w:type="dxa"/>
            <w:vAlign w:val="center"/>
          </w:tcPr>
          <w:p w:rsidR="00DC5993" w:rsidRDefault="005C2D09">
            <w:pPr>
              <w:rPr>
                <w:rFonts w:hint="eastAsia"/>
              </w:rPr>
            </w:pPr>
            <w:r>
              <w:rPr>
                <w:sz w:val="17"/>
              </w:rPr>
              <w:t>Candidate</w:t>
            </w:r>
          </w:p>
        </w:tc>
      </w:tr>
      <w:tr w:rsidR="00DC5993">
        <w:trPr>
          <w:jc w:val="center"/>
        </w:trPr>
        <w:tc>
          <w:tcPr>
            <w:tcW w:w="2088" w:type="dxa"/>
            <w:vAlign w:val="center"/>
          </w:tcPr>
          <w:p w:rsidR="00DC5993" w:rsidRDefault="005C2D09">
            <w:pPr>
              <w:rPr>
                <w:rFonts w:hint="eastAsia"/>
              </w:rPr>
            </w:pPr>
            <w:r>
              <w:rPr>
                <w:sz w:val="17"/>
              </w:rPr>
              <w:t>Random Forest</w:t>
            </w:r>
          </w:p>
        </w:tc>
        <w:tc>
          <w:tcPr>
            <w:tcW w:w="1080" w:type="dxa"/>
            <w:vAlign w:val="center"/>
          </w:tcPr>
          <w:p w:rsidR="00DC5993" w:rsidRDefault="005C2D09">
            <w:pPr>
              <w:rPr>
                <w:rFonts w:hint="eastAsia"/>
              </w:rPr>
            </w:pPr>
            <w:r>
              <w:rPr>
                <w:sz w:val="17"/>
              </w:rPr>
              <w:t>To be measured</w:t>
            </w:r>
          </w:p>
        </w:tc>
        <w:tc>
          <w:tcPr>
            <w:tcW w:w="1296" w:type="dxa"/>
            <w:vAlign w:val="center"/>
          </w:tcPr>
          <w:p w:rsidR="00DC5993" w:rsidRDefault="005C2D09">
            <w:pPr>
              <w:rPr>
                <w:rFonts w:hint="eastAsia"/>
              </w:rPr>
            </w:pPr>
            <w:r>
              <w:rPr>
                <w:sz w:val="17"/>
              </w:rPr>
              <w:t>To be measured</w:t>
            </w:r>
          </w:p>
        </w:tc>
        <w:tc>
          <w:tcPr>
            <w:tcW w:w="1368" w:type="dxa"/>
            <w:vAlign w:val="center"/>
          </w:tcPr>
          <w:p w:rsidR="00DC5993" w:rsidRDefault="005C2D09">
            <w:pPr>
              <w:rPr>
                <w:rFonts w:hint="eastAsia"/>
              </w:rPr>
            </w:pPr>
            <w:r>
              <w:rPr>
                <w:sz w:val="17"/>
              </w:rPr>
              <w:t>To be measured</w:t>
            </w:r>
          </w:p>
        </w:tc>
        <w:tc>
          <w:tcPr>
            <w:tcW w:w="1368" w:type="dxa"/>
            <w:vAlign w:val="center"/>
          </w:tcPr>
          <w:p w:rsidR="00DC5993" w:rsidRDefault="005C2D09">
            <w:pPr>
              <w:rPr>
                <w:rFonts w:hint="eastAsia"/>
              </w:rPr>
            </w:pPr>
            <w:r>
              <w:rPr>
                <w:sz w:val="17"/>
              </w:rPr>
              <w:t>To be measured</w:t>
            </w:r>
          </w:p>
        </w:tc>
        <w:tc>
          <w:tcPr>
            <w:tcW w:w="1440" w:type="dxa"/>
            <w:vAlign w:val="center"/>
          </w:tcPr>
          <w:p w:rsidR="00DC5993" w:rsidRDefault="005C2D09">
            <w:pPr>
              <w:rPr>
                <w:rFonts w:hint="eastAsia"/>
              </w:rPr>
            </w:pPr>
            <w:r>
              <w:rPr>
                <w:sz w:val="17"/>
              </w:rPr>
              <w:t>Medium</w:t>
            </w:r>
          </w:p>
        </w:tc>
        <w:tc>
          <w:tcPr>
            <w:tcW w:w="1296" w:type="dxa"/>
            <w:vAlign w:val="center"/>
          </w:tcPr>
          <w:p w:rsidR="00DC5993" w:rsidRDefault="005C2D09">
            <w:pPr>
              <w:rPr>
                <w:rFonts w:hint="eastAsia"/>
              </w:rPr>
            </w:pPr>
            <w:r>
              <w:rPr>
                <w:sz w:val="17"/>
              </w:rPr>
              <w:t>Candidate</w:t>
            </w:r>
          </w:p>
        </w:tc>
      </w:tr>
      <w:tr w:rsidR="00DC5993">
        <w:trPr>
          <w:jc w:val="center"/>
        </w:trPr>
        <w:tc>
          <w:tcPr>
            <w:tcW w:w="2088" w:type="dxa"/>
            <w:vAlign w:val="center"/>
          </w:tcPr>
          <w:p w:rsidR="00DC5993" w:rsidRDefault="005C2D09">
            <w:pPr>
              <w:rPr>
                <w:rFonts w:hint="eastAsia"/>
              </w:rPr>
            </w:pPr>
            <w:r>
              <w:rPr>
                <w:sz w:val="17"/>
              </w:rPr>
              <w:t>Gradient Boosting</w:t>
            </w:r>
          </w:p>
        </w:tc>
        <w:tc>
          <w:tcPr>
            <w:tcW w:w="1080" w:type="dxa"/>
            <w:vAlign w:val="center"/>
          </w:tcPr>
          <w:p w:rsidR="00DC5993" w:rsidRDefault="005C2D09">
            <w:pPr>
              <w:rPr>
                <w:rFonts w:hint="eastAsia"/>
              </w:rPr>
            </w:pPr>
            <w:r>
              <w:rPr>
                <w:sz w:val="17"/>
              </w:rPr>
              <w:t>To be measured</w:t>
            </w:r>
          </w:p>
        </w:tc>
        <w:tc>
          <w:tcPr>
            <w:tcW w:w="1296" w:type="dxa"/>
            <w:vAlign w:val="center"/>
          </w:tcPr>
          <w:p w:rsidR="00DC5993" w:rsidRDefault="005C2D09">
            <w:pPr>
              <w:rPr>
                <w:rFonts w:hint="eastAsia"/>
              </w:rPr>
            </w:pPr>
            <w:r>
              <w:rPr>
                <w:sz w:val="17"/>
              </w:rPr>
              <w:t>To be measured</w:t>
            </w:r>
          </w:p>
        </w:tc>
        <w:tc>
          <w:tcPr>
            <w:tcW w:w="1368" w:type="dxa"/>
            <w:vAlign w:val="center"/>
          </w:tcPr>
          <w:p w:rsidR="00DC5993" w:rsidRDefault="005C2D09">
            <w:pPr>
              <w:rPr>
                <w:rFonts w:hint="eastAsia"/>
              </w:rPr>
            </w:pPr>
            <w:r>
              <w:rPr>
                <w:sz w:val="17"/>
              </w:rPr>
              <w:t>To be measured</w:t>
            </w:r>
          </w:p>
        </w:tc>
        <w:tc>
          <w:tcPr>
            <w:tcW w:w="1368" w:type="dxa"/>
            <w:vAlign w:val="center"/>
          </w:tcPr>
          <w:p w:rsidR="00DC5993" w:rsidRDefault="005C2D09">
            <w:pPr>
              <w:rPr>
                <w:rFonts w:hint="eastAsia"/>
              </w:rPr>
            </w:pPr>
            <w:r>
              <w:rPr>
                <w:sz w:val="17"/>
              </w:rPr>
              <w:t>To be measured</w:t>
            </w:r>
          </w:p>
        </w:tc>
        <w:tc>
          <w:tcPr>
            <w:tcW w:w="1440" w:type="dxa"/>
            <w:vAlign w:val="center"/>
          </w:tcPr>
          <w:p w:rsidR="00DC5993" w:rsidRDefault="005C2D09">
            <w:pPr>
              <w:rPr>
                <w:rFonts w:hint="eastAsia"/>
              </w:rPr>
            </w:pPr>
            <w:r>
              <w:rPr>
                <w:sz w:val="17"/>
              </w:rPr>
              <w:t>Medium-Low</w:t>
            </w:r>
          </w:p>
        </w:tc>
        <w:tc>
          <w:tcPr>
            <w:tcW w:w="1296" w:type="dxa"/>
            <w:vAlign w:val="center"/>
          </w:tcPr>
          <w:p w:rsidR="00DC5993" w:rsidRDefault="005C2D09">
            <w:pPr>
              <w:rPr>
                <w:rFonts w:hint="eastAsia"/>
              </w:rPr>
            </w:pPr>
            <w:r>
              <w:rPr>
                <w:sz w:val="17"/>
              </w:rPr>
              <w:t>Candidate</w:t>
            </w:r>
          </w:p>
        </w:tc>
      </w:tr>
      <w:tr w:rsidR="00DC5993">
        <w:trPr>
          <w:jc w:val="center"/>
        </w:trPr>
        <w:tc>
          <w:tcPr>
            <w:tcW w:w="2088" w:type="dxa"/>
            <w:vAlign w:val="center"/>
          </w:tcPr>
          <w:p w:rsidR="00DC5993" w:rsidRDefault="005C2D09">
            <w:pPr>
              <w:rPr>
                <w:rFonts w:hint="eastAsia"/>
              </w:rPr>
            </w:pPr>
            <w:r>
              <w:rPr>
                <w:sz w:val="17"/>
              </w:rPr>
              <w:t>KNN</w:t>
            </w:r>
          </w:p>
        </w:tc>
        <w:tc>
          <w:tcPr>
            <w:tcW w:w="1080" w:type="dxa"/>
            <w:vAlign w:val="center"/>
          </w:tcPr>
          <w:p w:rsidR="00DC5993" w:rsidRDefault="005C2D09">
            <w:pPr>
              <w:rPr>
                <w:rFonts w:hint="eastAsia"/>
              </w:rPr>
            </w:pPr>
            <w:r>
              <w:rPr>
                <w:sz w:val="17"/>
              </w:rPr>
              <w:t>To be measured</w:t>
            </w:r>
          </w:p>
        </w:tc>
        <w:tc>
          <w:tcPr>
            <w:tcW w:w="1296" w:type="dxa"/>
            <w:vAlign w:val="center"/>
          </w:tcPr>
          <w:p w:rsidR="00DC5993" w:rsidRDefault="005C2D09">
            <w:pPr>
              <w:rPr>
                <w:rFonts w:hint="eastAsia"/>
              </w:rPr>
            </w:pPr>
            <w:r>
              <w:rPr>
                <w:sz w:val="17"/>
              </w:rPr>
              <w:t>To be measured</w:t>
            </w:r>
          </w:p>
        </w:tc>
        <w:tc>
          <w:tcPr>
            <w:tcW w:w="1368" w:type="dxa"/>
            <w:vAlign w:val="center"/>
          </w:tcPr>
          <w:p w:rsidR="00DC5993" w:rsidRDefault="005C2D09">
            <w:pPr>
              <w:rPr>
                <w:rFonts w:hint="eastAsia"/>
              </w:rPr>
            </w:pPr>
            <w:r>
              <w:rPr>
                <w:sz w:val="17"/>
              </w:rPr>
              <w:t>To be measured</w:t>
            </w:r>
          </w:p>
        </w:tc>
        <w:tc>
          <w:tcPr>
            <w:tcW w:w="1368" w:type="dxa"/>
            <w:vAlign w:val="center"/>
          </w:tcPr>
          <w:p w:rsidR="00DC5993" w:rsidRDefault="005C2D09">
            <w:pPr>
              <w:rPr>
                <w:rFonts w:hint="eastAsia"/>
              </w:rPr>
            </w:pPr>
            <w:r>
              <w:rPr>
                <w:sz w:val="17"/>
              </w:rPr>
              <w:t>To be measured</w:t>
            </w:r>
          </w:p>
        </w:tc>
        <w:tc>
          <w:tcPr>
            <w:tcW w:w="1440" w:type="dxa"/>
            <w:vAlign w:val="center"/>
          </w:tcPr>
          <w:p w:rsidR="00DC5993" w:rsidRDefault="005C2D09">
            <w:pPr>
              <w:rPr>
                <w:rFonts w:hint="eastAsia"/>
              </w:rPr>
            </w:pPr>
            <w:r>
              <w:rPr>
                <w:sz w:val="17"/>
              </w:rPr>
              <w:t>Medium</w:t>
            </w:r>
          </w:p>
        </w:tc>
        <w:tc>
          <w:tcPr>
            <w:tcW w:w="1296" w:type="dxa"/>
            <w:vAlign w:val="center"/>
          </w:tcPr>
          <w:p w:rsidR="00DC5993" w:rsidRDefault="005C2D09">
            <w:pPr>
              <w:rPr>
                <w:rFonts w:hint="eastAsia"/>
              </w:rPr>
            </w:pPr>
            <w:r>
              <w:rPr>
                <w:sz w:val="17"/>
              </w:rPr>
              <w:t>Optional</w:t>
            </w:r>
          </w:p>
        </w:tc>
      </w:tr>
    </w:tbl>
    <w:p w:rsidR="00DC5993" w:rsidRDefault="00DC5993">
      <w:pPr>
        <w:rPr>
          <w:rFonts w:hint="eastAsia"/>
        </w:rPr>
      </w:pPr>
    </w:p>
    <w:p w:rsidR="00DC5993" w:rsidRDefault="005C2D09">
      <w:pPr>
        <w:rPr>
          <w:rFonts w:hint="eastAsia"/>
        </w:rPr>
      </w:pPr>
      <w:r>
        <w:t>Actual metric values will be entered after training. This planning document intentionally does not claim a model winner before experimentation.</w:t>
      </w:r>
    </w:p>
    <w:p w:rsidR="00DC5993" w:rsidRDefault="005C2D09">
      <w:pPr>
        <w:pStyle w:val="Heading1"/>
      </w:pPr>
      <w:r>
        <w:t>16. Class Imbalance Strategy</w:t>
      </w:r>
    </w:p>
    <w:p w:rsidR="00DC5993" w:rsidRDefault="005C2D09">
      <w:pPr>
        <w:rPr>
          <w:rFonts w:hint="eastAsia"/>
        </w:rPr>
      </w:pPr>
      <w:r>
        <w:t>The class distribution will be checked before modelling. If churn and non-churn classes are unequal, accuracy will be interpreted together with recall, precision, F1, ROC-AUC and PR-AUC.</w:t>
      </w:r>
    </w:p>
    <w:p w:rsidR="00DC5993" w:rsidRDefault="005C2D09">
      <w:pPr>
        <w:pStyle w:val="ListBullet"/>
        <w:rPr>
          <w:rFonts w:hint="eastAsia"/>
        </w:rPr>
      </w:pPr>
      <w:r>
        <w:t>Evaluate class weighting where supported.</w:t>
      </w:r>
    </w:p>
    <w:p w:rsidR="00DC5993" w:rsidRDefault="005C2D09">
      <w:pPr>
        <w:pStyle w:val="ListBullet"/>
        <w:rPr>
          <w:rFonts w:hint="eastAsia"/>
        </w:rPr>
      </w:pPr>
      <w:r>
        <w:t>Evaluate decision-threshold adjustment using validation data.</w:t>
      </w:r>
    </w:p>
    <w:p w:rsidR="00DC5993" w:rsidRDefault="005C2D09">
      <w:pPr>
        <w:pStyle w:val="ListBullet"/>
        <w:rPr>
          <w:rFonts w:hint="eastAsia"/>
        </w:rPr>
      </w:pPr>
      <w:r>
        <w:t>Consider resampling only within training folds to avoid leakage.</w:t>
      </w:r>
    </w:p>
    <w:p w:rsidR="00DC5993" w:rsidRDefault="005C2D09">
      <w:pPr>
        <w:pStyle w:val="ListBullet"/>
        <w:rPr>
          <w:rFonts w:hint="eastAsia"/>
        </w:rPr>
      </w:pPr>
      <w:r>
        <w:t>Report the resulting confusion matrix and minority-class performance.</w:t>
      </w:r>
    </w:p>
    <w:p w:rsidR="00DC5993" w:rsidRDefault="005C2D09">
      <w:pPr>
        <w:pStyle w:val="Heading1"/>
      </w:pPr>
      <w:r>
        <w:t>17. Model Interpretability</w:t>
      </w:r>
    </w:p>
    <w:p w:rsidR="00DC5993" w:rsidRDefault="005C2D09">
      <w:pPr>
        <w:pStyle w:val="ListBullet"/>
        <w:rPr>
          <w:rFonts w:hint="eastAsia"/>
        </w:rPr>
      </w:pPr>
      <w:r>
        <w:t>Logistic Regression coefficients provide an interpretable baseline after encoding.</w:t>
      </w:r>
    </w:p>
    <w:p w:rsidR="00DC5993" w:rsidRDefault="005C2D09">
      <w:pPr>
        <w:pStyle w:val="ListBullet"/>
        <w:rPr>
          <w:rFonts w:hint="eastAsia"/>
        </w:rPr>
      </w:pPr>
      <w:r>
        <w:t>Decision Trees can be inspected through decision rules and feature importance.</w:t>
      </w:r>
    </w:p>
    <w:p w:rsidR="00DC5993" w:rsidRDefault="005C2D09">
      <w:pPr>
        <w:pStyle w:val="ListBullet"/>
        <w:rPr>
          <w:rFonts w:hint="eastAsia"/>
        </w:rPr>
      </w:pPr>
      <w:r>
        <w:t>Tree ensembles can provide feature-importance measures, but these should be interpreted cautiously.</w:t>
      </w:r>
    </w:p>
    <w:p w:rsidR="00DC5993" w:rsidRDefault="005C2D09">
      <w:pPr>
        <w:pStyle w:val="ListBullet"/>
        <w:rPr>
          <w:rFonts w:hint="eastAsia"/>
        </w:rPr>
      </w:pPr>
      <w:r>
        <w:t>Feature importance indicates predictive contribution, not causation.</w:t>
      </w:r>
    </w:p>
    <w:p w:rsidR="00DC5993" w:rsidRDefault="005C2D09">
      <w:pPr>
        <w:pStyle w:val="ListBullet"/>
        <w:rPr>
          <w:rFonts w:hint="eastAsia"/>
        </w:rPr>
      </w:pPr>
      <w:r>
        <w:t>Permutation importance or SHAP can be considered later if deeper explanation is required.</w:t>
      </w:r>
    </w:p>
    <w:p w:rsidR="00DC5993" w:rsidRDefault="005C2D09">
      <w:pPr>
        <w:pStyle w:val="Heading1"/>
      </w:pPr>
      <w:r>
        <w:t>18. Overfitting, Underfitting and Leakage Controls</w:t>
      </w:r>
    </w:p>
    <w:tbl>
      <w:tblPr>
        <w:tblStyle w:val="TableGrid"/>
        <w:tblW w:w="0" w:type="auto"/>
        <w:jc w:val="center"/>
        <w:tblLook w:val="04A0" w:firstRow="1" w:lastRow="0" w:firstColumn="1" w:lastColumn="0" w:noHBand="0" w:noVBand="1"/>
      </w:tblPr>
      <w:tblGrid>
        <w:gridCol w:w="1584"/>
        <w:gridCol w:w="4032"/>
        <w:gridCol w:w="4464"/>
      </w:tblGrid>
      <w:tr w:rsidR="00DC5993">
        <w:trPr>
          <w:jc w:val="center"/>
        </w:trPr>
        <w:tc>
          <w:tcPr>
            <w:tcW w:w="1584" w:type="dxa"/>
            <w:shd w:val="clear" w:color="auto" w:fill="1B5E20"/>
            <w:vAlign w:val="center"/>
          </w:tcPr>
          <w:p w:rsidR="00DC5993" w:rsidRDefault="005C2D09">
            <w:pPr>
              <w:rPr>
                <w:rFonts w:hint="eastAsia"/>
              </w:rPr>
            </w:pPr>
            <w:r>
              <w:rPr>
                <w:b/>
                <w:color w:val="FFFFFF"/>
                <w:sz w:val="18"/>
              </w:rPr>
              <w:t>Issue</w:t>
            </w:r>
          </w:p>
        </w:tc>
        <w:tc>
          <w:tcPr>
            <w:tcW w:w="4032" w:type="dxa"/>
            <w:shd w:val="clear" w:color="auto" w:fill="1B5E20"/>
            <w:vAlign w:val="center"/>
          </w:tcPr>
          <w:p w:rsidR="00DC5993" w:rsidRDefault="005C2D09">
            <w:pPr>
              <w:rPr>
                <w:rFonts w:hint="eastAsia"/>
              </w:rPr>
            </w:pPr>
            <w:r>
              <w:rPr>
                <w:b/>
                <w:color w:val="FFFFFF"/>
                <w:sz w:val="18"/>
              </w:rPr>
              <w:t>Detection</w:t>
            </w:r>
          </w:p>
        </w:tc>
        <w:tc>
          <w:tcPr>
            <w:tcW w:w="4464" w:type="dxa"/>
            <w:shd w:val="clear" w:color="auto" w:fill="1B5E20"/>
            <w:vAlign w:val="center"/>
          </w:tcPr>
          <w:p w:rsidR="00DC5993" w:rsidRDefault="005C2D09">
            <w:pPr>
              <w:rPr>
                <w:rFonts w:hint="eastAsia"/>
              </w:rPr>
            </w:pPr>
            <w:r>
              <w:rPr>
                <w:b/>
                <w:color w:val="FFFFFF"/>
                <w:sz w:val="18"/>
              </w:rPr>
              <w:t>Mitigation</w:t>
            </w:r>
          </w:p>
        </w:tc>
      </w:tr>
      <w:tr w:rsidR="00DC5993">
        <w:trPr>
          <w:jc w:val="center"/>
        </w:trPr>
        <w:tc>
          <w:tcPr>
            <w:tcW w:w="1584" w:type="dxa"/>
            <w:vAlign w:val="center"/>
          </w:tcPr>
          <w:p w:rsidR="00DC5993" w:rsidRDefault="005C2D09">
            <w:pPr>
              <w:rPr>
                <w:rFonts w:hint="eastAsia"/>
              </w:rPr>
            </w:pPr>
            <w:r>
              <w:rPr>
                <w:sz w:val="17"/>
              </w:rPr>
              <w:t>Overfitting</w:t>
            </w:r>
          </w:p>
        </w:tc>
        <w:tc>
          <w:tcPr>
            <w:tcW w:w="4032" w:type="dxa"/>
            <w:vAlign w:val="center"/>
          </w:tcPr>
          <w:p w:rsidR="00DC5993" w:rsidRDefault="005C2D09">
            <w:pPr>
              <w:rPr>
                <w:rFonts w:hint="eastAsia"/>
              </w:rPr>
            </w:pPr>
            <w:r>
              <w:rPr>
                <w:sz w:val="17"/>
              </w:rPr>
              <w:t>Training performance is much higher than validation performance.</w:t>
            </w:r>
          </w:p>
        </w:tc>
        <w:tc>
          <w:tcPr>
            <w:tcW w:w="4464" w:type="dxa"/>
            <w:vAlign w:val="center"/>
          </w:tcPr>
          <w:p w:rsidR="00DC5993" w:rsidRDefault="005C2D09">
            <w:pPr>
              <w:rPr>
                <w:rFonts w:hint="eastAsia"/>
              </w:rPr>
            </w:pPr>
            <w:r>
              <w:rPr>
                <w:sz w:val="17"/>
              </w:rPr>
              <w:t>Regularization, tree-depth limits, tuning and cross-validation.</w:t>
            </w:r>
          </w:p>
        </w:tc>
      </w:tr>
      <w:tr w:rsidR="00DC5993">
        <w:trPr>
          <w:jc w:val="center"/>
        </w:trPr>
        <w:tc>
          <w:tcPr>
            <w:tcW w:w="1584" w:type="dxa"/>
            <w:vAlign w:val="center"/>
          </w:tcPr>
          <w:p w:rsidR="00DC5993" w:rsidRDefault="005C2D09">
            <w:pPr>
              <w:rPr>
                <w:rFonts w:hint="eastAsia"/>
              </w:rPr>
            </w:pPr>
            <w:r>
              <w:rPr>
                <w:sz w:val="17"/>
              </w:rPr>
              <w:t>Underfitting</w:t>
            </w:r>
          </w:p>
        </w:tc>
        <w:tc>
          <w:tcPr>
            <w:tcW w:w="4032" w:type="dxa"/>
            <w:vAlign w:val="center"/>
          </w:tcPr>
          <w:p w:rsidR="00DC5993" w:rsidRDefault="005C2D09">
            <w:pPr>
              <w:rPr>
                <w:rFonts w:hint="eastAsia"/>
              </w:rPr>
            </w:pPr>
            <w:r>
              <w:rPr>
                <w:sz w:val="17"/>
              </w:rPr>
              <w:t>Training and validation performance are both weak.</w:t>
            </w:r>
          </w:p>
        </w:tc>
        <w:tc>
          <w:tcPr>
            <w:tcW w:w="4464" w:type="dxa"/>
            <w:vAlign w:val="center"/>
          </w:tcPr>
          <w:p w:rsidR="00DC5993" w:rsidRDefault="005C2D09">
            <w:pPr>
              <w:rPr>
                <w:rFonts w:hint="eastAsia"/>
              </w:rPr>
            </w:pPr>
            <w:r>
              <w:rPr>
                <w:sz w:val="17"/>
              </w:rPr>
              <w:t>Feature improvement, suitable model complexity and tuning.</w:t>
            </w:r>
          </w:p>
        </w:tc>
      </w:tr>
      <w:tr w:rsidR="00DC5993">
        <w:trPr>
          <w:jc w:val="center"/>
        </w:trPr>
        <w:tc>
          <w:tcPr>
            <w:tcW w:w="1584" w:type="dxa"/>
            <w:vAlign w:val="center"/>
          </w:tcPr>
          <w:p w:rsidR="00DC5993" w:rsidRDefault="005C2D09">
            <w:pPr>
              <w:rPr>
                <w:rFonts w:hint="eastAsia"/>
              </w:rPr>
            </w:pPr>
            <w:r>
              <w:rPr>
                <w:sz w:val="17"/>
              </w:rPr>
              <w:t>Data leakage</w:t>
            </w:r>
          </w:p>
        </w:tc>
        <w:tc>
          <w:tcPr>
            <w:tcW w:w="4032" w:type="dxa"/>
            <w:vAlign w:val="center"/>
          </w:tcPr>
          <w:p w:rsidR="00DC5993" w:rsidRDefault="005C2D09">
            <w:pPr>
              <w:rPr>
                <w:rFonts w:hint="eastAsia"/>
              </w:rPr>
            </w:pPr>
            <w:r>
              <w:rPr>
                <w:sz w:val="17"/>
              </w:rPr>
              <w:t>Suspiciously strong validation/test performance.</w:t>
            </w:r>
          </w:p>
        </w:tc>
        <w:tc>
          <w:tcPr>
            <w:tcW w:w="4464" w:type="dxa"/>
            <w:vAlign w:val="center"/>
          </w:tcPr>
          <w:p w:rsidR="00DC5993" w:rsidRDefault="005C2D09">
            <w:pPr>
              <w:rPr>
                <w:rFonts w:hint="eastAsia"/>
              </w:rPr>
            </w:pPr>
            <w:r>
              <w:rPr>
                <w:sz w:val="17"/>
              </w:rPr>
              <w:t>Audit feature creation and pipeline boundaries.</w:t>
            </w:r>
          </w:p>
        </w:tc>
      </w:tr>
      <w:tr w:rsidR="00DC5993">
        <w:trPr>
          <w:jc w:val="center"/>
        </w:trPr>
        <w:tc>
          <w:tcPr>
            <w:tcW w:w="1584" w:type="dxa"/>
            <w:vAlign w:val="center"/>
          </w:tcPr>
          <w:p w:rsidR="00DC5993" w:rsidRDefault="005C2D09">
            <w:pPr>
              <w:rPr>
                <w:rFonts w:hint="eastAsia"/>
              </w:rPr>
            </w:pPr>
            <w:r>
              <w:rPr>
                <w:sz w:val="17"/>
              </w:rPr>
              <w:t>Unstable results</w:t>
            </w:r>
          </w:p>
        </w:tc>
        <w:tc>
          <w:tcPr>
            <w:tcW w:w="4032" w:type="dxa"/>
            <w:vAlign w:val="center"/>
          </w:tcPr>
          <w:p w:rsidR="00DC5993" w:rsidRDefault="005C2D09">
            <w:pPr>
              <w:rPr>
                <w:rFonts w:hint="eastAsia"/>
              </w:rPr>
            </w:pPr>
            <w:r>
              <w:rPr>
                <w:sz w:val="17"/>
              </w:rPr>
              <w:t>Large variation across CV folds.</w:t>
            </w:r>
          </w:p>
        </w:tc>
        <w:tc>
          <w:tcPr>
            <w:tcW w:w="4464" w:type="dxa"/>
            <w:vAlign w:val="center"/>
          </w:tcPr>
          <w:p w:rsidR="00DC5993" w:rsidRDefault="005C2D09">
            <w:pPr>
              <w:rPr>
                <w:rFonts w:hint="eastAsia"/>
              </w:rPr>
            </w:pPr>
            <w:r>
              <w:rPr>
                <w:sz w:val="17"/>
              </w:rPr>
              <w:t>Stratified CV, simpler model or more robust tuning.</w:t>
            </w:r>
          </w:p>
        </w:tc>
      </w:tr>
      <w:tr w:rsidR="00DC5993">
        <w:trPr>
          <w:jc w:val="center"/>
        </w:trPr>
        <w:tc>
          <w:tcPr>
            <w:tcW w:w="1584" w:type="dxa"/>
            <w:vAlign w:val="center"/>
          </w:tcPr>
          <w:p w:rsidR="00DC5993" w:rsidRDefault="005C2D09">
            <w:pPr>
              <w:rPr>
                <w:rFonts w:hint="eastAsia"/>
              </w:rPr>
            </w:pPr>
            <w:r>
              <w:rPr>
                <w:sz w:val="17"/>
              </w:rPr>
              <w:t>Poor minority recall</w:t>
            </w:r>
          </w:p>
        </w:tc>
        <w:tc>
          <w:tcPr>
            <w:tcW w:w="4032" w:type="dxa"/>
            <w:vAlign w:val="center"/>
          </w:tcPr>
          <w:p w:rsidR="00DC5993" w:rsidRDefault="005C2D09">
            <w:pPr>
              <w:rPr>
                <w:rFonts w:hint="eastAsia"/>
              </w:rPr>
            </w:pPr>
            <w:r>
              <w:rPr>
                <w:sz w:val="17"/>
              </w:rPr>
              <w:t>Churn class is frequently missed.</w:t>
            </w:r>
          </w:p>
        </w:tc>
        <w:tc>
          <w:tcPr>
            <w:tcW w:w="4464" w:type="dxa"/>
            <w:vAlign w:val="center"/>
          </w:tcPr>
          <w:p w:rsidR="00DC5993" w:rsidRDefault="005C2D09">
            <w:pPr>
              <w:rPr>
                <w:rFonts w:hint="eastAsia"/>
              </w:rPr>
            </w:pPr>
            <w:r>
              <w:rPr>
                <w:sz w:val="17"/>
              </w:rPr>
              <w:t>Class weighting, threshold analysis and suitable metrics.</w:t>
            </w:r>
          </w:p>
        </w:tc>
      </w:tr>
    </w:tbl>
    <w:p w:rsidR="00DC5993" w:rsidRDefault="00DC5993">
      <w:pPr>
        <w:rPr>
          <w:rFonts w:hint="eastAsia"/>
        </w:rPr>
      </w:pPr>
    </w:p>
    <w:p w:rsidR="00DC5993" w:rsidRDefault="005C2D09">
      <w:pPr>
        <w:pStyle w:val="Heading1"/>
      </w:pPr>
      <w:r>
        <w:t>19. Evaluation Visualizations</w:t>
      </w:r>
    </w:p>
    <w:p w:rsidR="00DC5993" w:rsidRDefault="005C2D09">
      <w:pPr>
        <w:pStyle w:val="ListBullet"/>
        <w:rPr>
          <w:rFonts w:hint="eastAsia"/>
        </w:rPr>
      </w:pPr>
      <w:r>
        <w:t>Confusion matrix — shows correct and incorrect classifications.</w:t>
      </w:r>
    </w:p>
    <w:p w:rsidR="00DC5993" w:rsidRDefault="005C2D09">
      <w:pPr>
        <w:pStyle w:val="ListBullet"/>
        <w:rPr>
          <w:rFonts w:hint="eastAsia"/>
        </w:rPr>
      </w:pPr>
      <w:r>
        <w:t>ROC curve — shows discrimination across thresholds.</w:t>
      </w:r>
    </w:p>
    <w:p w:rsidR="00DC5993" w:rsidRDefault="005C2D09">
      <w:pPr>
        <w:pStyle w:val="ListBullet"/>
        <w:rPr>
          <w:rFonts w:hint="eastAsia"/>
        </w:rPr>
      </w:pPr>
      <w:r>
        <w:t>Precision–Recall curve — evaluates positive-class performance across thresholds.</w:t>
      </w:r>
    </w:p>
    <w:p w:rsidR="00DC5993" w:rsidRDefault="005C2D09">
      <w:pPr>
        <w:pStyle w:val="ListBullet"/>
        <w:rPr>
          <w:rFonts w:hint="eastAsia"/>
        </w:rPr>
      </w:pPr>
      <w:r>
        <w:t>Feature-importance chart — communicates predictive contribution with appropriate caveats.</w:t>
      </w:r>
    </w:p>
    <w:p w:rsidR="00DC5993" w:rsidRDefault="005C2D09">
      <w:pPr>
        <w:pStyle w:val="ListBullet"/>
        <w:rPr>
          <w:rFonts w:hint="eastAsia"/>
        </w:rPr>
      </w:pPr>
      <w:r>
        <w:t>Cross-validation metric chart — compares model consistency across folds.</w:t>
      </w:r>
    </w:p>
    <w:p w:rsidR="00DC5993" w:rsidRDefault="005C2D09">
      <w:pPr>
        <w:pStyle w:val="Heading1"/>
      </w:pPr>
      <w:r>
        <w:t>20. Implementation Roadmap</w:t>
      </w:r>
    </w:p>
    <w:tbl>
      <w:tblPr>
        <w:tblStyle w:val="TableGrid"/>
        <w:tblW w:w="0" w:type="auto"/>
        <w:jc w:val="center"/>
        <w:tblLook w:val="04A0" w:firstRow="1" w:lastRow="0" w:firstColumn="1" w:lastColumn="0" w:noHBand="0" w:noVBand="1"/>
      </w:tblPr>
      <w:tblGrid>
        <w:gridCol w:w="1440"/>
        <w:gridCol w:w="4896"/>
        <w:gridCol w:w="3744"/>
      </w:tblGrid>
      <w:tr w:rsidR="00DC5993">
        <w:trPr>
          <w:jc w:val="center"/>
        </w:trPr>
        <w:tc>
          <w:tcPr>
            <w:tcW w:w="1440" w:type="dxa"/>
            <w:shd w:val="clear" w:color="auto" w:fill="1B5E20"/>
            <w:vAlign w:val="center"/>
          </w:tcPr>
          <w:p w:rsidR="00DC5993" w:rsidRDefault="005C2D09">
            <w:pPr>
              <w:rPr>
                <w:rFonts w:hint="eastAsia"/>
              </w:rPr>
            </w:pPr>
            <w:r>
              <w:rPr>
                <w:b/>
                <w:color w:val="FFFFFF"/>
                <w:sz w:val="18"/>
              </w:rPr>
              <w:t>Phase</w:t>
            </w:r>
          </w:p>
        </w:tc>
        <w:tc>
          <w:tcPr>
            <w:tcW w:w="4896" w:type="dxa"/>
            <w:shd w:val="clear" w:color="auto" w:fill="1B5E20"/>
            <w:vAlign w:val="center"/>
          </w:tcPr>
          <w:p w:rsidR="00DC5993" w:rsidRDefault="005C2D09">
            <w:pPr>
              <w:rPr>
                <w:rFonts w:hint="eastAsia"/>
              </w:rPr>
            </w:pPr>
            <w:r>
              <w:rPr>
                <w:b/>
                <w:color w:val="FFFFFF"/>
                <w:sz w:val="18"/>
              </w:rPr>
              <w:t>Activities</w:t>
            </w:r>
          </w:p>
        </w:tc>
        <w:tc>
          <w:tcPr>
            <w:tcW w:w="3744" w:type="dxa"/>
            <w:shd w:val="clear" w:color="auto" w:fill="1B5E20"/>
            <w:vAlign w:val="center"/>
          </w:tcPr>
          <w:p w:rsidR="00DC5993" w:rsidRDefault="005C2D09">
            <w:pPr>
              <w:rPr>
                <w:rFonts w:hint="eastAsia"/>
              </w:rPr>
            </w:pPr>
            <w:r>
              <w:rPr>
                <w:b/>
                <w:color w:val="FFFFFF"/>
                <w:sz w:val="18"/>
              </w:rPr>
              <w:t>Output</w:t>
            </w:r>
          </w:p>
        </w:tc>
      </w:tr>
      <w:tr w:rsidR="00DC5993">
        <w:trPr>
          <w:jc w:val="center"/>
        </w:trPr>
        <w:tc>
          <w:tcPr>
            <w:tcW w:w="1440" w:type="dxa"/>
            <w:vAlign w:val="center"/>
          </w:tcPr>
          <w:p w:rsidR="00DC5993" w:rsidRDefault="005C2D09">
            <w:pPr>
              <w:rPr>
                <w:rFonts w:hint="eastAsia"/>
              </w:rPr>
            </w:pPr>
            <w:r>
              <w:rPr>
                <w:sz w:val="17"/>
              </w:rPr>
              <w:t>1. Prepare</w:t>
            </w:r>
          </w:p>
        </w:tc>
        <w:tc>
          <w:tcPr>
            <w:tcW w:w="4896" w:type="dxa"/>
            <w:vAlign w:val="center"/>
          </w:tcPr>
          <w:p w:rsidR="00DC5993" w:rsidRDefault="005C2D09">
            <w:pPr>
              <w:rPr>
                <w:rFonts w:hint="eastAsia"/>
              </w:rPr>
            </w:pPr>
            <w:r>
              <w:rPr>
                <w:sz w:val="17"/>
              </w:rPr>
              <w:t>Load Week 2 prepared data; verify schema and target.</w:t>
            </w:r>
          </w:p>
        </w:tc>
        <w:tc>
          <w:tcPr>
            <w:tcW w:w="3744" w:type="dxa"/>
            <w:vAlign w:val="center"/>
          </w:tcPr>
          <w:p w:rsidR="00DC5993" w:rsidRDefault="005C2D09">
            <w:pPr>
              <w:rPr>
                <w:rFonts w:hint="eastAsia"/>
              </w:rPr>
            </w:pPr>
            <w:r>
              <w:rPr>
                <w:sz w:val="17"/>
              </w:rPr>
              <w:t>Modelling dataset</w:t>
            </w:r>
          </w:p>
        </w:tc>
      </w:tr>
      <w:tr w:rsidR="00DC5993">
        <w:trPr>
          <w:jc w:val="center"/>
        </w:trPr>
        <w:tc>
          <w:tcPr>
            <w:tcW w:w="1440" w:type="dxa"/>
            <w:vAlign w:val="center"/>
          </w:tcPr>
          <w:p w:rsidR="00DC5993" w:rsidRDefault="005C2D09">
            <w:pPr>
              <w:rPr>
                <w:rFonts w:hint="eastAsia"/>
              </w:rPr>
            </w:pPr>
            <w:r>
              <w:rPr>
                <w:sz w:val="17"/>
              </w:rPr>
              <w:t>2. Features</w:t>
            </w:r>
          </w:p>
        </w:tc>
        <w:tc>
          <w:tcPr>
            <w:tcW w:w="4896" w:type="dxa"/>
            <w:vAlign w:val="center"/>
          </w:tcPr>
          <w:p w:rsidR="00DC5993" w:rsidRDefault="005C2D09">
            <w:pPr>
              <w:rPr>
                <w:rFonts w:hint="eastAsia"/>
              </w:rPr>
            </w:pPr>
            <w:r>
              <w:rPr>
                <w:sz w:val="17"/>
              </w:rPr>
              <w:t>Select predictors; remove leakage and identifiers.</w:t>
            </w:r>
          </w:p>
        </w:tc>
        <w:tc>
          <w:tcPr>
            <w:tcW w:w="3744" w:type="dxa"/>
            <w:vAlign w:val="center"/>
          </w:tcPr>
          <w:p w:rsidR="00DC5993" w:rsidRDefault="005C2D09">
            <w:pPr>
              <w:rPr>
                <w:rFonts w:hint="eastAsia"/>
              </w:rPr>
            </w:pPr>
            <w:r>
              <w:rPr>
                <w:sz w:val="17"/>
              </w:rPr>
              <w:t>Feature matrix + target</w:t>
            </w:r>
          </w:p>
        </w:tc>
      </w:tr>
      <w:tr w:rsidR="00DC5993">
        <w:trPr>
          <w:jc w:val="center"/>
        </w:trPr>
        <w:tc>
          <w:tcPr>
            <w:tcW w:w="1440" w:type="dxa"/>
            <w:vAlign w:val="center"/>
          </w:tcPr>
          <w:p w:rsidR="00DC5993" w:rsidRDefault="005C2D09">
            <w:pPr>
              <w:rPr>
                <w:rFonts w:hint="eastAsia"/>
              </w:rPr>
            </w:pPr>
            <w:r>
              <w:rPr>
                <w:sz w:val="17"/>
              </w:rPr>
              <w:t>3. Split</w:t>
            </w:r>
          </w:p>
        </w:tc>
        <w:tc>
          <w:tcPr>
            <w:tcW w:w="4896" w:type="dxa"/>
            <w:vAlign w:val="center"/>
          </w:tcPr>
          <w:p w:rsidR="00DC5993" w:rsidRDefault="005C2D09">
            <w:pPr>
              <w:rPr>
                <w:rFonts w:hint="eastAsia"/>
              </w:rPr>
            </w:pPr>
            <w:r>
              <w:rPr>
                <w:sz w:val="17"/>
              </w:rPr>
              <w:t>Stratified train/test split.</w:t>
            </w:r>
          </w:p>
        </w:tc>
        <w:tc>
          <w:tcPr>
            <w:tcW w:w="3744" w:type="dxa"/>
            <w:vAlign w:val="center"/>
          </w:tcPr>
          <w:p w:rsidR="00DC5993" w:rsidRDefault="005C2D09">
            <w:pPr>
              <w:rPr>
                <w:rFonts w:hint="eastAsia"/>
              </w:rPr>
            </w:pPr>
            <w:r>
              <w:rPr>
                <w:sz w:val="17"/>
              </w:rPr>
              <w:t>Train/test sets</w:t>
            </w:r>
          </w:p>
        </w:tc>
      </w:tr>
      <w:tr w:rsidR="00DC5993">
        <w:trPr>
          <w:jc w:val="center"/>
        </w:trPr>
        <w:tc>
          <w:tcPr>
            <w:tcW w:w="1440" w:type="dxa"/>
            <w:vAlign w:val="center"/>
          </w:tcPr>
          <w:p w:rsidR="00DC5993" w:rsidRDefault="005C2D09">
            <w:pPr>
              <w:rPr>
                <w:rFonts w:hint="eastAsia"/>
              </w:rPr>
            </w:pPr>
            <w:r>
              <w:rPr>
                <w:sz w:val="17"/>
              </w:rPr>
              <w:t>4. Pipeline</w:t>
            </w:r>
          </w:p>
        </w:tc>
        <w:tc>
          <w:tcPr>
            <w:tcW w:w="4896" w:type="dxa"/>
            <w:vAlign w:val="center"/>
          </w:tcPr>
          <w:p w:rsidR="00DC5993" w:rsidRDefault="005C2D09">
            <w:pPr>
              <w:rPr>
                <w:rFonts w:hint="eastAsia"/>
              </w:rPr>
            </w:pPr>
            <w:r>
              <w:rPr>
                <w:sz w:val="17"/>
              </w:rPr>
              <w:t>Imputation, encoding and scaling where needed.</w:t>
            </w:r>
          </w:p>
        </w:tc>
        <w:tc>
          <w:tcPr>
            <w:tcW w:w="3744" w:type="dxa"/>
            <w:vAlign w:val="center"/>
          </w:tcPr>
          <w:p w:rsidR="00DC5993" w:rsidRDefault="005C2D09">
            <w:pPr>
              <w:rPr>
                <w:rFonts w:hint="eastAsia"/>
              </w:rPr>
            </w:pPr>
            <w:r>
              <w:rPr>
                <w:sz w:val="17"/>
              </w:rPr>
              <w:t>Reproducible preprocessing</w:t>
            </w:r>
          </w:p>
        </w:tc>
      </w:tr>
      <w:tr w:rsidR="00DC5993">
        <w:trPr>
          <w:jc w:val="center"/>
        </w:trPr>
        <w:tc>
          <w:tcPr>
            <w:tcW w:w="1440" w:type="dxa"/>
            <w:vAlign w:val="center"/>
          </w:tcPr>
          <w:p w:rsidR="00DC5993" w:rsidRDefault="005C2D09">
            <w:pPr>
              <w:rPr>
                <w:rFonts w:hint="eastAsia"/>
              </w:rPr>
            </w:pPr>
            <w:r>
              <w:rPr>
                <w:sz w:val="17"/>
              </w:rPr>
              <w:t>5. Baseline</w:t>
            </w:r>
          </w:p>
        </w:tc>
        <w:tc>
          <w:tcPr>
            <w:tcW w:w="4896" w:type="dxa"/>
            <w:vAlign w:val="center"/>
          </w:tcPr>
          <w:p w:rsidR="00DC5993" w:rsidRDefault="005C2D09">
            <w:pPr>
              <w:rPr>
                <w:rFonts w:hint="eastAsia"/>
              </w:rPr>
            </w:pPr>
            <w:r>
              <w:rPr>
                <w:sz w:val="17"/>
              </w:rPr>
              <w:t>Train Logistic Regression.</w:t>
            </w:r>
          </w:p>
        </w:tc>
        <w:tc>
          <w:tcPr>
            <w:tcW w:w="3744" w:type="dxa"/>
            <w:vAlign w:val="center"/>
          </w:tcPr>
          <w:p w:rsidR="00DC5993" w:rsidRDefault="005C2D09">
            <w:pPr>
              <w:rPr>
                <w:rFonts w:hint="eastAsia"/>
              </w:rPr>
            </w:pPr>
            <w:r>
              <w:rPr>
                <w:sz w:val="17"/>
              </w:rPr>
              <w:t>Baseline metrics</w:t>
            </w:r>
          </w:p>
        </w:tc>
      </w:tr>
      <w:tr w:rsidR="00DC5993">
        <w:trPr>
          <w:jc w:val="center"/>
        </w:trPr>
        <w:tc>
          <w:tcPr>
            <w:tcW w:w="1440" w:type="dxa"/>
            <w:vAlign w:val="center"/>
          </w:tcPr>
          <w:p w:rsidR="00DC5993" w:rsidRDefault="005C2D09">
            <w:pPr>
              <w:rPr>
                <w:rFonts w:hint="eastAsia"/>
              </w:rPr>
            </w:pPr>
            <w:r>
              <w:rPr>
                <w:sz w:val="17"/>
              </w:rPr>
              <w:t>6. Candidates</w:t>
            </w:r>
          </w:p>
        </w:tc>
        <w:tc>
          <w:tcPr>
            <w:tcW w:w="4896" w:type="dxa"/>
            <w:vAlign w:val="center"/>
          </w:tcPr>
          <w:p w:rsidR="00DC5993" w:rsidRDefault="005C2D09">
            <w:pPr>
              <w:rPr>
                <w:rFonts w:hint="eastAsia"/>
              </w:rPr>
            </w:pPr>
            <w:r>
              <w:rPr>
                <w:sz w:val="17"/>
              </w:rPr>
              <w:t>Train tree and ensemble models.</w:t>
            </w:r>
          </w:p>
        </w:tc>
        <w:tc>
          <w:tcPr>
            <w:tcW w:w="3744" w:type="dxa"/>
            <w:vAlign w:val="center"/>
          </w:tcPr>
          <w:p w:rsidR="00DC5993" w:rsidRDefault="005C2D09">
            <w:pPr>
              <w:rPr>
                <w:rFonts w:hint="eastAsia"/>
              </w:rPr>
            </w:pPr>
            <w:r>
              <w:rPr>
                <w:sz w:val="17"/>
              </w:rPr>
              <w:t>Comparison results</w:t>
            </w:r>
          </w:p>
        </w:tc>
      </w:tr>
      <w:tr w:rsidR="00DC5993">
        <w:trPr>
          <w:jc w:val="center"/>
        </w:trPr>
        <w:tc>
          <w:tcPr>
            <w:tcW w:w="1440" w:type="dxa"/>
            <w:vAlign w:val="center"/>
          </w:tcPr>
          <w:p w:rsidR="00DC5993" w:rsidRDefault="005C2D09">
            <w:pPr>
              <w:rPr>
                <w:rFonts w:hint="eastAsia"/>
              </w:rPr>
            </w:pPr>
            <w:r>
              <w:rPr>
                <w:sz w:val="17"/>
              </w:rPr>
              <w:t>7. Validation</w:t>
            </w:r>
          </w:p>
        </w:tc>
        <w:tc>
          <w:tcPr>
            <w:tcW w:w="4896" w:type="dxa"/>
            <w:vAlign w:val="center"/>
          </w:tcPr>
          <w:p w:rsidR="00DC5993" w:rsidRDefault="005C2D09">
            <w:pPr>
              <w:rPr>
                <w:rFonts w:hint="eastAsia"/>
              </w:rPr>
            </w:pPr>
            <w:r>
              <w:rPr>
                <w:sz w:val="17"/>
              </w:rPr>
              <w:t>Run stratified cross-validation.</w:t>
            </w:r>
          </w:p>
        </w:tc>
        <w:tc>
          <w:tcPr>
            <w:tcW w:w="3744" w:type="dxa"/>
            <w:vAlign w:val="center"/>
          </w:tcPr>
          <w:p w:rsidR="00DC5993" w:rsidRDefault="005C2D09">
            <w:pPr>
              <w:rPr>
                <w:rFonts w:hint="eastAsia"/>
              </w:rPr>
            </w:pPr>
            <w:r>
              <w:rPr>
                <w:sz w:val="17"/>
              </w:rPr>
              <w:t>CV metric summary</w:t>
            </w:r>
          </w:p>
        </w:tc>
      </w:tr>
      <w:tr w:rsidR="00DC5993">
        <w:trPr>
          <w:jc w:val="center"/>
        </w:trPr>
        <w:tc>
          <w:tcPr>
            <w:tcW w:w="1440" w:type="dxa"/>
            <w:vAlign w:val="center"/>
          </w:tcPr>
          <w:p w:rsidR="00DC5993" w:rsidRDefault="005C2D09">
            <w:pPr>
              <w:rPr>
                <w:rFonts w:hint="eastAsia"/>
              </w:rPr>
            </w:pPr>
            <w:r>
              <w:rPr>
                <w:sz w:val="17"/>
              </w:rPr>
              <w:t>8. Tuning</w:t>
            </w:r>
          </w:p>
        </w:tc>
        <w:tc>
          <w:tcPr>
            <w:tcW w:w="4896" w:type="dxa"/>
            <w:vAlign w:val="center"/>
          </w:tcPr>
          <w:p w:rsidR="00DC5993" w:rsidRDefault="005C2D09">
            <w:pPr>
              <w:rPr>
                <w:rFonts w:hint="eastAsia"/>
              </w:rPr>
            </w:pPr>
            <w:r>
              <w:rPr>
                <w:sz w:val="17"/>
              </w:rPr>
              <w:t>Tune promising models.</w:t>
            </w:r>
          </w:p>
        </w:tc>
        <w:tc>
          <w:tcPr>
            <w:tcW w:w="3744" w:type="dxa"/>
            <w:vAlign w:val="center"/>
          </w:tcPr>
          <w:p w:rsidR="00DC5993" w:rsidRDefault="005C2D09">
            <w:pPr>
              <w:rPr>
                <w:rFonts w:hint="eastAsia"/>
              </w:rPr>
            </w:pPr>
            <w:r>
              <w:rPr>
                <w:sz w:val="17"/>
              </w:rPr>
              <w:t>Best parameters</w:t>
            </w:r>
          </w:p>
        </w:tc>
      </w:tr>
      <w:tr w:rsidR="00DC5993">
        <w:trPr>
          <w:jc w:val="center"/>
        </w:trPr>
        <w:tc>
          <w:tcPr>
            <w:tcW w:w="1440" w:type="dxa"/>
            <w:vAlign w:val="center"/>
          </w:tcPr>
          <w:p w:rsidR="00DC5993" w:rsidRDefault="005C2D09">
            <w:pPr>
              <w:rPr>
                <w:rFonts w:hint="eastAsia"/>
              </w:rPr>
            </w:pPr>
            <w:r>
              <w:rPr>
                <w:sz w:val="17"/>
              </w:rPr>
              <w:t>9. Final test</w:t>
            </w:r>
          </w:p>
        </w:tc>
        <w:tc>
          <w:tcPr>
            <w:tcW w:w="4896" w:type="dxa"/>
            <w:vAlign w:val="center"/>
          </w:tcPr>
          <w:p w:rsidR="00DC5993" w:rsidRDefault="005C2D09">
            <w:pPr>
              <w:rPr>
                <w:rFonts w:hint="eastAsia"/>
              </w:rPr>
            </w:pPr>
            <w:r>
              <w:rPr>
                <w:sz w:val="17"/>
              </w:rPr>
              <w:t>Evaluate selected workflow once.</w:t>
            </w:r>
          </w:p>
        </w:tc>
        <w:tc>
          <w:tcPr>
            <w:tcW w:w="3744" w:type="dxa"/>
            <w:vAlign w:val="center"/>
          </w:tcPr>
          <w:p w:rsidR="00DC5993" w:rsidRDefault="005C2D09">
            <w:pPr>
              <w:rPr>
                <w:rFonts w:hint="eastAsia"/>
              </w:rPr>
            </w:pPr>
            <w:r>
              <w:rPr>
                <w:sz w:val="17"/>
              </w:rPr>
              <w:t>Final test metrics</w:t>
            </w:r>
          </w:p>
        </w:tc>
      </w:tr>
      <w:tr w:rsidR="00DC5993">
        <w:trPr>
          <w:jc w:val="center"/>
        </w:trPr>
        <w:tc>
          <w:tcPr>
            <w:tcW w:w="1440" w:type="dxa"/>
            <w:vAlign w:val="center"/>
          </w:tcPr>
          <w:p w:rsidR="00DC5993" w:rsidRDefault="005C2D09">
            <w:pPr>
              <w:rPr>
                <w:rFonts w:hint="eastAsia"/>
              </w:rPr>
            </w:pPr>
            <w:r>
              <w:rPr>
                <w:sz w:val="17"/>
              </w:rPr>
              <w:t>10. Interpretation</w:t>
            </w:r>
          </w:p>
        </w:tc>
        <w:tc>
          <w:tcPr>
            <w:tcW w:w="4896" w:type="dxa"/>
            <w:vAlign w:val="center"/>
          </w:tcPr>
          <w:p w:rsidR="00DC5993" w:rsidRDefault="005C2D09">
            <w:pPr>
              <w:rPr>
                <w:rFonts w:hint="eastAsia"/>
              </w:rPr>
            </w:pPr>
            <w:r>
              <w:rPr>
                <w:sz w:val="17"/>
              </w:rPr>
              <w:t>Review errors and important features.</w:t>
            </w:r>
          </w:p>
        </w:tc>
        <w:tc>
          <w:tcPr>
            <w:tcW w:w="3744" w:type="dxa"/>
            <w:vAlign w:val="center"/>
          </w:tcPr>
          <w:p w:rsidR="00DC5993" w:rsidRDefault="005C2D09">
            <w:pPr>
              <w:rPr>
                <w:rFonts w:hint="eastAsia"/>
              </w:rPr>
            </w:pPr>
            <w:r>
              <w:rPr>
                <w:sz w:val="17"/>
              </w:rPr>
              <w:t>Model insights</w:t>
            </w:r>
          </w:p>
        </w:tc>
      </w:tr>
      <w:tr w:rsidR="00DC5993">
        <w:trPr>
          <w:jc w:val="center"/>
        </w:trPr>
        <w:tc>
          <w:tcPr>
            <w:tcW w:w="1440" w:type="dxa"/>
            <w:vAlign w:val="center"/>
          </w:tcPr>
          <w:p w:rsidR="00DC5993" w:rsidRDefault="005C2D09">
            <w:pPr>
              <w:rPr>
                <w:rFonts w:hint="eastAsia"/>
              </w:rPr>
            </w:pPr>
            <w:r>
              <w:rPr>
                <w:sz w:val="17"/>
              </w:rPr>
              <w:t>11. Documentation</w:t>
            </w:r>
          </w:p>
        </w:tc>
        <w:tc>
          <w:tcPr>
            <w:tcW w:w="4896" w:type="dxa"/>
            <w:vAlign w:val="center"/>
          </w:tcPr>
          <w:p w:rsidR="00DC5993" w:rsidRDefault="005C2D09">
            <w:pPr>
              <w:rPr>
                <w:rFonts w:hint="eastAsia"/>
              </w:rPr>
            </w:pPr>
            <w:r>
              <w:rPr>
                <w:sz w:val="17"/>
              </w:rPr>
              <w:t>Save code, parameters, metrics and environment.</w:t>
            </w:r>
          </w:p>
        </w:tc>
        <w:tc>
          <w:tcPr>
            <w:tcW w:w="3744" w:type="dxa"/>
            <w:vAlign w:val="center"/>
          </w:tcPr>
          <w:p w:rsidR="00DC5993" w:rsidRDefault="005C2D09">
            <w:pPr>
              <w:rPr>
                <w:rFonts w:hint="eastAsia"/>
              </w:rPr>
            </w:pPr>
            <w:r>
              <w:rPr>
                <w:sz w:val="17"/>
              </w:rPr>
              <w:t>Reproducible model record</w:t>
            </w:r>
          </w:p>
        </w:tc>
      </w:tr>
    </w:tbl>
    <w:p w:rsidR="00DC5993" w:rsidRDefault="00DC5993">
      <w:pPr>
        <w:rPr>
          <w:rFonts w:hint="eastAsia"/>
        </w:rPr>
      </w:pPr>
    </w:p>
    <w:p w:rsidR="00DC5993" w:rsidRDefault="005C2D09">
      <w:pPr>
        <w:pStyle w:val="Heading1"/>
      </w:pPr>
      <w:r>
        <w:t>21. Python Technology Stack</w:t>
      </w:r>
    </w:p>
    <w:tbl>
      <w:tblPr>
        <w:tblStyle w:val="TableGrid"/>
        <w:tblW w:w="0" w:type="auto"/>
        <w:jc w:val="center"/>
        <w:tblLook w:val="04A0" w:firstRow="1" w:lastRow="0" w:firstColumn="1" w:lastColumn="0" w:noHBand="0" w:noVBand="1"/>
      </w:tblPr>
      <w:tblGrid>
        <w:gridCol w:w="2448"/>
        <w:gridCol w:w="7632"/>
      </w:tblGrid>
      <w:tr w:rsidR="00DC5993">
        <w:trPr>
          <w:jc w:val="center"/>
        </w:trPr>
        <w:tc>
          <w:tcPr>
            <w:tcW w:w="2448" w:type="dxa"/>
            <w:shd w:val="clear" w:color="auto" w:fill="1B5E20"/>
            <w:vAlign w:val="center"/>
          </w:tcPr>
          <w:p w:rsidR="00DC5993" w:rsidRDefault="005C2D09">
            <w:pPr>
              <w:rPr>
                <w:rFonts w:hint="eastAsia"/>
              </w:rPr>
            </w:pPr>
            <w:r>
              <w:rPr>
                <w:b/>
                <w:color w:val="FFFFFF"/>
                <w:sz w:val="18"/>
              </w:rPr>
              <w:t>Tool</w:t>
            </w:r>
          </w:p>
        </w:tc>
        <w:tc>
          <w:tcPr>
            <w:tcW w:w="7632" w:type="dxa"/>
            <w:shd w:val="clear" w:color="auto" w:fill="1B5E20"/>
            <w:vAlign w:val="center"/>
          </w:tcPr>
          <w:p w:rsidR="00DC5993" w:rsidRDefault="005C2D09">
            <w:pPr>
              <w:rPr>
                <w:rFonts w:hint="eastAsia"/>
              </w:rPr>
            </w:pPr>
            <w:r>
              <w:rPr>
                <w:b/>
                <w:color w:val="FFFFFF"/>
                <w:sz w:val="18"/>
              </w:rPr>
              <w:t>Role</w:t>
            </w:r>
          </w:p>
        </w:tc>
      </w:tr>
      <w:tr w:rsidR="00DC5993">
        <w:trPr>
          <w:jc w:val="center"/>
        </w:trPr>
        <w:tc>
          <w:tcPr>
            <w:tcW w:w="2448" w:type="dxa"/>
            <w:vAlign w:val="center"/>
          </w:tcPr>
          <w:p w:rsidR="00DC5993" w:rsidRDefault="005C2D09">
            <w:pPr>
              <w:rPr>
                <w:rFonts w:hint="eastAsia"/>
              </w:rPr>
            </w:pPr>
            <w:r>
              <w:rPr>
                <w:sz w:val="17"/>
              </w:rPr>
              <w:t>Pandas</w:t>
            </w:r>
          </w:p>
        </w:tc>
        <w:tc>
          <w:tcPr>
            <w:tcW w:w="7632" w:type="dxa"/>
            <w:vAlign w:val="center"/>
          </w:tcPr>
          <w:p w:rsidR="00DC5993" w:rsidRDefault="005C2D09">
            <w:pPr>
              <w:rPr>
                <w:rFonts w:hint="eastAsia"/>
              </w:rPr>
            </w:pPr>
            <w:r>
              <w:rPr>
                <w:sz w:val="17"/>
              </w:rPr>
              <w:t>Data loading, transformation and analysis.</w:t>
            </w:r>
          </w:p>
        </w:tc>
      </w:tr>
      <w:tr w:rsidR="00DC5993">
        <w:trPr>
          <w:jc w:val="center"/>
        </w:trPr>
        <w:tc>
          <w:tcPr>
            <w:tcW w:w="2448" w:type="dxa"/>
            <w:vAlign w:val="center"/>
          </w:tcPr>
          <w:p w:rsidR="00DC5993" w:rsidRDefault="005C2D09">
            <w:pPr>
              <w:rPr>
                <w:rFonts w:hint="eastAsia"/>
              </w:rPr>
            </w:pPr>
            <w:r>
              <w:rPr>
                <w:sz w:val="17"/>
              </w:rPr>
              <w:t>NumPy</w:t>
            </w:r>
          </w:p>
        </w:tc>
        <w:tc>
          <w:tcPr>
            <w:tcW w:w="7632" w:type="dxa"/>
            <w:vAlign w:val="center"/>
          </w:tcPr>
          <w:p w:rsidR="00DC5993" w:rsidRDefault="005C2D09">
            <w:pPr>
              <w:rPr>
                <w:rFonts w:hint="eastAsia"/>
              </w:rPr>
            </w:pPr>
            <w:r>
              <w:rPr>
                <w:sz w:val="17"/>
              </w:rPr>
              <w:t>Numerical computation.</w:t>
            </w:r>
          </w:p>
        </w:tc>
      </w:tr>
      <w:tr w:rsidR="00DC5993">
        <w:trPr>
          <w:jc w:val="center"/>
        </w:trPr>
        <w:tc>
          <w:tcPr>
            <w:tcW w:w="2448" w:type="dxa"/>
            <w:vAlign w:val="center"/>
          </w:tcPr>
          <w:p w:rsidR="00DC5993" w:rsidRDefault="005C2D09">
            <w:pPr>
              <w:rPr>
                <w:rFonts w:hint="eastAsia"/>
              </w:rPr>
            </w:pPr>
            <w:r>
              <w:rPr>
                <w:sz w:val="17"/>
              </w:rPr>
              <w:t>Scikit-learn</w:t>
            </w:r>
          </w:p>
        </w:tc>
        <w:tc>
          <w:tcPr>
            <w:tcW w:w="7632" w:type="dxa"/>
            <w:vAlign w:val="center"/>
          </w:tcPr>
          <w:p w:rsidR="00DC5993" w:rsidRDefault="005C2D09">
            <w:pPr>
              <w:rPr>
                <w:rFonts w:hint="eastAsia"/>
              </w:rPr>
            </w:pPr>
            <w:r>
              <w:rPr>
                <w:sz w:val="17"/>
              </w:rPr>
              <w:t>Preprocessing, models, pipelines, validation, tuning and metrics.</w:t>
            </w:r>
          </w:p>
        </w:tc>
      </w:tr>
      <w:tr w:rsidR="00DC5993">
        <w:trPr>
          <w:jc w:val="center"/>
        </w:trPr>
        <w:tc>
          <w:tcPr>
            <w:tcW w:w="2448" w:type="dxa"/>
            <w:vAlign w:val="center"/>
          </w:tcPr>
          <w:p w:rsidR="00DC5993" w:rsidRDefault="005C2D09">
            <w:pPr>
              <w:rPr>
                <w:rFonts w:hint="eastAsia"/>
              </w:rPr>
            </w:pPr>
            <w:r>
              <w:rPr>
                <w:sz w:val="17"/>
              </w:rPr>
              <w:t>Matplotlib / Seaborn</w:t>
            </w:r>
          </w:p>
        </w:tc>
        <w:tc>
          <w:tcPr>
            <w:tcW w:w="7632" w:type="dxa"/>
            <w:vAlign w:val="center"/>
          </w:tcPr>
          <w:p w:rsidR="00DC5993" w:rsidRDefault="005C2D09">
            <w:pPr>
              <w:rPr>
                <w:rFonts w:hint="eastAsia"/>
              </w:rPr>
            </w:pPr>
            <w:r>
              <w:rPr>
                <w:sz w:val="17"/>
              </w:rPr>
              <w:t>Model evaluation charts and statistical visualizations.</w:t>
            </w:r>
          </w:p>
        </w:tc>
      </w:tr>
      <w:tr w:rsidR="00DC5993">
        <w:trPr>
          <w:jc w:val="center"/>
        </w:trPr>
        <w:tc>
          <w:tcPr>
            <w:tcW w:w="2448" w:type="dxa"/>
            <w:vAlign w:val="center"/>
          </w:tcPr>
          <w:p w:rsidR="00DC5993" w:rsidRDefault="005C2D09">
            <w:pPr>
              <w:rPr>
                <w:rFonts w:hint="eastAsia"/>
              </w:rPr>
            </w:pPr>
            <w:r>
              <w:rPr>
                <w:sz w:val="17"/>
              </w:rPr>
              <w:t>Plotly (optional)</w:t>
            </w:r>
          </w:p>
        </w:tc>
        <w:tc>
          <w:tcPr>
            <w:tcW w:w="7632" w:type="dxa"/>
            <w:vAlign w:val="center"/>
          </w:tcPr>
          <w:p w:rsidR="00DC5993" w:rsidRDefault="005C2D09">
            <w:pPr>
              <w:rPr>
                <w:rFonts w:hint="eastAsia"/>
              </w:rPr>
            </w:pPr>
            <w:r>
              <w:rPr>
                <w:sz w:val="17"/>
              </w:rPr>
              <w:t>Interactive model-performance visualization.</w:t>
            </w:r>
          </w:p>
        </w:tc>
      </w:tr>
      <w:tr w:rsidR="00DC5993">
        <w:trPr>
          <w:jc w:val="center"/>
        </w:trPr>
        <w:tc>
          <w:tcPr>
            <w:tcW w:w="2448" w:type="dxa"/>
            <w:vAlign w:val="center"/>
          </w:tcPr>
          <w:p w:rsidR="00DC5993" w:rsidRDefault="005C2D09">
            <w:pPr>
              <w:rPr>
                <w:rFonts w:hint="eastAsia"/>
              </w:rPr>
            </w:pPr>
            <w:r>
              <w:rPr>
                <w:sz w:val="17"/>
              </w:rPr>
              <w:t>Jupyter Notebook</w:t>
            </w:r>
          </w:p>
        </w:tc>
        <w:tc>
          <w:tcPr>
            <w:tcW w:w="7632" w:type="dxa"/>
            <w:vAlign w:val="center"/>
          </w:tcPr>
          <w:p w:rsidR="00DC5993" w:rsidRDefault="005C2D09">
            <w:pPr>
              <w:rPr>
                <w:rFonts w:hint="eastAsia"/>
              </w:rPr>
            </w:pPr>
            <w:r>
              <w:rPr>
                <w:sz w:val="17"/>
              </w:rPr>
              <w:t>Reproducible analysis and reporting.</w:t>
            </w:r>
          </w:p>
        </w:tc>
      </w:tr>
    </w:tbl>
    <w:p w:rsidR="00DC5993" w:rsidRDefault="00DC5993">
      <w:pPr>
        <w:rPr>
          <w:rFonts w:hint="eastAsia"/>
        </w:rPr>
      </w:pPr>
    </w:p>
    <w:p w:rsidR="00DC5993" w:rsidRDefault="005C2D09">
      <w:pPr>
        <w:pStyle w:val="Heading1"/>
      </w:pPr>
      <w:r>
        <w:t>22. Model Governance and Reproducibility</w:t>
      </w:r>
    </w:p>
    <w:p w:rsidR="00DC5993" w:rsidRDefault="005C2D09">
      <w:pPr>
        <w:pStyle w:val="ListBullet"/>
        <w:rPr>
          <w:rFonts w:hint="eastAsia"/>
        </w:rPr>
      </w:pPr>
      <w:r>
        <w:t>Record dataset and preprocessing versions.</w:t>
      </w:r>
    </w:p>
    <w:p w:rsidR="00DC5993" w:rsidRDefault="005C2D09">
      <w:pPr>
        <w:pStyle w:val="ListBullet"/>
        <w:rPr>
          <w:rFonts w:hint="eastAsia"/>
        </w:rPr>
      </w:pPr>
      <w:r>
        <w:t>Use fixed random seeds where appropriate.</w:t>
      </w:r>
    </w:p>
    <w:p w:rsidR="00DC5993" w:rsidRDefault="005C2D09">
      <w:pPr>
        <w:pStyle w:val="ListBullet"/>
        <w:rPr>
          <w:rFonts w:hint="eastAsia"/>
        </w:rPr>
      </w:pPr>
      <w:r>
        <w:t>Store model parameters and hyperparameters.</w:t>
      </w:r>
    </w:p>
    <w:p w:rsidR="00DC5993" w:rsidRDefault="005C2D09">
      <w:pPr>
        <w:pStyle w:val="ListBullet"/>
        <w:rPr>
          <w:rFonts w:hint="eastAsia"/>
        </w:rPr>
      </w:pPr>
      <w:r>
        <w:t>Save evaluation metrics and confusion matrices.</w:t>
      </w:r>
    </w:p>
    <w:p w:rsidR="00DC5993" w:rsidRDefault="005C2D09">
      <w:pPr>
        <w:pStyle w:val="ListBullet"/>
        <w:rPr>
          <w:rFonts w:hint="eastAsia"/>
        </w:rPr>
      </w:pPr>
      <w:r>
        <w:t>Document feature definitions and exclusions.</w:t>
      </w:r>
    </w:p>
    <w:p w:rsidR="00DC5993" w:rsidRDefault="005C2D09">
      <w:pPr>
        <w:pStyle w:val="ListBullet"/>
        <w:rPr>
          <w:rFonts w:hint="eastAsia"/>
        </w:rPr>
      </w:pPr>
      <w:r>
        <w:lastRenderedPageBreak/>
        <w:t>Keep training and test data separated.</w:t>
      </w:r>
    </w:p>
    <w:p w:rsidR="00DC5993" w:rsidRDefault="005C2D09">
      <w:pPr>
        <w:pStyle w:val="ListBullet"/>
        <w:rPr>
          <w:rFonts w:hint="eastAsia"/>
        </w:rPr>
      </w:pPr>
      <w:r>
        <w:t>Record the Python/library environment.</w:t>
      </w:r>
    </w:p>
    <w:p w:rsidR="00DC5993" w:rsidRDefault="005C2D09">
      <w:pPr>
        <w:pStyle w:val="ListBullet"/>
        <w:rPr>
          <w:rFonts w:hint="eastAsia"/>
        </w:rPr>
      </w:pPr>
      <w:r>
        <w:t>Maintain versioned experiment records rather than overwriting previous results.</w:t>
      </w:r>
    </w:p>
    <w:p w:rsidR="00DC5993" w:rsidRDefault="005C2D09">
      <w:pPr>
        <w:pStyle w:val="Heading1"/>
      </w:pPr>
      <w:r>
        <w:t>23. Expected Outcomes</w:t>
      </w:r>
    </w:p>
    <w:p w:rsidR="00DC5993" w:rsidRDefault="005C2D09">
      <w:pPr>
        <w:pStyle w:val="ListBullet"/>
        <w:rPr>
          <w:rFonts w:hint="eastAsia"/>
        </w:rPr>
      </w:pPr>
      <w:r>
        <w:t>Clearly defined telecom churn classification problem and target.</w:t>
      </w:r>
    </w:p>
    <w:p w:rsidR="00DC5993" w:rsidRDefault="005C2D09">
      <w:pPr>
        <w:pStyle w:val="ListBullet"/>
        <w:rPr>
          <w:rFonts w:hint="eastAsia"/>
        </w:rPr>
      </w:pPr>
      <w:r>
        <w:t>Reproducible Python modelling pipeline.</w:t>
      </w:r>
    </w:p>
    <w:p w:rsidR="00DC5993" w:rsidRDefault="005C2D09">
      <w:pPr>
        <w:pStyle w:val="ListBullet"/>
        <w:rPr>
          <w:rFonts w:hint="eastAsia"/>
        </w:rPr>
      </w:pPr>
      <w:r>
        <w:t>Baseline and candidate model evaluations.</w:t>
      </w:r>
    </w:p>
    <w:p w:rsidR="00DC5993" w:rsidRDefault="005C2D09">
      <w:pPr>
        <w:pStyle w:val="ListBullet"/>
        <w:rPr>
          <w:rFonts w:hint="eastAsia"/>
        </w:rPr>
      </w:pPr>
      <w:r>
        <w:t>Cross-validation comparison and hyperparameter tuning results.</w:t>
      </w:r>
    </w:p>
    <w:p w:rsidR="00DC5993" w:rsidRDefault="005C2D09">
      <w:pPr>
        <w:pStyle w:val="ListBullet"/>
        <w:rPr>
          <w:rFonts w:hint="eastAsia"/>
        </w:rPr>
      </w:pPr>
      <w:r>
        <w:t>Final held-out test evaluation.</w:t>
      </w:r>
    </w:p>
    <w:p w:rsidR="00DC5993" w:rsidRDefault="005C2D09">
      <w:pPr>
        <w:pStyle w:val="ListBullet"/>
        <w:rPr>
          <w:rFonts w:hint="eastAsia"/>
        </w:rPr>
      </w:pPr>
      <w:r>
        <w:t>Confusion matrix and model-performance visualizations.</w:t>
      </w:r>
    </w:p>
    <w:p w:rsidR="00DC5993" w:rsidRDefault="005C2D09">
      <w:pPr>
        <w:pStyle w:val="ListBullet"/>
        <w:rPr>
          <w:rFonts w:hint="eastAsia"/>
        </w:rPr>
      </w:pPr>
      <w:r>
        <w:t>Documented trade-offs between performance, interpretability, scalability and complexity.</w:t>
      </w:r>
    </w:p>
    <w:p w:rsidR="00DC5993" w:rsidRDefault="005C2D09">
      <w:pPr>
        <w:pStyle w:val="ListBullet"/>
        <w:rPr>
          <w:rFonts w:hint="eastAsia"/>
        </w:rPr>
      </w:pPr>
      <w:r>
        <w:t>A model-selection record suitable for the next project stage.</w:t>
      </w:r>
    </w:p>
    <w:p w:rsidR="00DC5993" w:rsidRDefault="005C2D09">
      <w:pPr>
        <w:pStyle w:val="Heading1"/>
      </w:pPr>
      <w:r>
        <w:t>24. Limitations and Responsible Interpretation</w:t>
      </w:r>
    </w:p>
    <w:p w:rsidR="00DC5993" w:rsidRDefault="005C2D09">
      <w:pPr>
        <w:pStyle w:val="ListBullet"/>
        <w:rPr>
          <w:rFonts w:hint="eastAsia"/>
        </w:rPr>
      </w:pPr>
      <w:r>
        <w:t>Predictions are probabilistic and can contain errors.</w:t>
      </w:r>
    </w:p>
    <w:p w:rsidR="00DC5993" w:rsidRDefault="005C2D09">
      <w:pPr>
        <w:pStyle w:val="ListBullet"/>
        <w:rPr>
          <w:rFonts w:hint="eastAsia"/>
        </w:rPr>
      </w:pPr>
      <w:r>
        <w:t>Historical customer data may contain sampling or measurement limitations.</w:t>
      </w:r>
    </w:p>
    <w:p w:rsidR="00DC5993" w:rsidRDefault="005C2D09">
      <w:pPr>
        <w:pStyle w:val="ListBullet"/>
        <w:rPr>
          <w:rFonts w:hint="eastAsia"/>
        </w:rPr>
      </w:pPr>
      <w:r>
        <w:t>Association does not automatically imply causation.</w:t>
      </w:r>
    </w:p>
    <w:p w:rsidR="00DC5993" w:rsidRDefault="005C2D09">
      <w:pPr>
        <w:pStyle w:val="ListBullet"/>
        <w:rPr>
          <w:rFonts w:hint="eastAsia"/>
        </w:rPr>
      </w:pPr>
      <w:r>
        <w:t>Performance can change when customer behaviour, pricing or telecom services change.</w:t>
      </w:r>
    </w:p>
    <w:p w:rsidR="00DC5993" w:rsidRDefault="005C2D09">
      <w:pPr>
        <w:pStyle w:val="ListBullet"/>
        <w:rPr>
          <w:rFonts w:hint="eastAsia"/>
        </w:rPr>
      </w:pPr>
      <w:r>
        <w:t>Threshold selection should reflect the practical cost of false positives and false negatives.</w:t>
      </w:r>
    </w:p>
    <w:p w:rsidR="00DC5993" w:rsidRDefault="005C2D09">
      <w:pPr>
        <w:pStyle w:val="ListBullet"/>
        <w:rPr>
          <w:rFonts w:hint="eastAsia"/>
        </w:rPr>
      </w:pPr>
      <w:r>
        <w:t>A deployed model would require ongoing monitoring, drift checks and periodic validation.</w:t>
      </w:r>
    </w:p>
    <w:p w:rsidR="00DC5993" w:rsidRDefault="005C2D09">
      <w:pPr>
        <w:pStyle w:val="Heading1"/>
      </w:pPr>
      <w:r>
        <w:t>25. Week 4 Success Criteria</w:t>
      </w:r>
    </w:p>
    <w:p w:rsidR="00DC5993" w:rsidRDefault="005C2D09">
      <w:pPr>
        <w:pStyle w:val="ListBullet"/>
        <w:rPr>
          <w:rFonts w:hint="eastAsia"/>
        </w:rPr>
      </w:pPr>
      <w:r>
        <w:t>Problem and target are clearly defined.</w:t>
      </w:r>
    </w:p>
    <w:p w:rsidR="00DC5993" w:rsidRDefault="005C2D09">
      <w:pPr>
        <w:pStyle w:val="ListBullet"/>
        <w:rPr>
          <w:rFonts w:hint="eastAsia"/>
        </w:rPr>
      </w:pPr>
      <w:r>
        <w:t>Multiple algorithms are systematically reviewed.</w:t>
      </w:r>
    </w:p>
    <w:p w:rsidR="00DC5993" w:rsidRDefault="005C2D09">
      <w:pPr>
        <w:pStyle w:val="ListBullet"/>
        <w:rPr>
          <w:rFonts w:hint="eastAsia"/>
        </w:rPr>
      </w:pPr>
      <w:r>
        <w:t>Selection criteria cover predictive performance, complexity, scalability and interpretability.</w:t>
      </w:r>
    </w:p>
    <w:p w:rsidR="00DC5993" w:rsidRDefault="005C2D09">
      <w:pPr>
        <w:pStyle w:val="ListBullet"/>
        <w:rPr>
          <w:rFonts w:hint="eastAsia"/>
        </w:rPr>
      </w:pPr>
      <w:r>
        <w:t>Accuracy, precision, recall, F1 and appropriate ranking metrics are defined.</w:t>
      </w:r>
    </w:p>
    <w:p w:rsidR="00DC5993" w:rsidRDefault="005C2D09">
      <w:pPr>
        <w:pStyle w:val="ListBullet"/>
        <w:rPr>
          <w:rFonts w:hint="eastAsia"/>
        </w:rPr>
      </w:pPr>
      <w:r>
        <w:t>Cross-validation and hyperparameter tuning are included.</w:t>
      </w:r>
    </w:p>
    <w:p w:rsidR="00DC5993" w:rsidRDefault="005C2D09">
      <w:pPr>
        <w:pStyle w:val="ListBullet"/>
        <w:rPr>
          <w:rFonts w:hint="eastAsia"/>
        </w:rPr>
      </w:pPr>
      <w:r>
        <w:t>Train/test separation and leakage control are documented.</w:t>
      </w:r>
    </w:p>
    <w:p w:rsidR="00DC5993" w:rsidRDefault="005C2D09">
      <w:pPr>
        <w:pStyle w:val="ListBullet"/>
        <w:rPr>
          <w:rFonts w:hint="eastAsia"/>
        </w:rPr>
      </w:pPr>
      <w:r>
        <w:t>Python implementation strategy is provided.</w:t>
      </w:r>
    </w:p>
    <w:p w:rsidR="00DC5993" w:rsidRDefault="005C2D09">
      <w:pPr>
        <w:pStyle w:val="ListBullet"/>
        <w:rPr>
          <w:rFonts w:hint="eastAsia"/>
        </w:rPr>
      </w:pPr>
      <w:r>
        <w:t>Decision flow and implementation roadmap are clear.</w:t>
      </w:r>
    </w:p>
    <w:p w:rsidR="00DC5993" w:rsidRDefault="005C2D09">
      <w:pPr>
        <w:pStyle w:val="ListBullet"/>
        <w:rPr>
          <w:rFonts w:hint="eastAsia"/>
        </w:rPr>
      </w:pPr>
      <w:r>
        <w:t>Final selection is based on measured validation evidence rather than an assumed winner.</w:t>
      </w:r>
    </w:p>
    <w:p w:rsidR="00DC5993" w:rsidRDefault="005C2D09">
      <w:pPr>
        <w:pStyle w:val="Heading1"/>
      </w:pPr>
      <w:r>
        <w:t>26. Conclusion</w:t>
      </w:r>
    </w:p>
    <w:p w:rsidR="00DC5993" w:rsidRDefault="005C2D09">
      <w:pPr>
        <w:rPr>
          <w:rFonts w:hint="eastAsia"/>
        </w:rPr>
      </w:pPr>
      <w:r>
        <w:t>Week 4 establishes the machine-learning planning layer of the telecom customer churn project and connects the prepared data and EDA work from Weeks 1–3 to predictive modelling. The plan evaluates multiple classification approaches using consistent preprocessing, stratified cross-validation, relevant classification metrics and documented selection criteria.</w:t>
      </w:r>
    </w:p>
    <w:p w:rsidR="00DC5993" w:rsidRDefault="005C2D09">
      <w:pPr>
        <w:rPr>
          <w:rFonts w:hint="eastAsia"/>
        </w:rPr>
      </w:pPr>
      <w:r>
        <w:t>The intended outcome is not simply a high-scoring model, but a reproducible and technically justified model-selection process that balances predictive performance, interpretability, scalability and complexity. The selected workflow can then move to the next project stage for deeper experimentation, interpretation and potential deployment planning.</w:t>
      </w:r>
    </w:p>
    <w:p w:rsidR="00DC5993" w:rsidRDefault="005C2D09">
      <w:pPr>
        <w:pStyle w:val="Heading1"/>
      </w:pPr>
      <w:r>
        <w:lastRenderedPageBreak/>
        <w:t>27. References / Recommended Documentation</w:t>
      </w:r>
    </w:p>
    <w:p w:rsidR="00DC5993" w:rsidRDefault="005C2D09">
      <w:pPr>
        <w:pStyle w:val="ListBullet"/>
        <w:rPr>
          <w:rFonts w:hint="eastAsia"/>
        </w:rPr>
      </w:pPr>
      <w:r>
        <w:t>Scikit-learn documentation — classification, preprocessing, pipelines, model selection and metrics.</w:t>
      </w:r>
    </w:p>
    <w:p w:rsidR="00DC5993" w:rsidRDefault="005C2D09">
      <w:pPr>
        <w:pStyle w:val="ListBullet"/>
        <w:rPr>
          <w:rFonts w:hint="eastAsia"/>
        </w:rPr>
      </w:pPr>
      <w:r>
        <w:t>Pandas documentation — data preparation and analysis.</w:t>
      </w:r>
    </w:p>
    <w:p w:rsidR="00DC5993" w:rsidRDefault="005C2D09">
      <w:pPr>
        <w:pStyle w:val="ListBullet"/>
        <w:rPr>
          <w:rFonts w:hint="eastAsia"/>
        </w:rPr>
      </w:pPr>
      <w:r>
        <w:t>NumPy documentation — numerical computing.</w:t>
      </w:r>
    </w:p>
    <w:p w:rsidR="00DC5993" w:rsidRDefault="005C2D09">
      <w:pPr>
        <w:pStyle w:val="ListBullet"/>
        <w:rPr>
          <w:rFonts w:hint="eastAsia"/>
        </w:rPr>
      </w:pPr>
      <w:r>
        <w:t>Matplotlib documentation — model evaluation plots.</w:t>
      </w:r>
    </w:p>
    <w:p w:rsidR="00DC5993" w:rsidRDefault="005C2D09">
      <w:pPr>
        <w:pStyle w:val="ListBullet"/>
        <w:rPr>
          <w:rFonts w:hint="eastAsia"/>
        </w:rPr>
      </w:pPr>
      <w:r>
        <w:t>Seaborn documentation — statistical visualization.</w:t>
      </w:r>
    </w:p>
    <w:sectPr w:rsidR="00DC599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567D" w:rsidRDefault="00CA567D">
      <w:pPr>
        <w:spacing w:after="0" w:line="240" w:lineRule="auto"/>
        <w:rPr>
          <w:rFonts w:hint="eastAsia"/>
        </w:rPr>
      </w:pPr>
      <w:r>
        <w:separator/>
      </w:r>
    </w:p>
  </w:endnote>
  <w:endnote w:type="continuationSeparator" w:id="0">
    <w:p w:rsidR="00CA567D" w:rsidRDefault="00CA56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5993" w:rsidRDefault="005C2D09">
    <w:pPr>
      <w:pStyle w:val="Footer"/>
      <w:jc w:val="center"/>
      <w:rPr>
        <w:rFonts w:hint="eastAsia"/>
      </w:rPr>
    </w:pPr>
    <w:r>
      <w:rPr>
        <w:sz w:val="16"/>
      </w:rPr>
      <w:t>Week 4 – Machine Learning Model Planning and Algorithm Selection | Telecom Customer Churn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567D" w:rsidRDefault="00CA567D">
      <w:pPr>
        <w:spacing w:after="0" w:line="240" w:lineRule="auto"/>
        <w:rPr>
          <w:rFonts w:hint="eastAsia"/>
        </w:rPr>
      </w:pPr>
      <w:r>
        <w:separator/>
      </w:r>
    </w:p>
  </w:footnote>
  <w:footnote w:type="continuationSeparator" w:id="0">
    <w:p w:rsidR="00CA567D" w:rsidRDefault="00CA567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2D09"/>
    <w:rsid w:val="00902DDF"/>
    <w:rsid w:val="00A41590"/>
    <w:rsid w:val="00AA1D8D"/>
    <w:rsid w:val="00B47730"/>
    <w:rsid w:val="00CA567D"/>
    <w:rsid w:val="00CB0664"/>
    <w:rsid w:val="00CD4600"/>
    <w:rsid w:val="00D96D15"/>
    <w:rsid w:val="00DC59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5BB20F"/>
  <w14:defaultImageDpi w14:val="300"/>
  <w15:docId w15:val="{424DBBAD-1B72-40B0-819D-03FBC4558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D89C6F-BD8D-42E3-86AC-72D5B2626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2820</Words>
  <Characters>16078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2026-09-18T14:42:00Z</dcterms:modified>
  <cp:category/>
</cp:coreProperties>
</file>