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1627" w:rsidRDefault="00824E8D">
      <w:pPr>
        <w:jc w:val="center"/>
      </w:pPr>
      <w:r>
        <w:rPr>
          <w:b/>
          <w:sz w:val="48"/>
        </w:rPr>
        <w:t>WEEK 3 PROJECT PLAN</w:t>
      </w:r>
      <w:r>
        <w:rPr>
          <w:b/>
          <w:sz w:val="48"/>
        </w:rPr>
        <w:br/>
      </w:r>
      <w:r>
        <w:rPr>
          <w:b/>
          <w:sz w:val="36"/>
        </w:rPr>
        <w:t>Exploratory Data Analysis (EDA) and Visualization Design</w:t>
      </w:r>
      <w:r>
        <w:rPr>
          <w:b/>
          <w:sz w:val="36"/>
        </w:rPr>
        <w:br/>
      </w:r>
      <w:r>
        <w:t>Telecom Customer Churn Data Science Project</w:t>
      </w:r>
    </w:p>
    <w:p w:rsidR="00F10B35" w:rsidRDefault="00F10B35" w:rsidP="00F10B35">
      <w:r>
        <w:t xml:space="preserve">Submitted by: </w:t>
      </w:r>
      <w:proofErr w:type="spellStart"/>
      <w:r>
        <w:t>Kazi</w:t>
      </w:r>
      <w:proofErr w:type="spellEnd"/>
      <w:r>
        <w:t xml:space="preserve"> Rashad</w:t>
      </w:r>
      <w:r>
        <w:br/>
        <w:t>Stream: BTech Computer Science Engineering</w:t>
      </w:r>
      <w:r>
        <w:br/>
        <w:t>College: Dr VK Patil College of Engineering and Technology</w:t>
      </w:r>
      <w:r>
        <w:br/>
        <w:t>Subject: Data Science Project</w:t>
      </w:r>
    </w:p>
    <w:p w:rsidR="00D81627" w:rsidRDefault="00824E8D">
      <w:bookmarkStart w:id="0" w:name="_GoBack"/>
      <w:bookmarkEnd w:id="0"/>
      <w:r>
        <w:br w:type="page"/>
      </w:r>
    </w:p>
    <w:p w:rsidR="00D81627" w:rsidRDefault="00824E8D">
      <w:pPr>
        <w:pStyle w:val="Heading1"/>
      </w:pPr>
      <w:r>
        <w:lastRenderedPageBreak/>
        <w:t>1. Executive Summary</w:t>
      </w:r>
    </w:p>
    <w:p w:rsidR="00D81627" w:rsidRDefault="00824E8D">
      <w:r>
        <w:t>This Week 3 plan defines a structured Exploratory</w:t>
      </w:r>
      <w:r>
        <w:t xml:space="preserve"> Data Analysis (EDA) and visualization framework for the telecom customer churn project. The purpose of EDA is to transform the prepared telecom dataset into understandable statistical and visual evidence before machine-learning modelling. The analysis wil</w:t>
      </w:r>
      <w:r>
        <w:t>l examine customer characteristics, service adoption, tenure, contracts, billing behaviour and churn patterns. Python libraries including Pandas, NumPy, Matplotlib, Seaborn and Plotly will be used according to the analytical question and visualization requ</w:t>
      </w:r>
      <w:r>
        <w:t>irement.</w:t>
      </w:r>
      <w:r>
        <w:br/>
      </w:r>
      <w:r>
        <w:br/>
        <w:t>Every major visualization is connected to a business question and an interpretation strategy. Descriptive statistics establish the structure of the data, while distribution, comparison, relationship and categorical analyses identify potential chu</w:t>
      </w:r>
      <w:r>
        <w:t>rn patterns. Statistical tests will be used when appropriate, with assumptions considered before testing. Correlation will be interpreted as association rather than causation.</w:t>
      </w:r>
    </w:p>
    <w:p w:rsidR="00D81627" w:rsidRDefault="00824E8D">
      <w:pPr>
        <w:pStyle w:val="Heading1"/>
      </w:pPr>
      <w:r>
        <w:t>2. Link With Weeks 1 and 2</w:t>
      </w:r>
    </w:p>
    <w:p w:rsidR="00D81627" w:rsidRDefault="00824E8D">
      <w:r>
        <w:t>Week 1 established the telecom customer churn problem</w:t>
      </w:r>
      <w:r>
        <w:t xml:space="preserve"> and selected the IBM Telco Customer Churn dataset as the primary project dataset. Week 2 defined the data acquisition, preprocessing and quality-assurance strategy. Week 3 builds on those stages by defining how the prepared data will be explored, visualiz</w:t>
      </w:r>
      <w:r>
        <w:t>ed and translated into business insights.</w:t>
      </w:r>
    </w:p>
    <w:p w:rsidR="00D81627" w:rsidRDefault="00824E8D">
      <w:pPr>
        <w:pStyle w:val="Heading1"/>
      </w:pPr>
      <w:r>
        <w:t>3. EDA Objectives</w:t>
      </w:r>
    </w:p>
    <w:p w:rsidR="00D81627" w:rsidRDefault="00824E8D">
      <w:pPr>
        <w:pStyle w:val="ListBullet"/>
      </w:pPr>
      <w:r>
        <w:t>Understand the structure and distribution of important telecom variables.</w:t>
      </w:r>
    </w:p>
    <w:p w:rsidR="00D81627" w:rsidRDefault="00824E8D">
      <w:pPr>
        <w:pStyle w:val="ListBullet"/>
      </w:pPr>
      <w:r>
        <w:t>Measure churn overall and across relevant customer segments.</w:t>
      </w:r>
    </w:p>
    <w:p w:rsidR="00D81627" w:rsidRDefault="00824E8D">
      <w:pPr>
        <w:pStyle w:val="ListBullet"/>
      </w:pPr>
      <w:r>
        <w:t>Identify relationships between churn and tenure, contract, se</w:t>
      </w:r>
      <w:r>
        <w:t>rvices and billing.</w:t>
      </w:r>
    </w:p>
    <w:p w:rsidR="00D81627" w:rsidRDefault="00824E8D">
      <w:pPr>
        <w:pStyle w:val="ListBullet"/>
      </w:pPr>
      <w:r>
        <w:t>Detect unusual patterns, skewness and potential remaining data-quality issues.</w:t>
      </w:r>
    </w:p>
    <w:p w:rsidR="00D81627" w:rsidRDefault="00824E8D">
      <w:pPr>
        <w:pStyle w:val="ListBullet"/>
      </w:pPr>
      <w:r>
        <w:t>Use statistics and visualizations to generate evidence-based hypotheses.</w:t>
      </w:r>
    </w:p>
    <w:p w:rsidR="00D81627" w:rsidRDefault="00824E8D">
      <w:pPr>
        <w:pStyle w:val="ListBullet"/>
      </w:pPr>
      <w:r>
        <w:t>Translate important patterns into practical telecom business questions and recommend</w:t>
      </w:r>
      <w:r>
        <w:t>ations.</w:t>
      </w:r>
    </w:p>
    <w:p w:rsidR="00D81627" w:rsidRDefault="00824E8D">
      <w:pPr>
        <w:pStyle w:val="ListBullet"/>
      </w:pPr>
      <w:r>
        <w:t>Prepare a documented foundation for feature engineering and machine-learning modelling.</w:t>
      </w:r>
    </w:p>
    <w:p w:rsidR="00D81627" w:rsidRDefault="00824E8D">
      <w:pPr>
        <w:pStyle w:val="Heading1"/>
      </w:pPr>
      <w:r>
        <w:t>4. Exploratory Framework: Business Questions and Hypotheses</w:t>
      </w:r>
    </w:p>
    <w:tbl>
      <w:tblPr>
        <w:tblStyle w:val="TableGrid"/>
        <w:tblW w:w="0" w:type="auto"/>
        <w:jc w:val="center"/>
        <w:tblLook w:val="04A0" w:firstRow="1" w:lastRow="0" w:firstColumn="1" w:lastColumn="0" w:noHBand="0" w:noVBand="1"/>
      </w:tblPr>
      <w:tblGrid>
        <w:gridCol w:w="2484"/>
        <w:gridCol w:w="2484"/>
        <w:gridCol w:w="2484"/>
        <w:gridCol w:w="2484"/>
      </w:tblGrid>
      <w:tr w:rsidR="00D81627">
        <w:trPr>
          <w:jc w:val="center"/>
        </w:trPr>
        <w:tc>
          <w:tcPr>
            <w:tcW w:w="2484" w:type="dxa"/>
            <w:shd w:val="clear" w:color="auto" w:fill="D9EAF7"/>
          </w:tcPr>
          <w:p w:rsidR="00D81627" w:rsidRDefault="00824E8D">
            <w:r>
              <w:rPr>
                <w:b/>
              </w:rPr>
              <w:t>Question / hypothesis</w:t>
            </w:r>
          </w:p>
        </w:tc>
        <w:tc>
          <w:tcPr>
            <w:tcW w:w="2484" w:type="dxa"/>
            <w:shd w:val="clear" w:color="auto" w:fill="D9EAF7"/>
          </w:tcPr>
          <w:p w:rsidR="00D81627" w:rsidRDefault="00824E8D">
            <w:r>
              <w:rPr>
                <w:b/>
              </w:rPr>
              <w:t>Variables</w:t>
            </w:r>
          </w:p>
        </w:tc>
        <w:tc>
          <w:tcPr>
            <w:tcW w:w="2484" w:type="dxa"/>
            <w:shd w:val="clear" w:color="auto" w:fill="D9EAF7"/>
          </w:tcPr>
          <w:p w:rsidR="00D81627" w:rsidRDefault="00824E8D">
            <w:r>
              <w:rPr>
                <w:b/>
              </w:rPr>
              <w:t>Planned analysis</w:t>
            </w:r>
          </w:p>
        </w:tc>
        <w:tc>
          <w:tcPr>
            <w:tcW w:w="2484" w:type="dxa"/>
            <w:shd w:val="clear" w:color="auto" w:fill="D9EAF7"/>
          </w:tcPr>
          <w:p w:rsidR="00D81627" w:rsidRDefault="00824E8D">
            <w:r>
              <w:rPr>
                <w:b/>
              </w:rPr>
              <w:t>Business use</w:t>
            </w:r>
          </w:p>
        </w:tc>
      </w:tr>
      <w:tr w:rsidR="00D81627">
        <w:trPr>
          <w:jc w:val="center"/>
        </w:trPr>
        <w:tc>
          <w:tcPr>
            <w:tcW w:w="2484" w:type="dxa"/>
          </w:tcPr>
          <w:p w:rsidR="00D81627" w:rsidRDefault="00824E8D">
            <w:r>
              <w:t>How is churn distributed overall?</w:t>
            </w:r>
          </w:p>
        </w:tc>
        <w:tc>
          <w:tcPr>
            <w:tcW w:w="2484" w:type="dxa"/>
          </w:tcPr>
          <w:p w:rsidR="00D81627" w:rsidRDefault="00824E8D">
            <w:r>
              <w:t>Churn</w:t>
            </w:r>
          </w:p>
        </w:tc>
        <w:tc>
          <w:tcPr>
            <w:tcW w:w="2484" w:type="dxa"/>
          </w:tcPr>
          <w:p w:rsidR="00D81627" w:rsidRDefault="00824E8D">
            <w:r>
              <w:t>Frequency, percentage, bar chart</w:t>
            </w:r>
          </w:p>
        </w:tc>
        <w:tc>
          <w:tcPr>
            <w:tcW w:w="2484" w:type="dxa"/>
          </w:tcPr>
          <w:p w:rsidR="00D81627" w:rsidRDefault="00824E8D">
            <w:r>
              <w:t>Baseline churn</w:t>
            </w:r>
          </w:p>
        </w:tc>
      </w:tr>
      <w:tr w:rsidR="00D81627">
        <w:trPr>
          <w:jc w:val="center"/>
        </w:trPr>
        <w:tc>
          <w:tcPr>
            <w:tcW w:w="2484" w:type="dxa"/>
          </w:tcPr>
          <w:p w:rsidR="00D81627" w:rsidRDefault="00824E8D">
            <w:r>
              <w:t>Does churn vary by contract type?</w:t>
            </w:r>
          </w:p>
        </w:tc>
        <w:tc>
          <w:tcPr>
            <w:tcW w:w="2484" w:type="dxa"/>
          </w:tcPr>
          <w:p w:rsidR="00D81627" w:rsidRDefault="00824E8D">
            <w:r>
              <w:t>Contract, Churn</w:t>
            </w:r>
          </w:p>
        </w:tc>
        <w:tc>
          <w:tcPr>
            <w:tcW w:w="2484" w:type="dxa"/>
          </w:tcPr>
          <w:p w:rsidR="00D81627" w:rsidRDefault="00824E8D">
            <w:r>
              <w:t>Grouped proportions/bar chart</w:t>
            </w:r>
          </w:p>
        </w:tc>
        <w:tc>
          <w:tcPr>
            <w:tcW w:w="2484" w:type="dxa"/>
          </w:tcPr>
          <w:p w:rsidR="00D81627" w:rsidRDefault="00824E8D">
            <w:r>
              <w:t>Retention by contract segment</w:t>
            </w:r>
          </w:p>
        </w:tc>
      </w:tr>
      <w:tr w:rsidR="00D81627">
        <w:trPr>
          <w:jc w:val="center"/>
        </w:trPr>
        <w:tc>
          <w:tcPr>
            <w:tcW w:w="2484" w:type="dxa"/>
          </w:tcPr>
          <w:p w:rsidR="00D81627" w:rsidRDefault="00824E8D">
            <w:r>
              <w:t>Is shorter tenure associated with higher churn?</w:t>
            </w:r>
          </w:p>
        </w:tc>
        <w:tc>
          <w:tcPr>
            <w:tcW w:w="2484" w:type="dxa"/>
          </w:tcPr>
          <w:p w:rsidR="00D81627" w:rsidRDefault="00824E8D">
            <w:r>
              <w:t>Tenure, Churn</w:t>
            </w:r>
          </w:p>
        </w:tc>
        <w:tc>
          <w:tcPr>
            <w:tcW w:w="2484" w:type="dxa"/>
          </w:tcPr>
          <w:p w:rsidR="00D81627" w:rsidRDefault="00824E8D">
            <w:r>
              <w:t>Distribution comparison</w:t>
            </w:r>
          </w:p>
        </w:tc>
        <w:tc>
          <w:tcPr>
            <w:tcW w:w="2484" w:type="dxa"/>
          </w:tcPr>
          <w:p w:rsidR="00D81627" w:rsidRDefault="00824E8D">
            <w:r>
              <w:t>Earl</w:t>
            </w:r>
            <w:r>
              <w:t>y-life retention</w:t>
            </w:r>
          </w:p>
        </w:tc>
      </w:tr>
      <w:tr w:rsidR="00D81627">
        <w:trPr>
          <w:jc w:val="center"/>
        </w:trPr>
        <w:tc>
          <w:tcPr>
            <w:tcW w:w="2484" w:type="dxa"/>
          </w:tcPr>
          <w:p w:rsidR="00D81627" w:rsidRDefault="00824E8D">
            <w:r>
              <w:t>Do monthly charges differ by churn status?</w:t>
            </w:r>
          </w:p>
        </w:tc>
        <w:tc>
          <w:tcPr>
            <w:tcW w:w="2484" w:type="dxa"/>
          </w:tcPr>
          <w:p w:rsidR="00D81627" w:rsidRDefault="00824E8D">
            <w:r>
              <w:t>MonthlyCharges, Churn</w:t>
            </w:r>
          </w:p>
        </w:tc>
        <w:tc>
          <w:tcPr>
            <w:tcW w:w="2484" w:type="dxa"/>
          </w:tcPr>
          <w:p w:rsidR="00D81627" w:rsidRDefault="00824E8D">
            <w:r>
              <w:t>Summary statistics, box plot</w:t>
            </w:r>
          </w:p>
        </w:tc>
        <w:tc>
          <w:tcPr>
            <w:tcW w:w="2484" w:type="dxa"/>
          </w:tcPr>
          <w:p w:rsidR="00D81627" w:rsidRDefault="00824E8D">
            <w:r>
              <w:t>Billing/value investigation</w:t>
            </w:r>
          </w:p>
        </w:tc>
      </w:tr>
      <w:tr w:rsidR="00D81627">
        <w:trPr>
          <w:jc w:val="center"/>
        </w:trPr>
        <w:tc>
          <w:tcPr>
            <w:tcW w:w="2484" w:type="dxa"/>
          </w:tcPr>
          <w:p w:rsidR="00D81627" w:rsidRDefault="00824E8D">
            <w:r>
              <w:t>Do service categories show different churn patterns?</w:t>
            </w:r>
          </w:p>
        </w:tc>
        <w:tc>
          <w:tcPr>
            <w:tcW w:w="2484" w:type="dxa"/>
          </w:tcPr>
          <w:p w:rsidR="00D81627" w:rsidRDefault="00824E8D">
            <w:r>
              <w:t>InternetService, TechSupport, OnlineSecurity, Churn</w:t>
            </w:r>
          </w:p>
        </w:tc>
        <w:tc>
          <w:tcPr>
            <w:tcW w:w="2484" w:type="dxa"/>
          </w:tcPr>
          <w:p w:rsidR="00D81627" w:rsidRDefault="00824E8D">
            <w:r>
              <w:t>Cross-tabs</w:t>
            </w:r>
            <w:r>
              <w:t xml:space="preserve"> and categorical plots</w:t>
            </w:r>
          </w:p>
        </w:tc>
        <w:tc>
          <w:tcPr>
            <w:tcW w:w="2484" w:type="dxa"/>
          </w:tcPr>
          <w:p w:rsidR="00D81627" w:rsidRDefault="00824E8D">
            <w:r>
              <w:t>Service improvement</w:t>
            </w:r>
          </w:p>
        </w:tc>
      </w:tr>
      <w:tr w:rsidR="00D81627">
        <w:trPr>
          <w:jc w:val="center"/>
        </w:trPr>
        <w:tc>
          <w:tcPr>
            <w:tcW w:w="2484" w:type="dxa"/>
          </w:tcPr>
          <w:p w:rsidR="00D81627" w:rsidRDefault="00824E8D">
            <w:r>
              <w:t>Does payment method show different churn?</w:t>
            </w:r>
          </w:p>
        </w:tc>
        <w:tc>
          <w:tcPr>
            <w:tcW w:w="2484" w:type="dxa"/>
          </w:tcPr>
          <w:p w:rsidR="00D81627" w:rsidRDefault="00824E8D">
            <w:r>
              <w:t>PaymentMethod, Churn</w:t>
            </w:r>
          </w:p>
        </w:tc>
        <w:tc>
          <w:tcPr>
            <w:tcW w:w="2484" w:type="dxa"/>
          </w:tcPr>
          <w:p w:rsidR="00D81627" w:rsidRDefault="00824E8D">
            <w:r>
              <w:t>Grouped proportions</w:t>
            </w:r>
          </w:p>
        </w:tc>
        <w:tc>
          <w:tcPr>
            <w:tcW w:w="2484" w:type="dxa"/>
          </w:tcPr>
          <w:p w:rsidR="00D81627" w:rsidRDefault="00824E8D">
            <w:r>
              <w:t>Payment/customer experience review</w:t>
            </w:r>
          </w:p>
        </w:tc>
      </w:tr>
      <w:tr w:rsidR="00D81627">
        <w:trPr>
          <w:jc w:val="center"/>
        </w:trPr>
        <w:tc>
          <w:tcPr>
            <w:tcW w:w="2484" w:type="dxa"/>
          </w:tcPr>
          <w:p w:rsidR="00D81627" w:rsidRDefault="00824E8D">
            <w:r>
              <w:lastRenderedPageBreak/>
              <w:t>Are numeric billing variables related?</w:t>
            </w:r>
          </w:p>
        </w:tc>
        <w:tc>
          <w:tcPr>
            <w:tcW w:w="2484" w:type="dxa"/>
          </w:tcPr>
          <w:p w:rsidR="00D81627" w:rsidRDefault="00824E8D">
            <w:r>
              <w:t>MonthlyCharges, TotalCharges, Tenure</w:t>
            </w:r>
          </w:p>
        </w:tc>
        <w:tc>
          <w:tcPr>
            <w:tcW w:w="2484" w:type="dxa"/>
          </w:tcPr>
          <w:p w:rsidR="00D81627" w:rsidRDefault="00824E8D">
            <w:r>
              <w:t>Correlation/scatter plot</w:t>
            </w:r>
          </w:p>
        </w:tc>
        <w:tc>
          <w:tcPr>
            <w:tcW w:w="2484" w:type="dxa"/>
          </w:tcPr>
          <w:p w:rsidR="00D81627" w:rsidRDefault="00824E8D">
            <w:r>
              <w:t>Understand revenue structure</w:t>
            </w:r>
          </w:p>
        </w:tc>
      </w:tr>
      <w:tr w:rsidR="00D81627">
        <w:trPr>
          <w:jc w:val="center"/>
        </w:trPr>
        <w:tc>
          <w:tcPr>
            <w:tcW w:w="2484" w:type="dxa"/>
          </w:tcPr>
          <w:p w:rsidR="00D81627" w:rsidRDefault="00824E8D">
            <w:r>
              <w:t>Which segments appear most vulnerable?</w:t>
            </w:r>
          </w:p>
        </w:tc>
        <w:tc>
          <w:tcPr>
            <w:tcW w:w="2484" w:type="dxa"/>
          </w:tcPr>
          <w:p w:rsidR="00D81627" w:rsidRDefault="00824E8D">
            <w:r>
              <w:t>Contract, tenure, services, charges, Churn</w:t>
            </w:r>
          </w:p>
        </w:tc>
        <w:tc>
          <w:tcPr>
            <w:tcW w:w="2484" w:type="dxa"/>
          </w:tcPr>
          <w:p w:rsidR="00D81627" w:rsidRDefault="00824E8D">
            <w:r>
              <w:t>Segmented EDA/dashboard</w:t>
            </w:r>
          </w:p>
        </w:tc>
        <w:tc>
          <w:tcPr>
            <w:tcW w:w="2484" w:type="dxa"/>
          </w:tcPr>
          <w:p w:rsidR="00D81627" w:rsidRDefault="00824E8D">
            <w:r>
              <w:t>Prioritize further analysis</w:t>
            </w:r>
          </w:p>
        </w:tc>
      </w:tr>
    </w:tbl>
    <w:p w:rsidR="00D81627" w:rsidRDefault="00824E8D">
      <w:pPr>
        <w:pStyle w:val="Heading1"/>
      </w:pPr>
      <w:r>
        <w:t>5. Descriptive Statistics</w:t>
      </w:r>
    </w:p>
    <w:p w:rsidR="00D81627" w:rsidRDefault="00824E8D">
      <w:r>
        <w:t xml:space="preserve">Numeric variables will be summarized </w:t>
      </w:r>
      <w:r>
        <w:t>using count, mean, median, standard deviation, minimum, maximum and quartiles. Categorical variables will be summarized using unique counts and frequencies/proportions. Churn will be examined as the primary outcome. Median and quartiles will receive attent</w:t>
      </w:r>
      <w:r>
        <w:t>ion where distributions are skewed.</w:t>
      </w:r>
    </w:p>
    <w:p w:rsidR="00D81627" w:rsidRDefault="00824E8D">
      <w:pPr>
        <w:ind w:left="288"/>
      </w:pPr>
      <w:r>
        <w:rPr>
          <w:rFonts w:ascii="Consolas" w:hAnsi="Consolas"/>
          <w:sz w:val="17"/>
        </w:rPr>
        <w:t>df.shape</w:t>
      </w:r>
      <w:r>
        <w:rPr>
          <w:rFonts w:ascii="Consolas" w:hAnsi="Consolas"/>
          <w:sz w:val="17"/>
        </w:rPr>
        <w:br/>
        <w:t>df.info()</w:t>
      </w:r>
      <w:r>
        <w:rPr>
          <w:rFonts w:ascii="Consolas" w:hAnsi="Consolas"/>
          <w:sz w:val="17"/>
        </w:rPr>
        <w:br/>
        <w:t>df.describe()</w:t>
      </w:r>
      <w:r>
        <w:rPr>
          <w:rFonts w:ascii="Consolas" w:hAnsi="Consolas"/>
          <w:sz w:val="17"/>
        </w:rPr>
        <w:br/>
        <w:t>df.describe(include="object")</w:t>
      </w:r>
      <w:r>
        <w:rPr>
          <w:rFonts w:ascii="Consolas" w:hAnsi="Consolas"/>
          <w:sz w:val="17"/>
        </w:rPr>
        <w:br/>
        <w:t>df["churn"].value_counts(dropna=False)</w:t>
      </w:r>
      <w:r>
        <w:rPr>
          <w:rFonts w:ascii="Consolas" w:hAnsi="Consolas"/>
          <w:sz w:val="17"/>
        </w:rPr>
        <w:br/>
        <w:t>df["churn"].value_counts(normalize=True, dropna=False) * 100</w:t>
      </w:r>
    </w:p>
    <w:p w:rsidR="00D81627" w:rsidRDefault="00824E8D">
      <w:pPr>
        <w:pStyle w:val="Heading1"/>
      </w:pPr>
      <w:r>
        <w:t>6. Distribution Analysis</w:t>
      </w:r>
    </w:p>
    <w:p w:rsidR="00D81627" w:rsidRDefault="00824E8D">
      <w:r>
        <w:t>Distribution analysis will exami</w:t>
      </w:r>
      <w:r>
        <w:t>ne tenure, monthly charges and total charges using histograms, KDE where appropriate, box plots and summary statistics. The goal is to identify concentration, spread, skewness, long tails and unusual observations without automatically treating legitimate e</w:t>
      </w:r>
      <w:r>
        <w:t>xtremes as errors.</w:t>
      </w:r>
    </w:p>
    <w:p w:rsidR="00D81627" w:rsidRDefault="00824E8D">
      <w:pPr>
        <w:ind w:left="288"/>
      </w:pPr>
      <w:r>
        <w:rPr>
          <w:rFonts w:ascii="Consolas" w:hAnsi="Consolas"/>
          <w:sz w:val="17"/>
        </w:rPr>
        <w:t>import matplotlib.pyplot as plt</w:t>
      </w:r>
      <w:r>
        <w:rPr>
          <w:rFonts w:ascii="Consolas" w:hAnsi="Consolas"/>
          <w:sz w:val="17"/>
        </w:rPr>
        <w:br/>
        <w:t>import seaborn as sns</w:t>
      </w:r>
      <w:r>
        <w:rPr>
          <w:rFonts w:ascii="Consolas" w:hAnsi="Consolas"/>
          <w:sz w:val="17"/>
        </w:rPr>
        <w:br/>
        <w:t>sns.histplot(data=df, x="tenure", kde=True)</w:t>
      </w:r>
      <w:r>
        <w:rPr>
          <w:rFonts w:ascii="Consolas" w:hAnsi="Consolas"/>
          <w:sz w:val="17"/>
        </w:rPr>
        <w:br/>
        <w:t>plt.title("Distribution of Customer Tenure")</w:t>
      </w:r>
      <w:r>
        <w:rPr>
          <w:rFonts w:ascii="Consolas" w:hAnsi="Consolas"/>
          <w:sz w:val="17"/>
        </w:rPr>
        <w:br/>
        <w:t>plt.show()</w:t>
      </w:r>
      <w:r>
        <w:rPr>
          <w:rFonts w:ascii="Consolas" w:hAnsi="Consolas"/>
          <w:sz w:val="17"/>
        </w:rPr>
        <w:br/>
        <w:t>sns.boxplot(data=df, x="churn", y="monthly_charges")</w:t>
      </w:r>
      <w:r>
        <w:rPr>
          <w:rFonts w:ascii="Consolas" w:hAnsi="Consolas"/>
          <w:sz w:val="17"/>
        </w:rPr>
        <w:br/>
        <w:t xml:space="preserve">plt.title("Monthly Charges by </w:t>
      </w:r>
      <w:r>
        <w:rPr>
          <w:rFonts w:ascii="Consolas" w:hAnsi="Consolas"/>
          <w:sz w:val="17"/>
        </w:rPr>
        <w:t>Churn Status")</w:t>
      </w:r>
      <w:r>
        <w:rPr>
          <w:rFonts w:ascii="Consolas" w:hAnsi="Consolas"/>
          <w:sz w:val="17"/>
        </w:rPr>
        <w:br/>
        <w:t>plt.show()</w:t>
      </w:r>
    </w:p>
    <w:p w:rsidR="00D81627" w:rsidRDefault="00824E8D">
      <w:pPr>
        <w:pStyle w:val="Heading1"/>
      </w:pPr>
      <w:r>
        <w:t>7. Categorical Analysis</w:t>
      </w:r>
    </w:p>
    <w:p w:rsidR="00D81627" w:rsidRDefault="00824E8D">
      <w:r>
        <w:t xml:space="preserve">Categorical analysis will compare churn across contract type, internet service, payment method, technical support and other relevant service categories. When group sizes differ, within-segment churn rates </w:t>
      </w:r>
      <w:r>
        <w:t>will be preferred to raw counts.</w:t>
      </w:r>
    </w:p>
    <w:p w:rsidR="00D81627" w:rsidRDefault="00824E8D">
      <w:pPr>
        <w:ind w:left="288"/>
      </w:pPr>
      <w:r>
        <w:rPr>
          <w:rFonts w:ascii="Consolas" w:hAnsi="Consolas"/>
          <w:sz w:val="17"/>
        </w:rPr>
        <w:t>churn_by_contract = pd.crosstab(df["contract"], df["churn"], normalize="index") * 100</w:t>
      </w:r>
      <w:r>
        <w:rPr>
          <w:rFonts w:ascii="Consolas" w:hAnsi="Consolas"/>
          <w:sz w:val="17"/>
        </w:rPr>
        <w:br/>
        <w:t>print(churn_by_contract)</w:t>
      </w:r>
      <w:r>
        <w:rPr>
          <w:rFonts w:ascii="Consolas" w:hAnsi="Consolas"/>
          <w:sz w:val="17"/>
        </w:rPr>
        <w:br/>
        <w:t>sns.countplot(data=df, x="contract", hue="churn")</w:t>
      </w:r>
      <w:r>
        <w:rPr>
          <w:rFonts w:ascii="Consolas" w:hAnsi="Consolas"/>
          <w:sz w:val="17"/>
        </w:rPr>
        <w:br/>
        <w:t>plt.xticks(rotation=20)</w:t>
      </w:r>
      <w:r>
        <w:rPr>
          <w:rFonts w:ascii="Consolas" w:hAnsi="Consolas"/>
          <w:sz w:val="17"/>
        </w:rPr>
        <w:br/>
        <w:t xml:space="preserve">plt.title("Customer Churn by Contract </w:t>
      </w:r>
      <w:r>
        <w:rPr>
          <w:rFonts w:ascii="Consolas" w:hAnsi="Consolas"/>
          <w:sz w:val="17"/>
        </w:rPr>
        <w:t>Type")</w:t>
      </w:r>
      <w:r>
        <w:rPr>
          <w:rFonts w:ascii="Consolas" w:hAnsi="Consolas"/>
          <w:sz w:val="17"/>
        </w:rPr>
        <w:br/>
        <w:t>plt.show()</w:t>
      </w:r>
    </w:p>
    <w:p w:rsidR="00D81627" w:rsidRDefault="00824E8D">
      <w:pPr>
        <w:pStyle w:val="Heading1"/>
      </w:pPr>
      <w:r>
        <w:t>8. Correlation and Relationship Analysis</w:t>
      </w:r>
    </w:p>
    <w:p w:rsidR="00D81627" w:rsidRDefault="00824E8D">
      <w:r>
        <w:t>Pearson correlation will be considered for approximately linear numeric relationships. Spearman correlation can be used for monotonic relationships when Pearson assumptions are less appropriate. Sc</w:t>
      </w:r>
      <w:r>
        <w:t>atter plots will supplement correlation analysis. Correlation will not be interpreted as proof of causation.</w:t>
      </w:r>
    </w:p>
    <w:p w:rsidR="00D81627" w:rsidRDefault="00824E8D">
      <w:pPr>
        <w:ind w:left="288"/>
      </w:pPr>
      <w:r>
        <w:rPr>
          <w:rFonts w:ascii="Consolas" w:hAnsi="Consolas"/>
          <w:sz w:val="17"/>
        </w:rPr>
        <w:lastRenderedPageBreak/>
        <w:t>numeric = df.select_dtypes(include="number")</w:t>
      </w:r>
      <w:r>
        <w:rPr>
          <w:rFonts w:ascii="Consolas" w:hAnsi="Consolas"/>
          <w:sz w:val="17"/>
        </w:rPr>
        <w:br/>
        <w:t>corr = numeric.corr(method="pearson")</w:t>
      </w:r>
      <w:r>
        <w:rPr>
          <w:rFonts w:ascii="Consolas" w:hAnsi="Consolas"/>
          <w:sz w:val="17"/>
        </w:rPr>
        <w:br/>
        <w:t>sns.heatmap(corr, annot=True, fmt=".2f")</w:t>
      </w:r>
      <w:r>
        <w:rPr>
          <w:rFonts w:ascii="Consolas" w:hAnsi="Consolas"/>
          <w:sz w:val="17"/>
        </w:rPr>
        <w:br/>
        <w:t>plt.title("Numeric Vari</w:t>
      </w:r>
      <w:r>
        <w:rPr>
          <w:rFonts w:ascii="Consolas" w:hAnsi="Consolas"/>
          <w:sz w:val="17"/>
        </w:rPr>
        <w:t>able Correlation Matrix")</w:t>
      </w:r>
      <w:r>
        <w:rPr>
          <w:rFonts w:ascii="Consolas" w:hAnsi="Consolas"/>
          <w:sz w:val="17"/>
        </w:rPr>
        <w:br/>
        <w:t>plt.show()</w:t>
      </w:r>
    </w:p>
    <w:p w:rsidR="00D81627" w:rsidRDefault="00824E8D">
      <w:pPr>
        <w:pStyle w:val="Heading1"/>
      </w:pPr>
      <w:r>
        <w:t>9. Statistical Methods and Tests</w:t>
      </w:r>
    </w:p>
    <w:tbl>
      <w:tblPr>
        <w:tblStyle w:val="TableGrid"/>
        <w:tblW w:w="0" w:type="auto"/>
        <w:jc w:val="center"/>
        <w:tblLook w:val="04A0" w:firstRow="1" w:lastRow="0" w:firstColumn="1" w:lastColumn="0" w:noHBand="0" w:noVBand="1"/>
      </w:tblPr>
      <w:tblGrid>
        <w:gridCol w:w="2484"/>
        <w:gridCol w:w="2484"/>
        <w:gridCol w:w="2484"/>
        <w:gridCol w:w="2484"/>
      </w:tblGrid>
      <w:tr w:rsidR="00D81627">
        <w:trPr>
          <w:jc w:val="center"/>
        </w:trPr>
        <w:tc>
          <w:tcPr>
            <w:tcW w:w="2484" w:type="dxa"/>
            <w:shd w:val="clear" w:color="auto" w:fill="D9EAF7"/>
          </w:tcPr>
          <w:p w:rsidR="00D81627" w:rsidRDefault="00824E8D">
            <w:r>
              <w:rPr>
                <w:b/>
              </w:rPr>
              <w:t>Method</w:t>
            </w:r>
          </w:p>
        </w:tc>
        <w:tc>
          <w:tcPr>
            <w:tcW w:w="2484" w:type="dxa"/>
            <w:shd w:val="clear" w:color="auto" w:fill="D9EAF7"/>
          </w:tcPr>
          <w:p w:rsidR="00D81627" w:rsidRDefault="00824E8D">
            <w:r>
              <w:rPr>
                <w:b/>
              </w:rPr>
              <w:t>Purpose</w:t>
            </w:r>
          </w:p>
        </w:tc>
        <w:tc>
          <w:tcPr>
            <w:tcW w:w="2484" w:type="dxa"/>
            <w:shd w:val="clear" w:color="auto" w:fill="D9EAF7"/>
          </w:tcPr>
          <w:p w:rsidR="00D81627" w:rsidRDefault="00824E8D">
            <w:r>
              <w:rPr>
                <w:b/>
              </w:rPr>
              <w:t>Telecom example</w:t>
            </w:r>
          </w:p>
        </w:tc>
        <w:tc>
          <w:tcPr>
            <w:tcW w:w="2484" w:type="dxa"/>
            <w:shd w:val="clear" w:color="auto" w:fill="D9EAF7"/>
          </w:tcPr>
          <w:p w:rsidR="00D81627" w:rsidRDefault="00824E8D">
            <w:r>
              <w:rPr>
                <w:b/>
              </w:rPr>
              <w:t>Interpretation</w:t>
            </w:r>
          </w:p>
        </w:tc>
      </w:tr>
      <w:tr w:rsidR="00D81627">
        <w:trPr>
          <w:jc w:val="center"/>
        </w:trPr>
        <w:tc>
          <w:tcPr>
            <w:tcW w:w="2484" w:type="dxa"/>
          </w:tcPr>
          <w:p w:rsidR="00D81627" w:rsidRDefault="00824E8D">
            <w:r>
              <w:t>Mean / median / quartiles</w:t>
            </w:r>
          </w:p>
        </w:tc>
        <w:tc>
          <w:tcPr>
            <w:tcW w:w="2484" w:type="dxa"/>
          </w:tcPr>
          <w:p w:rsidR="00D81627" w:rsidRDefault="00824E8D">
            <w:r>
              <w:t>Describe numeric variables</w:t>
            </w:r>
          </w:p>
        </w:tc>
        <w:tc>
          <w:tcPr>
            <w:tcW w:w="2484" w:type="dxa"/>
          </w:tcPr>
          <w:p w:rsidR="00D81627" w:rsidRDefault="00824E8D">
            <w:r>
              <w:t>Charges, tenure</w:t>
            </w:r>
          </w:p>
        </w:tc>
        <w:tc>
          <w:tcPr>
            <w:tcW w:w="2484" w:type="dxa"/>
          </w:tcPr>
          <w:p w:rsidR="00D81627" w:rsidRDefault="00824E8D">
            <w:r>
              <w:t>Central tendency/spread</w:t>
            </w:r>
          </w:p>
        </w:tc>
      </w:tr>
      <w:tr w:rsidR="00D81627">
        <w:trPr>
          <w:jc w:val="center"/>
        </w:trPr>
        <w:tc>
          <w:tcPr>
            <w:tcW w:w="2484" w:type="dxa"/>
          </w:tcPr>
          <w:p w:rsidR="00D81627" w:rsidRDefault="00824E8D">
            <w:r>
              <w:t>Frequency / proportion</w:t>
            </w:r>
          </w:p>
        </w:tc>
        <w:tc>
          <w:tcPr>
            <w:tcW w:w="2484" w:type="dxa"/>
          </w:tcPr>
          <w:p w:rsidR="00D81627" w:rsidRDefault="00824E8D">
            <w:r>
              <w:t>Describe categories</w:t>
            </w:r>
          </w:p>
        </w:tc>
        <w:tc>
          <w:tcPr>
            <w:tcW w:w="2484" w:type="dxa"/>
          </w:tcPr>
          <w:p w:rsidR="00D81627" w:rsidRDefault="00824E8D">
            <w:r>
              <w:t>Contract, payment</w:t>
            </w:r>
          </w:p>
        </w:tc>
        <w:tc>
          <w:tcPr>
            <w:tcW w:w="2484" w:type="dxa"/>
          </w:tcPr>
          <w:p w:rsidR="00D81627" w:rsidRDefault="00824E8D">
            <w:r>
              <w:t>Segment composition</w:t>
            </w:r>
          </w:p>
        </w:tc>
      </w:tr>
      <w:tr w:rsidR="00D81627">
        <w:trPr>
          <w:jc w:val="center"/>
        </w:trPr>
        <w:tc>
          <w:tcPr>
            <w:tcW w:w="2484" w:type="dxa"/>
          </w:tcPr>
          <w:p w:rsidR="00D81627" w:rsidRDefault="00824E8D">
            <w:r>
              <w:t>Variance / standard deviation</w:t>
            </w:r>
          </w:p>
        </w:tc>
        <w:tc>
          <w:tcPr>
            <w:tcW w:w="2484" w:type="dxa"/>
          </w:tcPr>
          <w:p w:rsidR="00D81627" w:rsidRDefault="00824E8D">
            <w:r>
              <w:t>Measure dispersion</w:t>
            </w:r>
          </w:p>
        </w:tc>
        <w:tc>
          <w:tcPr>
            <w:tcW w:w="2484" w:type="dxa"/>
          </w:tcPr>
          <w:p w:rsidR="00D81627" w:rsidRDefault="00824E8D">
            <w:r>
              <w:t>Monthly charges</w:t>
            </w:r>
          </w:p>
        </w:tc>
        <w:tc>
          <w:tcPr>
            <w:tcW w:w="2484" w:type="dxa"/>
          </w:tcPr>
          <w:p w:rsidR="00D81627" w:rsidRDefault="00824E8D">
            <w:r>
              <w:t>Customer variability</w:t>
            </w:r>
          </w:p>
        </w:tc>
      </w:tr>
      <w:tr w:rsidR="00D81627">
        <w:trPr>
          <w:jc w:val="center"/>
        </w:trPr>
        <w:tc>
          <w:tcPr>
            <w:tcW w:w="2484" w:type="dxa"/>
          </w:tcPr>
          <w:p w:rsidR="00D81627" w:rsidRDefault="00824E8D">
            <w:r>
              <w:t>Pearson correlation</w:t>
            </w:r>
          </w:p>
        </w:tc>
        <w:tc>
          <w:tcPr>
            <w:tcW w:w="2484" w:type="dxa"/>
          </w:tcPr>
          <w:p w:rsidR="00D81627" w:rsidRDefault="00824E8D">
            <w:r>
              <w:t>Linear numeric association</w:t>
            </w:r>
          </w:p>
        </w:tc>
        <w:tc>
          <w:tcPr>
            <w:tcW w:w="2484" w:type="dxa"/>
          </w:tcPr>
          <w:p w:rsidR="00D81627" w:rsidRDefault="00824E8D">
            <w:r>
              <w:t>Tenure vs total charges</w:t>
            </w:r>
          </w:p>
        </w:tc>
        <w:tc>
          <w:tcPr>
            <w:tcW w:w="2484" w:type="dxa"/>
          </w:tcPr>
          <w:p w:rsidR="00D81627" w:rsidRDefault="00824E8D">
            <w:r>
              <w:t>Direction/strength</w:t>
            </w:r>
          </w:p>
        </w:tc>
      </w:tr>
      <w:tr w:rsidR="00D81627">
        <w:trPr>
          <w:jc w:val="center"/>
        </w:trPr>
        <w:tc>
          <w:tcPr>
            <w:tcW w:w="2484" w:type="dxa"/>
          </w:tcPr>
          <w:p w:rsidR="00D81627" w:rsidRDefault="00824E8D">
            <w:r>
              <w:t>Spearman correlation</w:t>
            </w:r>
          </w:p>
        </w:tc>
        <w:tc>
          <w:tcPr>
            <w:tcW w:w="2484" w:type="dxa"/>
          </w:tcPr>
          <w:p w:rsidR="00D81627" w:rsidRDefault="00824E8D">
            <w:r>
              <w:t>Monotonic associat</w:t>
            </w:r>
            <w:r>
              <w:t>ion</w:t>
            </w:r>
          </w:p>
        </w:tc>
        <w:tc>
          <w:tcPr>
            <w:tcW w:w="2484" w:type="dxa"/>
          </w:tcPr>
          <w:p w:rsidR="00D81627" w:rsidRDefault="00824E8D">
            <w:r>
              <w:t>Skewed/ordinal relationships</w:t>
            </w:r>
          </w:p>
        </w:tc>
        <w:tc>
          <w:tcPr>
            <w:tcW w:w="2484" w:type="dxa"/>
          </w:tcPr>
          <w:p w:rsidR="00D81627" w:rsidRDefault="00824E8D">
            <w:r>
              <w:t>Rank association</w:t>
            </w:r>
          </w:p>
        </w:tc>
      </w:tr>
      <w:tr w:rsidR="00D81627">
        <w:trPr>
          <w:jc w:val="center"/>
        </w:trPr>
        <w:tc>
          <w:tcPr>
            <w:tcW w:w="2484" w:type="dxa"/>
          </w:tcPr>
          <w:p w:rsidR="00D81627" w:rsidRDefault="00824E8D">
            <w:r>
              <w:t>Chi-square test</w:t>
            </w:r>
          </w:p>
        </w:tc>
        <w:tc>
          <w:tcPr>
            <w:tcW w:w="2484" w:type="dxa"/>
          </w:tcPr>
          <w:p w:rsidR="00D81627" w:rsidRDefault="00824E8D">
            <w:r>
              <w:t>Categorical association</w:t>
            </w:r>
          </w:p>
        </w:tc>
        <w:tc>
          <w:tcPr>
            <w:tcW w:w="2484" w:type="dxa"/>
          </w:tcPr>
          <w:p w:rsidR="00D81627" w:rsidRDefault="00824E8D">
            <w:r>
              <w:t>Contract vs churn</w:t>
            </w:r>
          </w:p>
        </w:tc>
        <w:tc>
          <w:tcPr>
            <w:tcW w:w="2484" w:type="dxa"/>
          </w:tcPr>
          <w:p w:rsidR="00D81627" w:rsidRDefault="00824E8D">
            <w:r>
              <w:t>Evidence of association</w:t>
            </w:r>
          </w:p>
        </w:tc>
      </w:tr>
      <w:tr w:rsidR="00D81627">
        <w:trPr>
          <w:jc w:val="center"/>
        </w:trPr>
        <w:tc>
          <w:tcPr>
            <w:tcW w:w="2484" w:type="dxa"/>
          </w:tcPr>
          <w:p w:rsidR="00D81627" w:rsidRDefault="00824E8D">
            <w:r>
              <w:t>Two-sample t-test</w:t>
            </w:r>
          </w:p>
        </w:tc>
        <w:tc>
          <w:tcPr>
            <w:tcW w:w="2484" w:type="dxa"/>
          </w:tcPr>
          <w:p w:rsidR="00D81627" w:rsidRDefault="00824E8D">
            <w:r>
              <w:t>Compare two numeric group means</w:t>
            </w:r>
          </w:p>
        </w:tc>
        <w:tc>
          <w:tcPr>
            <w:tcW w:w="2484" w:type="dxa"/>
          </w:tcPr>
          <w:p w:rsidR="00D81627" w:rsidRDefault="00824E8D">
            <w:r>
              <w:t>Charges by churn</w:t>
            </w:r>
          </w:p>
        </w:tc>
        <w:tc>
          <w:tcPr>
            <w:tcW w:w="2484" w:type="dxa"/>
          </w:tcPr>
          <w:p w:rsidR="00D81627" w:rsidRDefault="00824E8D">
            <w:r>
              <w:t>Evidence of mean difference</w:t>
            </w:r>
          </w:p>
        </w:tc>
      </w:tr>
      <w:tr w:rsidR="00D81627">
        <w:trPr>
          <w:jc w:val="center"/>
        </w:trPr>
        <w:tc>
          <w:tcPr>
            <w:tcW w:w="2484" w:type="dxa"/>
          </w:tcPr>
          <w:p w:rsidR="00D81627" w:rsidRDefault="00824E8D">
            <w:r>
              <w:t>Mann–Whitney U</w:t>
            </w:r>
          </w:p>
        </w:tc>
        <w:tc>
          <w:tcPr>
            <w:tcW w:w="2484" w:type="dxa"/>
          </w:tcPr>
          <w:p w:rsidR="00D81627" w:rsidRDefault="00824E8D">
            <w:r>
              <w:t xml:space="preserve">Compare </w:t>
            </w:r>
            <w:r>
              <w:t>distributions without normality assumption</w:t>
            </w:r>
          </w:p>
        </w:tc>
        <w:tc>
          <w:tcPr>
            <w:tcW w:w="2484" w:type="dxa"/>
          </w:tcPr>
          <w:p w:rsidR="00D81627" w:rsidRDefault="00824E8D">
            <w:r>
              <w:t>Tenure by churn</w:t>
            </w:r>
          </w:p>
        </w:tc>
        <w:tc>
          <w:tcPr>
            <w:tcW w:w="2484" w:type="dxa"/>
          </w:tcPr>
          <w:p w:rsidR="00D81627" w:rsidRDefault="00824E8D">
            <w:r>
              <w:t>Evidence of distribution difference</w:t>
            </w:r>
          </w:p>
        </w:tc>
      </w:tr>
      <w:tr w:rsidR="00D81627">
        <w:trPr>
          <w:jc w:val="center"/>
        </w:trPr>
        <w:tc>
          <w:tcPr>
            <w:tcW w:w="2484" w:type="dxa"/>
          </w:tcPr>
          <w:p w:rsidR="00D81627" w:rsidRDefault="00824E8D">
            <w:r>
              <w:t>ANOVA</w:t>
            </w:r>
          </w:p>
        </w:tc>
        <w:tc>
          <w:tcPr>
            <w:tcW w:w="2484" w:type="dxa"/>
          </w:tcPr>
          <w:p w:rsidR="00D81627" w:rsidRDefault="00824E8D">
            <w:r>
              <w:t>Compare means across &gt;2 groups</w:t>
            </w:r>
          </w:p>
        </w:tc>
        <w:tc>
          <w:tcPr>
            <w:tcW w:w="2484" w:type="dxa"/>
          </w:tcPr>
          <w:p w:rsidR="00D81627" w:rsidRDefault="00824E8D">
            <w:r>
              <w:t>Charges across contracts</w:t>
            </w:r>
          </w:p>
        </w:tc>
        <w:tc>
          <w:tcPr>
            <w:tcW w:w="2484" w:type="dxa"/>
          </w:tcPr>
          <w:p w:rsidR="00D81627" w:rsidRDefault="00824E8D">
            <w:r>
              <w:t>Evidence of group mean difference</w:t>
            </w:r>
          </w:p>
        </w:tc>
      </w:tr>
    </w:tbl>
    <w:p w:rsidR="00D81627" w:rsidRDefault="00824E8D">
      <w:r>
        <w:t xml:space="preserve">Tests will be selected after checking assumptions. Statistical </w:t>
      </w:r>
      <w:r>
        <w:t>significance will not be treated as practical importance; effect size, sample size and business relevance will also be considered.</w:t>
      </w:r>
    </w:p>
    <w:p w:rsidR="00D81627" w:rsidRDefault="00824E8D">
      <w:pPr>
        <w:pStyle w:val="Heading1"/>
      </w:pPr>
      <w:r>
        <w:t>10. Python Libraries and Tools</w:t>
      </w:r>
    </w:p>
    <w:tbl>
      <w:tblPr>
        <w:tblStyle w:val="TableGrid"/>
        <w:tblW w:w="0" w:type="auto"/>
        <w:jc w:val="center"/>
        <w:tblLook w:val="04A0" w:firstRow="1" w:lastRow="0" w:firstColumn="1" w:lastColumn="0" w:noHBand="0" w:noVBand="1"/>
      </w:tblPr>
      <w:tblGrid>
        <w:gridCol w:w="3312"/>
        <w:gridCol w:w="3312"/>
        <w:gridCol w:w="3312"/>
      </w:tblGrid>
      <w:tr w:rsidR="00D81627">
        <w:trPr>
          <w:jc w:val="center"/>
        </w:trPr>
        <w:tc>
          <w:tcPr>
            <w:tcW w:w="3312" w:type="dxa"/>
            <w:shd w:val="clear" w:color="auto" w:fill="D9EAF7"/>
          </w:tcPr>
          <w:p w:rsidR="00D81627" w:rsidRDefault="00824E8D">
            <w:r>
              <w:rPr>
                <w:b/>
              </w:rPr>
              <w:t>Library/tool</w:t>
            </w:r>
          </w:p>
        </w:tc>
        <w:tc>
          <w:tcPr>
            <w:tcW w:w="3312" w:type="dxa"/>
            <w:shd w:val="clear" w:color="auto" w:fill="D9EAF7"/>
          </w:tcPr>
          <w:p w:rsidR="00D81627" w:rsidRDefault="00824E8D">
            <w:r>
              <w:rPr>
                <w:b/>
              </w:rPr>
              <w:t>Role</w:t>
            </w:r>
          </w:p>
        </w:tc>
        <w:tc>
          <w:tcPr>
            <w:tcW w:w="3312" w:type="dxa"/>
            <w:shd w:val="clear" w:color="auto" w:fill="D9EAF7"/>
          </w:tcPr>
          <w:p w:rsidR="00D81627" w:rsidRDefault="00824E8D">
            <w:r>
              <w:rPr>
                <w:b/>
              </w:rPr>
              <w:t>Justification</w:t>
            </w:r>
          </w:p>
        </w:tc>
      </w:tr>
      <w:tr w:rsidR="00D81627">
        <w:trPr>
          <w:jc w:val="center"/>
        </w:trPr>
        <w:tc>
          <w:tcPr>
            <w:tcW w:w="3312" w:type="dxa"/>
          </w:tcPr>
          <w:p w:rsidR="00D81627" w:rsidRDefault="00824E8D">
            <w:r>
              <w:t>Pandas</w:t>
            </w:r>
          </w:p>
        </w:tc>
        <w:tc>
          <w:tcPr>
            <w:tcW w:w="3312" w:type="dxa"/>
          </w:tcPr>
          <w:p w:rsidR="00D81627" w:rsidRDefault="00824E8D">
            <w:r>
              <w:t>Data summaries and aggregation</w:t>
            </w:r>
          </w:p>
        </w:tc>
        <w:tc>
          <w:tcPr>
            <w:tcW w:w="3312" w:type="dxa"/>
          </w:tcPr>
          <w:p w:rsidR="00D81627" w:rsidRDefault="00824E8D">
            <w:r>
              <w:t xml:space="preserve">Grouping, cross-tabs, </w:t>
            </w:r>
            <w:r>
              <w:t>descriptive statistics</w:t>
            </w:r>
          </w:p>
        </w:tc>
      </w:tr>
      <w:tr w:rsidR="00D81627">
        <w:trPr>
          <w:jc w:val="center"/>
        </w:trPr>
        <w:tc>
          <w:tcPr>
            <w:tcW w:w="3312" w:type="dxa"/>
          </w:tcPr>
          <w:p w:rsidR="00D81627" w:rsidRDefault="00824E8D">
            <w:r>
              <w:t>NumPy</w:t>
            </w:r>
          </w:p>
        </w:tc>
        <w:tc>
          <w:tcPr>
            <w:tcW w:w="3312" w:type="dxa"/>
          </w:tcPr>
          <w:p w:rsidR="00D81627" w:rsidRDefault="00824E8D">
            <w:r>
              <w:t>Numerical computation</w:t>
            </w:r>
          </w:p>
        </w:tc>
        <w:tc>
          <w:tcPr>
            <w:tcW w:w="3312" w:type="dxa"/>
          </w:tcPr>
          <w:p w:rsidR="00D81627" w:rsidRDefault="00824E8D">
            <w:r>
              <w:t>Efficient numerical operations</w:t>
            </w:r>
          </w:p>
        </w:tc>
      </w:tr>
      <w:tr w:rsidR="00D81627">
        <w:trPr>
          <w:jc w:val="center"/>
        </w:trPr>
        <w:tc>
          <w:tcPr>
            <w:tcW w:w="3312" w:type="dxa"/>
          </w:tcPr>
          <w:p w:rsidR="00D81627" w:rsidRDefault="00824E8D">
            <w:r>
              <w:t>Matplotlib</w:t>
            </w:r>
          </w:p>
        </w:tc>
        <w:tc>
          <w:tcPr>
            <w:tcW w:w="3312" w:type="dxa"/>
          </w:tcPr>
          <w:p w:rsidR="00D81627" w:rsidRDefault="00824E8D">
            <w:r>
              <w:t>Static plotting</w:t>
            </w:r>
          </w:p>
        </w:tc>
        <w:tc>
          <w:tcPr>
            <w:tcW w:w="3312" w:type="dxa"/>
          </w:tcPr>
          <w:p w:rsidR="00D81627" w:rsidRDefault="00824E8D">
            <w:r>
              <w:t>Flexible report-ready charts</w:t>
            </w:r>
          </w:p>
        </w:tc>
      </w:tr>
      <w:tr w:rsidR="00D81627">
        <w:trPr>
          <w:jc w:val="center"/>
        </w:trPr>
        <w:tc>
          <w:tcPr>
            <w:tcW w:w="3312" w:type="dxa"/>
          </w:tcPr>
          <w:p w:rsidR="00D81627" w:rsidRDefault="00824E8D">
            <w:r>
              <w:t>Seaborn</w:t>
            </w:r>
          </w:p>
        </w:tc>
        <w:tc>
          <w:tcPr>
            <w:tcW w:w="3312" w:type="dxa"/>
          </w:tcPr>
          <w:p w:rsidR="00D81627" w:rsidRDefault="00824E8D">
            <w:r>
              <w:t>Statistical visualization</w:t>
            </w:r>
          </w:p>
        </w:tc>
        <w:tc>
          <w:tcPr>
            <w:tcW w:w="3312" w:type="dxa"/>
          </w:tcPr>
          <w:p w:rsidR="00D81627" w:rsidRDefault="00824E8D">
            <w:r>
              <w:t>Clear distributions, categories and relationships</w:t>
            </w:r>
          </w:p>
        </w:tc>
      </w:tr>
      <w:tr w:rsidR="00D81627">
        <w:trPr>
          <w:jc w:val="center"/>
        </w:trPr>
        <w:tc>
          <w:tcPr>
            <w:tcW w:w="3312" w:type="dxa"/>
          </w:tcPr>
          <w:p w:rsidR="00D81627" w:rsidRDefault="00824E8D">
            <w:r>
              <w:t>Plotly</w:t>
            </w:r>
          </w:p>
        </w:tc>
        <w:tc>
          <w:tcPr>
            <w:tcW w:w="3312" w:type="dxa"/>
          </w:tcPr>
          <w:p w:rsidR="00D81627" w:rsidRDefault="00824E8D">
            <w:r>
              <w:t xml:space="preserve">Interactive </w:t>
            </w:r>
            <w:r>
              <w:t>visualization</w:t>
            </w:r>
          </w:p>
        </w:tc>
        <w:tc>
          <w:tcPr>
            <w:tcW w:w="3312" w:type="dxa"/>
          </w:tcPr>
          <w:p w:rsidR="00D81627" w:rsidRDefault="00824E8D">
            <w:r>
              <w:t>Interactive charts and dashboard prototypes</w:t>
            </w:r>
          </w:p>
        </w:tc>
      </w:tr>
      <w:tr w:rsidR="00D81627">
        <w:trPr>
          <w:jc w:val="center"/>
        </w:trPr>
        <w:tc>
          <w:tcPr>
            <w:tcW w:w="3312" w:type="dxa"/>
          </w:tcPr>
          <w:p w:rsidR="00D81627" w:rsidRDefault="00824E8D">
            <w:r>
              <w:t>Jupyter Notebook</w:t>
            </w:r>
          </w:p>
        </w:tc>
        <w:tc>
          <w:tcPr>
            <w:tcW w:w="3312" w:type="dxa"/>
          </w:tcPr>
          <w:p w:rsidR="00D81627" w:rsidRDefault="00824E8D">
            <w:r>
              <w:t>EDA environment</w:t>
            </w:r>
          </w:p>
        </w:tc>
        <w:tc>
          <w:tcPr>
            <w:tcW w:w="3312" w:type="dxa"/>
          </w:tcPr>
          <w:p w:rsidR="00D81627" w:rsidRDefault="00824E8D">
            <w:r>
              <w:t>Combines code, results, plots and explanations</w:t>
            </w:r>
          </w:p>
        </w:tc>
      </w:tr>
    </w:tbl>
    <w:p w:rsidR="00D81627" w:rsidRDefault="00824E8D">
      <w:pPr>
        <w:pStyle w:val="Heading1"/>
      </w:pPr>
      <w:r>
        <w:t>11. Proposed Visualization Set</w:t>
      </w:r>
    </w:p>
    <w:tbl>
      <w:tblPr>
        <w:tblStyle w:val="TableGrid"/>
        <w:tblW w:w="0" w:type="auto"/>
        <w:jc w:val="center"/>
        <w:tblLook w:val="04A0" w:firstRow="1" w:lastRow="0" w:firstColumn="1" w:lastColumn="0" w:noHBand="0" w:noVBand="1"/>
      </w:tblPr>
      <w:tblGrid>
        <w:gridCol w:w="2454"/>
        <w:gridCol w:w="2446"/>
        <w:gridCol w:w="2818"/>
        <w:gridCol w:w="2434"/>
      </w:tblGrid>
      <w:tr w:rsidR="00D81627">
        <w:trPr>
          <w:jc w:val="center"/>
        </w:trPr>
        <w:tc>
          <w:tcPr>
            <w:tcW w:w="2484" w:type="dxa"/>
            <w:shd w:val="clear" w:color="auto" w:fill="D9EAF7"/>
          </w:tcPr>
          <w:p w:rsidR="00D81627" w:rsidRDefault="00824E8D">
            <w:r>
              <w:rPr>
                <w:b/>
              </w:rPr>
              <w:t>Visualization</w:t>
            </w:r>
          </w:p>
        </w:tc>
        <w:tc>
          <w:tcPr>
            <w:tcW w:w="2484" w:type="dxa"/>
            <w:shd w:val="clear" w:color="auto" w:fill="D9EAF7"/>
          </w:tcPr>
          <w:p w:rsidR="00D81627" w:rsidRDefault="00824E8D">
            <w:r>
              <w:rPr>
                <w:b/>
              </w:rPr>
              <w:t>Question</w:t>
            </w:r>
          </w:p>
        </w:tc>
        <w:tc>
          <w:tcPr>
            <w:tcW w:w="2484" w:type="dxa"/>
            <w:shd w:val="clear" w:color="auto" w:fill="D9EAF7"/>
          </w:tcPr>
          <w:p w:rsidR="00D81627" w:rsidRDefault="00824E8D">
            <w:r>
              <w:rPr>
                <w:b/>
              </w:rPr>
              <w:t>Variables</w:t>
            </w:r>
          </w:p>
        </w:tc>
        <w:tc>
          <w:tcPr>
            <w:tcW w:w="2484" w:type="dxa"/>
            <w:shd w:val="clear" w:color="auto" w:fill="D9EAF7"/>
          </w:tcPr>
          <w:p w:rsidR="00D81627" w:rsidRDefault="00824E8D">
            <w:r>
              <w:rPr>
                <w:b/>
              </w:rPr>
              <w:t>Design</w:t>
            </w:r>
          </w:p>
        </w:tc>
      </w:tr>
      <w:tr w:rsidR="00D81627">
        <w:trPr>
          <w:jc w:val="center"/>
        </w:trPr>
        <w:tc>
          <w:tcPr>
            <w:tcW w:w="2484" w:type="dxa"/>
          </w:tcPr>
          <w:p w:rsidR="00D81627" w:rsidRDefault="00824E8D">
            <w:r>
              <w:t>Bar chart</w:t>
            </w:r>
          </w:p>
        </w:tc>
        <w:tc>
          <w:tcPr>
            <w:tcW w:w="2484" w:type="dxa"/>
          </w:tcPr>
          <w:p w:rsidR="00D81627" w:rsidRDefault="00824E8D">
            <w:r>
              <w:t>Which segments have higher churn?</w:t>
            </w:r>
          </w:p>
        </w:tc>
        <w:tc>
          <w:tcPr>
            <w:tcW w:w="2484" w:type="dxa"/>
          </w:tcPr>
          <w:p w:rsidR="00D81627" w:rsidRDefault="00824E8D">
            <w:r>
              <w:t>Contract/PaymentMethod + Churn</w:t>
            </w:r>
          </w:p>
        </w:tc>
        <w:tc>
          <w:tcPr>
            <w:tcW w:w="2484" w:type="dxa"/>
          </w:tcPr>
          <w:p w:rsidR="00D81627" w:rsidRDefault="00824E8D">
            <w:r>
              <w:t>Category vs count/rate</w:t>
            </w:r>
          </w:p>
        </w:tc>
      </w:tr>
      <w:tr w:rsidR="00D81627">
        <w:trPr>
          <w:jc w:val="center"/>
        </w:trPr>
        <w:tc>
          <w:tcPr>
            <w:tcW w:w="2484" w:type="dxa"/>
          </w:tcPr>
          <w:p w:rsidR="00D81627" w:rsidRDefault="00824E8D">
            <w:r>
              <w:t>Histogram</w:t>
            </w:r>
          </w:p>
        </w:tc>
        <w:tc>
          <w:tcPr>
            <w:tcW w:w="2484" w:type="dxa"/>
          </w:tcPr>
          <w:p w:rsidR="00D81627" w:rsidRDefault="00824E8D">
            <w:r>
              <w:t>How are tenure/charges distributed?</w:t>
            </w:r>
          </w:p>
        </w:tc>
        <w:tc>
          <w:tcPr>
            <w:tcW w:w="2484" w:type="dxa"/>
          </w:tcPr>
          <w:p w:rsidR="00D81627" w:rsidRDefault="00824E8D">
            <w:r>
              <w:t>Tenure or MonthlyCharges</w:t>
            </w:r>
          </w:p>
        </w:tc>
        <w:tc>
          <w:tcPr>
            <w:tcW w:w="2484" w:type="dxa"/>
          </w:tcPr>
          <w:p w:rsidR="00D81627" w:rsidRDefault="00824E8D">
            <w:r>
              <w:t>Value vs frequency</w:t>
            </w:r>
          </w:p>
        </w:tc>
      </w:tr>
      <w:tr w:rsidR="00D81627">
        <w:trPr>
          <w:jc w:val="center"/>
        </w:trPr>
        <w:tc>
          <w:tcPr>
            <w:tcW w:w="2484" w:type="dxa"/>
          </w:tcPr>
          <w:p w:rsidR="00D81627" w:rsidRDefault="00824E8D">
            <w:r>
              <w:t>Box plot</w:t>
            </w:r>
          </w:p>
        </w:tc>
        <w:tc>
          <w:tcPr>
            <w:tcW w:w="2484" w:type="dxa"/>
          </w:tcPr>
          <w:p w:rsidR="00D81627" w:rsidRDefault="00824E8D">
            <w:r>
              <w:t xml:space="preserve">Do charges/tenure differ </w:t>
            </w:r>
            <w:r>
              <w:lastRenderedPageBreak/>
              <w:t>by churn?</w:t>
            </w:r>
          </w:p>
        </w:tc>
        <w:tc>
          <w:tcPr>
            <w:tcW w:w="2484" w:type="dxa"/>
          </w:tcPr>
          <w:p w:rsidR="00D81627" w:rsidRDefault="00824E8D">
            <w:r>
              <w:lastRenderedPageBreak/>
              <w:t>Churn + numeric variable</w:t>
            </w:r>
          </w:p>
        </w:tc>
        <w:tc>
          <w:tcPr>
            <w:tcW w:w="2484" w:type="dxa"/>
          </w:tcPr>
          <w:p w:rsidR="00D81627" w:rsidRDefault="00824E8D">
            <w:r>
              <w:t xml:space="preserve">Group vs numeric </w:t>
            </w:r>
            <w:r>
              <w:lastRenderedPageBreak/>
              <w:t>distribution</w:t>
            </w:r>
          </w:p>
        </w:tc>
      </w:tr>
      <w:tr w:rsidR="00D81627">
        <w:trPr>
          <w:jc w:val="center"/>
        </w:trPr>
        <w:tc>
          <w:tcPr>
            <w:tcW w:w="2484" w:type="dxa"/>
          </w:tcPr>
          <w:p w:rsidR="00D81627" w:rsidRDefault="00824E8D">
            <w:r>
              <w:lastRenderedPageBreak/>
              <w:t>Heatmap</w:t>
            </w:r>
          </w:p>
        </w:tc>
        <w:tc>
          <w:tcPr>
            <w:tcW w:w="2484" w:type="dxa"/>
          </w:tcPr>
          <w:p w:rsidR="00D81627" w:rsidRDefault="00824E8D">
            <w:r>
              <w:t>Which numeric variables are related?</w:t>
            </w:r>
          </w:p>
        </w:tc>
        <w:tc>
          <w:tcPr>
            <w:tcW w:w="2484" w:type="dxa"/>
          </w:tcPr>
          <w:p w:rsidR="00D81627" w:rsidRDefault="00824E8D">
            <w:r>
              <w:t>Numeric features</w:t>
            </w:r>
          </w:p>
        </w:tc>
        <w:tc>
          <w:tcPr>
            <w:tcW w:w="2484" w:type="dxa"/>
          </w:tcPr>
          <w:p w:rsidR="00D81627" w:rsidRDefault="00824E8D">
            <w:r>
              <w:t>Correlation matrix</w:t>
            </w:r>
          </w:p>
        </w:tc>
      </w:tr>
      <w:tr w:rsidR="00D81627">
        <w:trPr>
          <w:jc w:val="center"/>
        </w:trPr>
        <w:tc>
          <w:tcPr>
            <w:tcW w:w="2484" w:type="dxa"/>
          </w:tcPr>
          <w:p w:rsidR="00D81627" w:rsidRDefault="00824E8D">
            <w:r>
              <w:t>Scatter plot</w:t>
            </w:r>
          </w:p>
        </w:tc>
        <w:tc>
          <w:tcPr>
            <w:tcW w:w="2484" w:type="dxa"/>
          </w:tcPr>
          <w:p w:rsidR="00D81627" w:rsidRDefault="00824E8D">
            <w:r>
              <w:t>How do two numeric variables relate?</w:t>
            </w:r>
          </w:p>
        </w:tc>
        <w:tc>
          <w:tcPr>
            <w:tcW w:w="2484" w:type="dxa"/>
          </w:tcPr>
          <w:p w:rsidR="00D81627" w:rsidRDefault="00824E8D">
            <w:r>
              <w:t>Tenure + TotalCharges/MonthlyCharges</w:t>
            </w:r>
          </w:p>
        </w:tc>
        <w:tc>
          <w:tcPr>
            <w:tcW w:w="2484" w:type="dxa"/>
          </w:tcPr>
          <w:p w:rsidR="00D81627" w:rsidRDefault="00824E8D">
            <w:r>
              <w:t>Numeric vs numeric</w:t>
            </w:r>
          </w:p>
        </w:tc>
      </w:tr>
      <w:tr w:rsidR="00D81627">
        <w:trPr>
          <w:jc w:val="center"/>
        </w:trPr>
        <w:tc>
          <w:tcPr>
            <w:tcW w:w="2484" w:type="dxa"/>
          </w:tcPr>
          <w:p w:rsidR="00D81627" w:rsidRDefault="00824E8D">
            <w:r>
              <w:t>Grouped/stacked bar</w:t>
            </w:r>
          </w:p>
        </w:tc>
        <w:tc>
          <w:tcPr>
            <w:tcW w:w="2484" w:type="dxa"/>
          </w:tcPr>
          <w:p w:rsidR="00D81627" w:rsidRDefault="00824E8D">
            <w:r>
              <w:t>How does churn vary across two categories?</w:t>
            </w:r>
          </w:p>
        </w:tc>
        <w:tc>
          <w:tcPr>
            <w:tcW w:w="2484" w:type="dxa"/>
          </w:tcPr>
          <w:p w:rsidR="00D81627" w:rsidRDefault="00824E8D">
            <w:r>
              <w:t>Contract/ser</w:t>
            </w:r>
            <w:r>
              <w:t>vice + Churn</w:t>
            </w:r>
          </w:p>
        </w:tc>
        <w:tc>
          <w:tcPr>
            <w:tcW w:w="2484" w:type="dxa"/>
          </w:tcPr>
          <w:p w:rsidR="00D81627" w:rsidRDefault="00824E8D">
            <w:r>
              <w:t>Segment comparison</w:t>
            </w:r>
          </w:p>
        </w:tc>
      </w:tr>
      <w:tr w:rsidR="00D81627">
        <w:trPr>
          <w:jc w:val="center"/>
        </w:trPr>
        <w:tc>
          <w:tcPr>
            <w:tcW w:w="2484" w:type="dxa"/>
          </w:tcPr>
          <w:p w:rsidR="00D81627" w:rsidRDefault="00824E8D">
            <w:r>
              <w:t>Interactive dashboard</w:t>
            </w:r>
          </w:p>
        </w:tc>
        <w:tc>
          <w:tcPr>
            <w:tcW w:w="2484" w:type="dxa"/>
          </w:tcPr>
          <w:p w:rsidR="00D81627" w:rsidRDefault="00824E8D">
            <w:r>
              <w:t>Which segments show strongest patterns?</w:t>
            </w:r>
          </w:p>
        </w:tc>
        <w:tc>
          <w:tcPr>
            <w:tcW w:w="2484" w:type="dxa"/>
          </w:tcPr>
          <w:p w:rsidR="00D81627" w:rsidRDefault="00824E8D">
            <w:r>
              <w:t>Multiple variables</w:t>
            </w:r>
          </w:p>
        </w:tc>
        <w:tc>
          <w:tcPr>
            <w:tcW w:w="2484" w:type="dxa"/>
          </w:tcPr>
          <w:p w:rsidR="00D81627" w:rsidRDefault="00824E8D">
            <w:r>
              <w:t>Filters + KPIs + charts</w:t>
            </w:r>
          </w:p>
        </w:tc>
      </w:tr>
    </w:tbl>
    <w:p w:rsidR="00D81627" w:rsidRDefault="00824E8D">
      <w:pPr>
        <w:pStyle w:val="Heading1"/>
      </w:pPr>
      <w:r>
        <w:t>12. Visualization Sketches / Outlines</w:t>
      </w:r>
    </w:p>
    <w:p w:rsidR="00D81627" w:rsidRDefault="00824E8D">
      <w:r>
        <w:t xml:space="preserve">The following are conceptual plot outlines to guide implementation; they are </w:t>
      </w:r>
      <w:r>
        <w:t>not actual results.</w:t>
      </w:r>
    </w:p>
    <w:p w:rsidR="00D81627" w:rsidRDefault="00824E8D">
      <w:pPr>
        <w:pStyle w:val="Heading2"/>
      </w:pPr>
      <w:r>
        <w:t>A. Churn by Contract — Bar chart</w:t>
      </w:r>
    </w:p>
    <w:p w:rsidR="00D81627" w:rsidRDefault="00824E8D">
      <w:r>
        <w:t>X-axis: Contract Type | Y-axis: customer count or churn rate | Compare contract segments.</w:t>
      </w:r>
    </w:p>
    <w:p w:rsidR="00D81627" w:rsidRDefault="00824E8D">
      <w:pPr>
        <w:pStyle w:val="Heading2"/>
      </w:pPr>
      <w:r>
        <w:t>B. Monthly Charges by Churn — Box plot</w:t>
      </w:r>
    </w:p>
    <w:p w:rsidR="00D81627" w:rsidRDefault="00824E8D">
      <w:r>
        <w:t>X-axis: Churn Status | Y-axis: Monthly Charges | Compare median, spread an</w:t>
      </w:r>
      <w:r>
        <w:t>d extremes.</w:t>
      </w:r>
    </w:p>
    <w:p w:rsidR="00D81627" w:rsidRDefault="00824E8D">
      <w:pPr>
        <w:pStyle w:val="Heading2"/>
      </w:pPr>
      <w:r>
        <w:t>C. Numeric Correlation — Heatmap</w:t>
      </w:r>
    </w:p>
    <w:p w:rsidR="00D81627" w:rsidRDefault="00824E8D">
      <w:r>
        <w:t>Rows/columns: numeric features | Cells: correlation coefficients | Identify relationships.</w:t>
      </w:r>
    </w:p>
    <w:p w:rsidR="00D81627" w:rsidRDefault="00824E8D">
      <w:pPr>
        <w:pStyle w:val="Heading2"/>
      </w:pPr>
      <w:r>
        <w:t>D. Tenure Distribution — Histogram</w:t>
      </w:r>
    </w:p>
    <w:p w:rsidR="00D81627" w:rsidRDefault="00824E8D">
      <w:r>
        <w:t>X-axis: Tenure | Y-axis: Frequency | Optional grouping by churn.</w:t>
      </w:r>
    </w:p>
    <w:p w:rsidR="00D81627" w:rsidRDefault="00824E8D">
      <w:pPr>
        <w:pStyle w:val="Heading2"/>
      </w:pPr>
      <w:r>
        <w:t>E. Interactive Dashb</w:t>
      </w:r>
      <w:r>
        <w:t>oard — Concept</w:t>
      </w:r>
    </w:p>
    <w:p w:rsidR="00D81627" w:rsidRDefault="00824E8D">
      <w:r>
        <w:t>KPI cards at top; churn by contract/service; tenure/charge distributions; filters for customer segments.</w:t>
      </w:r>
    </w:p>
    <w:p w:rsidR="00D81627" w:rsidRDefault="00824E8D">
      <w:pPr>
        <w:pStyle w:val="Heading1"/>
      </w:pPr>
      <w:r>
        <w:t>13. Dashboard Design Blueprint</w:t>
      </w:r>
    </w:p>
    <w:tbl>
      <w:tblPr>
        <w:tblStyle w:val="TableGrid"/>
        <w:tblW w:w="0" w:type="auto"/>
        <w:jc w:val="center"/>
        <w:tblLook w:val="04A0" w:firstRow="1" w:lastRow="0" w:firstColumn="1" w:lastColumn="0" w:noHBand="0" w:noVBand="1"/>
      </w:tblPr>
      <w:tblGrid>
        <w:gridCol w:w="3312"/>
        <w:gridCol w:w="3312"/>
        <w:gridCol w:w="3312"/>
      </w:tblGrid>
      <w:tr w:rsidR="00D81627">
        <w:trPr>
          <w:jc w:val="center"/>
        </w:trPr>
        <w:tc>
          <w:tcPr>
            <w:tcW w:w="3312" w:type="dxa"/>
            <w:shd w:val="clear" w:color="auto" w:fill="D9EAF7"/>
          </w:tcPr>
          <w:p w:rsidR="00D81627" w:rsidRDefault="00824E8D">
            <w:r>
              <w:rPr>
                <w:b/>
              </w:rPr>
              <w:t>Component</w:t>
            </w:r>
          </w:p>
        </w:tc>
        <w:tc>
          <w:tcPr>
            <w:tcW w:w="3312" w:type="dxa"/>
            <w:shd w:val="clear" w:color="auto" w:fill="D9EAF7"/>
          </w:tcPr>
          <w:p w:rsidR="00D81627" w:rsidRDefault="00824E8D">
            <w:r>
              <w:rPr>
                <w:b/>
              </w:rPr>
              <w:t>Content</w:t>
            </w:r>
          </w:p>
        </w:tc>
        <w:tc>
          <w:tcPr>
            <w:tcW w:w="3312" w:type="dxa"/>
            <w:shd w:val="clear" w:color="auto" w:fill="D9EAF7"/>
          </w:tcPr>
          <w:p w:rsidR="00D81627" w:rsidRDefault="00824E8D">
            <w:r>
              <w:rPr>
                <w:b/>
              </w:rPr>
              <w:t>Purpose</w:t>
            </w:r>
          </w:p>
        </w:tc>
      </w:tr>
      <w:tr w:rsidR="00D81627">
        <w:trPr>
          <w:jc w:val="center"/>
        </w:trPr>
        <w:tc>
          <w:tcPr>
            <w:tcW w:w="3312" w:type="dxa"/>
          </w:tcPr>
          <w:p w:rsidR="00D81627" w:rsidRDefault="00824E8D">
            <w:r>
              <w:t>KPI cards</w:t>
            </w:r>
          </w:p>
        </w:tc>
        <w:tc>
          <w:tcPr>
            <w:tcW w:w="3312" w:type="dxa"/>
          </w:tcPr>
          <w:p w:rsidR="00D81627" w:rsidRDefault="00824E8D">
            <w:r>
              <w:t>Total customers, churn count/rate, average monthly charge</w:t>
            </w:r>
          </w:p>
        </w:tc>
        <w:tc>
          <w:tcPr>
            <w:tcW w:w="3312" w:type="dxa"/>
          </w:tcPr>
          <w:p w:rsidR="00D81627" w:rsidRDefault="00824E8D">
            <w:r>
              <w:t xml:space="preserve">Immediate </w:t>
            </w:r>
            <w:r>
              <w:t>overview</w:t>
            </w:r>
          </w:p>
        </w:tc>
      </w:tr>
      <w:tr w:rsidR="00D81627">
        <w:trPr>
          <w:jc w:val="center"/>
        </w:trPr>
        <w:tc>
          <w:tcPr>
            <w:tcW w:w="3312" w:type="dxa"/>
          </w:tcPr>
          <w:p w:rsidR="00D81627" w:rsidRDefault="00824E8D">
            <w:r>
              <w:t>Customer segmentation</w:t>
            </w:r>
          </w:p>
        </w:tc>
        <w:tc>
          <w:tcPr>
            <w:tcW w:w="3312" w:type="dxa"/>
          </w:tcPr>
          <w:p w:rsidR="00D81627" w:rsidRDefault="00824E8D">
            <w:r>
              <w:t>Contract, internet service, payment method</w:t>
            </w:r>
          </w:p>
        </w:tc>
        <w:tc>
          <w:tcPr>
            <w:tcW w:w="3312" w:type="dxa"/>
          </w:tcPr>
          <w:p w:rsidR="00D81627" w:rsidRDefault="00824E8D">
            <w:r>
              <w:t>Compare churn segments</w:t>
            </w:r>
          </w:p>
        </w:tc>
      </w:tr>
      <w:tr w:rsidR="00D81627">
        <w:trPr>
          <w:jc w:val="center"/>
        </w:trPr>
        <w:tc>
          <w:tcPr>
            <w:tcW w:w="3312" w:type="dxa"/>
          </w:tcPr>
          <w:p w:rsidR="00D81627" w:rsidRDefault="00824E8D">
            <w:r>
              <w:t>Customer behaviour</w:t>
            </w:r>
          </w:p>
        </w:tc>
        <w:tc>
          <w:tcPr>
            <w:tcW w:w="3312" w:type="dxa"/>
          </w:tcPr>
          <w:p w:rsidR="00D81627" w:rsidRDefault="00824E8D">
            <w:r>
              <w:t>Tenure and charge distributions</w:t>
            </w:r>
          </w:p>
        </w:tc>
        <w:tc>
          <w:tcPr>
            <w:tcW w:w="3312" w:type="dxa"/>
          </w:tcPr>
          <w:p w:rsidR="00D81627" w:rsidRDefault="00824E8D">
            <w:r>
              <w:t>Understand lifecycle/billing</w:t>
            </w:r>
          </w:p>
        </w:tc>
      </w:tr>
      <w:tr w:rsidR="00D81627">
        <w:trPr>
          <w:jc w:val="center"/>
        </w:trPr>
        <w:tc>
          <w:tcPr>
            <w:tcW w:w="3312" w:type="dxa"/>
          </w:tcPr>
          <w:p w:rsidR="00D81627" w:rsidRDefault="00824E8D">
            <w:r>
              <w:t>Relationship view</w:t>
            </w:r>
          </w:p>
        </w:tc>
        <w:tc>
          <w:tcPr>
            <w:tcW w:w="3312" w:type="dxa"/>
          </w:tcPr>
          <w:p w:rsidR="00D81627" w:rsidRDefault="00824E8D">
            <w:r>
              <w:t>Correlation/scatter analysis</w:t>
            </w:r>
          </w:p>
        </w:tc>
        <w:tc>
          <w:tcPr>
            <w:tcW w:w="3312" w:type="dxa"/>
          </w:tcPr>
          <w:p w:rsidR="00D81627" w:rsidRDefault="00824E8D">
            <w:r>
              <w:t>Explore numeric relationships</w:t>
            </w:r>
          </w:p>
        </w:tc>
      </w:tr>
      <w:tr w:rsidR="00D81627">
        <w:trPr>
          <w:jc w:val="center"/>
        </w:trPr>
        <w:tc>
          <w:tcPr>
            <w:tcW w:w="3312" w:type="dxa"/>
          </w:tcPr>
          <w:p w:rsidR="00D81627" w:rsidRDefault="00824E8D">
            <w:r>
              <w:t>Filters</w:t>
            </w:r>
          </w:p>
        </w:tc>
        <w:tc>
          <w:tcPr>
            <w:tcW w:w="3312" w:type="dxa"/>
          </w:tcPr>
          <w:p w:rsidR="00D81627" w:rsidRDefault="00824E8D">
            <w:r>
              <w:t>Contract, service, payment method, churn</w:t>
            </w:r>
          </w:p>
        </w:tc>
        <w:tc>
          <w:tcPr>
            <w:tcW w:w="3312" w:type="dxa"/>
          </w:tcPr>
          <w:p w:rsidR="00D81627" w:rsidRDefault="00824E8D">
            <w:r>
              <w:t>Focused analysis</w:t>
            </w:r>
          </w:p>
        </w:tc>
      </w:tr>
      <w:tr w:rsidR="00D81627">
        <w:trPr>
          <w:jc w:val="center"/>
        </w:trPr>
        <w:tc>
          <w:tcPr>
            <w:tcW w:w="3312" w:type="dxa"/>
          </w:tcPr>
          <w:p w:rsidR="00D81627" w:rsidRDefault="00824E8D">
            <w:r>
              <w:t>Insight panel</w:t>
            </w:r>
          </w:p>
        </w:tc>
        <w:tc>
          <w:tcPr>
            <w:tcW w:w="3312" w:type="dxa"/>
          </w:tcPr>
          <w:p w:rsidR="00D81627" w:rsidRDefault="00824E8D">
            <w:r>
              <w:t>Key patterns and limitations</w:t>
            </w:r>
          </w:p>
        </w:tc>
        <w:tc>
          <w:tcPr>
            <w:tcW w:w="3312" w:type="dxa"/>
          </w:tcPr>
          <w:p w:rsidR="00D81627" w:rsidRDefault="00824E8D">
            <w:r>
              <w:t>Support decisions</w:t>
            </w:r>
          </w:p>
        </w:tc>
      </w:tr>
    </w:tbl>
    <w:p w:rsidR="00D81627" w:rsidRDefault="00824E8D">
      <w:pPr>
        <w:pStyle w:val="Heading1"/>
      </w:pPr>
      <w:r>
        <w:t>14. Interpretation Strategy</w:t>
      </w:r>
    </w:p>
    <w:p w:rsidR="00D81627" w:rsidRDefault="00824E8D">
      <w:r>
        <w:t xml:space="preserve">Each visualization will be interpreted using four steps: Observation — state the visible pattern </w:t>
      </w:r>
      <w:r>
        <w:t>without exaggeration; Evidence — support it with counts, percentages, summary statistics or tests where appropriate; Business meaning — explain why the pattern may matter to a telecom operator; Action — propose a practical next step while stating when furt</w:t>
      </w:r>
      <w:r>
        <w:t>her validation is needed.</w:t>
      </w:r>
    </w:p>
    <w:tbl>
      <w:tblPr>
        <w:tblStyle w:val="TableGrid"/>
        <w:tblW w:w="0" w:type="auto"/>
        <w:jc w:val="center"/>
        <w:tblLook w:val="04A0" w:firstRow="1" w:lastRow="0" w:firstColumn="1" w:lastColumn="0" w:noHBand="0" w:noVBand="1"/>
      </w:tblPr>
      <w:tblGrid>
        <w:gridCol w:w="3312"/>
        <w:gridCol w:w="3312"/>
        <w:gridCol w:w="3312"/>
      </w:tblGrid>
      <w:tr w:rsidR="00D81627">
        <w:trPr>
          <w:jc w:val="center"/>
        </w:trPr>
        <w:tc>
          <w:tcPr>
            <w:tcW w:w="3312" w:type="dxa"/>
            <w:shd w:val="clear" w:color="auto" w:fill="D9EAF7"/>
          </w:tcPr>
          <w:p w:rsidR="00D81627" w:rsidRDefault="00824E8D">
            <w:r>
              <w:rPr>
                <w:b/>
              </w:rPr>
              <w:t>Visualization</w:t>
            </w:r>
          </w:p>
        </w:tc>
        <w:tc>
          <w:tcPr>
            <w:tcW w:w="3312" w:type="dxa"/>
            <w:shd w:val="clear" w:color="auto" w:fill="D9EAF7"/>
          </w:tcPr>
          <w:p w:rsidR="00D81627" w:rsidRDefault="00824E8D">
            <w:r>
              <w:rPr>
                <w:b/>
              </w:rPr>
              <w:t>Interpretation approach</w:t>
            </w:r>
          </w:p>
        </w:tc>
        <w:tc>
          <w:tcPr>
            <w:tcW w:w="3312" w:type="dxa"/>
            <w:shd w:val="clear" w:color="auto" w:fill="D9EAF7"/>
          </w:tcPr>
          <w:p w:rsidR="00D81627" w:rsidRDefault="00824E8D">
            <w:r>
              <w:rPr>
                <w:b/>
              </w:rPr>
              <w:t>Possible action if supported</w:t>
            </w:r>
          </w:p>
        </w:tc>
      </w:tr>
      <w:tr w:rsidR="00D81627">
        <w:trPr>
          <w:jc w:val="center"/>
        </w:trPr>
        <w:tc>
          <w:tcPr>
            <w:tcW w:w="3312" w:type="dxa"/>
          </w:tcPr>
          <w:p w:rsidR="00D81627" w:rsidRDefault="00824E8D">
            <w:r>
              <w:lastRenderedPageBreak/>
              <w:t>Churn by contract</w:t>
            </w:r>
          </w:p>
        </w:tc>
        <w:tc>
          <w:tcPr>
            <w:tcW w:w="3312" w:type="dxa"/>
          </w:tcPr>
          <w:p w:rsidR="00D81627" w:rsidRDefault="00824E8D">
            <w:r>
              <w:t>Compare within-contract churn rates and sizes</w:t>
            </w:r>
          </w:p>
        </w:tc>
        <w:tc>
          <w:tcPr>
            <w:tcW w:w="3312" w:type="dxa"/>
          </w:tcPr>
          <w:p w:rsidR="00D81627" w:rsidRDefault="00824E8D">
            <w:r>
              <w:t>Retention/onboarding strategy</w:t>
            </w:r>
          </w:p>
        </w:tc>
      </w:tr>
      <w:tr w:rsidR="00D81627">
        <w:trPr>
          <w:jc w:val="center"/>
        </w:trPr>
        <w:tc>
          <w:tcPr>
            <w:tcW w:w="3312" w:type="dxa"/>
          </w:tcPr>
          <w:p w:rsidR="00D81627" w:rsidRDefault="00824E8D">
            <w:r>
              <w:t>Charges by churn</w:t>
            </w:r>
          </w:p>
        </w:tc>
        <w:tc>
          <w:tcPr>
            <w:tcW w:w="3312" w:type="dxa"/>
          </w:tcPr>
          <w:p w:rsidR="00D81627" w:rsidRDefault="00824E8D">
            <w:r>
              <w:t xml:space="preserve">Compare medians, distributions and practical </w:t>
            </w:r>
            <w:r>
              <w:t>differences</w:t>
            </w:r>
          </w:p>
        </w:tc>
        <w:tc>
          <w:tcPr>
            <w:tcW w:w="3312" w:type="dxa"/>
          </w:tcPr>
          <w:p w:rsidR="00D81627" w:rsidRDefault="00824E8D">
            <w:r>
              <w:t>Review pricing/value experience</w:t>
            </w:r>
          </w:p>
        </w:tc>
      </w:tr>
      <w:tr w:rsidR="00D81627">
        <w:trPr>
          <w:jc w:val="center"/>
        </w:trPr>
        <w:tc>
          <w:tcPr>
            <w:tcW w:w="3312" w:type="dxa"/>
          </w:tcPr>
          <w:p w:rsidR="00D81627" w:rsidRDefault="00824E8D">
            <w:r>
              <w:t>Tenure by churn</w:t>
            </w:r>
          </w:p>
        </w:tc>
        <w:tc>
          <w:tcPr>
            <w:tcW w:w="3312" w:type="dxa"/>
          </w:tcPr>
          <w:p w:rsidR="00D81627" w:rsidRDefault="00824E8D">
            <w:r>
              <w:t>Look for early-life churn patterns</w:t>
            </w:r>
          </w:p>
        </w:tc>
        <w:tc>
          <w:tcPr>
            <w:tcW w:w="3312" w:type="dxa"/>
          </w:tcPr>
          <w:p w:rsidR="00D81627" w:rsidRDefault="00824E8D">
            <w:r>
              <w:t>Improve early engagement</w:t>
            </w:r>
          </w:p>
        </w:tc>
      </w:tr>
      <w:tr w:rsidR="00D81627">
        <w:trPr>
          <w:jc w:val="center"/>
        </w:trPr>
        <w:tc>
          <w:tcPr>
            <w:tcW w:w="3312" w:type="dxa"/>
          </w:tcPr>
          <w:p w:rsidR="00D81627" w:rsidRDefault="00824E8D">
            <w:r>
              <w:t>Service categories</w:t>
            </w:r>
          </w:p>
        </w:tc>
        <w:tc>
          <w:tcPr>
            <w:tcW w:w="3312" w:type="dxa"/>
          </w:tcPr>
          <w:p w:rsidR="00D81627" w:rsidRDefault="00824E8D">
            <w:r>
              <w:t>Compare service-level churn</w:t>
            </w:r>
          </w:p>
        </w:tc>
        <w:tc>
          <w:tcPr>
            <w:tcW w:w="3312" w:type="dxa"/>
          </w:tcPr>
          <w:p w:rsidR="00D81627" w:rsidRDefault="00824E8D">
            <w:r>
              <w:t>Investigate support/service quality</w:t>
            </w:r>
          </w:p>
        </w:tc>
      </w:tr>
      <w:tr w:rsidR="00D81627">
        <w:trPr>
          <w:jc w:val="center"/>
        </w:trPr>
        <w:tc>
          <w:tcPr>
            <w:tcW w:w="3312" w:type="dxa"/>
          </w:tcPr>
          <w:p w:rsidR="00D81627" w:rsidRDefault="00824E8D">
            <w:r>
              <w:t>Correlation heatmap</w:t>
            </w:r>
          </w:p>
        </w:tc>
        <w:tc>
          <w:tcPr>
            <w:tcW w:w="3312" w:type="dxa"/>
          </w:tcPr>
          <w:p w:rsidR="00D81627" w:rsidRDefault="00824E8D">
            <w:r>
              <w:t>Identify related numeric featu</w:t>
            </w:r>
            <w:r>
              <w:t>res</w:t>
            </w:r>
          </w:p>
        </w:tc>
        <w:tc>
          <w:tcPr>
            <w:tcW w:w="3312" w:type="dxa"/>
          </w:tcPr>
          <w:p w:rsidR="00D81627" w:rsidRDefault="00824E8D">
            <w:r>
              <w:t>Review redundant modelling features</w:t>
            </w:r>
          </w:p>
        </w:tc>
      </w:tr>
      <w:tr w:rsidR="00D81627">
        <w:trPr>
          <w:jc w:val="center"/>
        </w:trPr>
        <w:tc>
          <w:tcPr>
            <w:tcW w:w="3312" w:type="dxa"/>
          </w:tcPr>
          <w:p w:rsidR="00D81627" w:rsidRDefault="00824E8D">
            <w:r>
              <w:t>Dashboard</w:t>
            </w:r>
          </w:p>
        </w:tc>
        <w:tc>
          <w:tcPr>
            <w:tcW w:w="3312" w:type="dxa"/>
          </w:tcPr>
          <w:p w:rsidR="00D81627" w:rsidRDefault="00824E8D">
            <w:r>
              <w:t>Combine segment patterns</w:t>
            </w:r>
          </w:p>
        </w:tc>
        <w:tc>
          <w:tcPr>
            <w:tcW w:w="3312" w:type="dxa"/>
          </w:tcPr>
          <w:p w:rsidR="00D81627" w:rsidRDefault="00824E8D">
            <w:r>
              <w:t>Prioritize high-risk segments</w:t>
            </w:r>
          </w:p>
        </w:tc>
      </w:tr>
    </w:tbl>
    <w:p w:rsidR="00D81627" w:rsidRDefault="00824E8D">
      <w:pPr>
        <w:pStyle w:val="Heading1"/>
      </w:pPr>
      <w:r>
        <w:t>15. Avoiding Misleading Visualizations</w:t>
      </w:r>
    </w:p>
    <w:p w:rsidR="00D81627" w:rsidRDefault="00824E8D">
      <w:pPr>
        <w:pStyle w:val="ListBullet"/>
      </w:pPr>
      <w:r>
        <w:t>Use honest scales and clear labels.</w:t>
      </w:r>
    </w:p>
    <w:p w:rsidR="00D81627" w:rsidRDefault="00824E8D">
      <w:pPr>
        <w:pStyle w:val="ListBullet"/>
      </w:pPr>
      <w:r>
        <w:t>Use rates/proportions when raw group sizes differ.</w:t>
      </w:r>
    </w:p>
    <w:p w:rsidR="00D81627" w:rsidRDefault="00824E8D">
      <w:pPr>
        <w:pStyle w:val="ListBullet"/>
      </w:pPr>
      <w:r>
        <w:t xml:space="preserve">Do not imply causation </w:t>
      </w:r>
      <w:r>
        <w:t>from observational charts.</w:t>
      </w:r>
    </w:p>
    <w:p w:rsidR="00D81627" w:rsidRDefault="00824E8D">
      <w:pPr>
        <w:pStyle w:val="ListBullet"/>
      </w:pPr>
      <w:r>
        <w:t>Show or mention small segment sizes where relevant.</w:t>
      </w:r>
    </w:p>
    <w:p w:rsidR="00D81627" w:rsidRDefault="00824E8D">
      <w:pPr>
        <w:pStyle w:val="ListBullet"/>
      </w:pPr>
      <w:r>
        <w:t>Do not delete legitimate extreme values merely to improve a chart.</w:t>
      </w:r>
    </w:p>
    <w:p w:rsidR="00D81627" w:rsidRDefault="00824E8D">
      <w:pPr>
        <w:pStyle w:val="ListBullet"/>
      </w:pPr>
      <w:r>
        <w:t>Keep churn definitions and filters consistent.</w:t>
      </w:r>
    </w:p>
    <w:p w:rsidR="00D81627" w:rsidRDefault="00824E8D">
      <w:pPr>
        <w:pStyle w:val="ListBullet"/>
      </w:pPr>
      <w:r>
        <w:t>Document aggregation and dashboard filter logic.</w:t>
      </w:r>
    </w:p>
    <w:p w:rsidR="00D81627" w:rsidRDefault="00824E8D">
      <w:pPr>
        <w:pStyle w:val="ListBullet"/>
      </w:pPr>
      <w:r>
        <w:t>Prefer simple,</w:t>
      </w:r>
      <w:r>
        <w:t xml:space="preserve"> readable charts over unnecessary decoration.</w:t>
      </w:r>
    </w:p>
    <w:p w:rsidR="00D81627" w:rsidRDefault="00824E8D">
      <w:pPr>
        <w:pStyle w:val="Heading1"/>
      </w:pPr>
      <w:r>
        <w:t>16. Python EDA Workflow</w:t>
      </w:r>
    </w:p>
    <w:p w:rsidR="00D81627" w:rsidRDefault="00824E8D">
      <w:pPr>
        <w:ind w:left="288"/>
      </w:pPr>
      <w:r>
        <w:rPr>
          <w:rFonts w:ascii="Consolas" w:hAnsi="Consolas"/>
          <w:sz w:val="17"/>
        </w:rPr>
        <w:t>import pandas as pd</w:t>
      </w:r>
      <w:r>
        <w:rPr>
          <w:rFonts w:ascii="Consolas" w:hAnsi="Consolas"/>
          <w:sz w:val="17"/>
        </w:rPr>
        <w:br/>
        <w:t>import numpy as np</w:t>
      </w:r>
      <w:r>
        <w:rPr>
          <w:rFonts w:ascii="Consolas" w:hAnsi="Consolas"/>
          <w:sz w:val="17"/>
        </w:rPr>
        <w:br/>
        <w:t>import matplotlib.pyplot as plt</w:t>
      </w:r>
      <w:r>
        <w:rPr>
          <w:rFonts w:ascii="Consolas" w:hAnsi="Consolas"/>
          <w:sz w:val="17"/>
        </w:rPr>
        <w:br/>
        <w:t>import seaborn as sns</w:t>
      </w:r>
      <w:r>
        <w:rPr>
          <w:rFonts w:ascii="Consolas" w:hAnsi="Consolas"/>
          <w:sz w:val="17"/>
        </w:rPr>
        <w:br/>
        <w:t>import plotly.express as px</w:t>
      </w:r>
      <w:r>
        <w:rPr>
          <w:rFonts w:ascii="Consolas" w:hAnsi="Consolas"/>
          <w:sz w:val="17"/>
        </w:rPr>
        <w:br/>
      </w:r>
      <w:r>
        <w:rPr>
          <w:rFonts w:ascii="Consolas" w:hAnsi="Consolas"/>
          <w:sz w:val="17"/>
        </w:rPr>
        <w:br/>
        <w:t>df = pd.read_csv("data/processed/telco_churn_clean.csv")</w:t>
      </w:r>
      <w:r>
        <w:rPr>
          <w:rFonts w:ascii="Consolas" w:hAnsi="Consolas"/>
          <w:sz w:val="17"/>
        </w:rPr>
        <w:br/>
        <w:t>print(d</w:t>
      </w:r>
      <w:r>
        <w:rPr>
          <w:rFonts w:ascii="Consolas" w:hAnsi="Consolas"/>
          <w:sz w:val="17"/>
        </w:rPr>
        <w:t>f.shape)</w:t>
      </w:r>
      <w:r>
        <w:rPr>
          <w:rFonts w:ascii="Consolas" w:hAnsi="Consolas"/>
          <w:sz w:val="17"/>
        </w:rPr>
        <w:br/>
        <w:t>print(df.describe(include="all"))</w:t>
      </w:r>
      <w:r>
        <w:rPr>
          <w:rFonts w:ascii="Consolas" w:hAnsi="Consolas"/>
          <w:sz w:val="17"/>
        </w:rPr>
        <w:br/>
        <w:t>print(df["churn"].value_counts(normalize=True) * 100)</w:t>
      </w:r>
      <w:r>
        <w:rPr>
          <w:rFonts w:ascii="Consolas" w:hAnsi="Consolas"/>
          <w:sz w:val="17"/>
        </w:rPr>
        <w:br/>
        <w:t>segment = df.groupby("contract")["churn"].value_counts(normalize=True)</w:t>
      </w:r>
      <w:r>
        <w:rPr>
          <w:rFonts w:ascii="Consolas" w:hAnsi="Consolas"/>
          <w:sz w:val="17"/>
        </w:rPr>
        <w:br/>
        <w:t>print(segment)</w:t>
      </w:r>
      <w:r>
        <w:rPr>
          <w:rFonts w:ascii="Consolas" w:hAnsi="Consolas"/>
          <w:sz w:val="17"/>
        </w:rPr>
        <w:br/>
        <w:t>fig = px.bar(df, x="contract", color="churn", barmode="group", title="Chu</w:t>
      </w:r>
      <w:r>
        <w:rPr>
          <w:rFonts w:ascii="Consolas" w:hAnsi="Consolas"/>
          <w:sz w:val="17"/>
        </w:rPr>
        <w:t>rn by Contract Type")</w:t>
      </w:r>
      <w:r>
        <w:rPr>
          <w:rFonts w:ascii="Consolas" w:hAnsi="Consolas"/>
          <w:sz w:val="17"/>
        </w:rPr>
        <w:br/>
        <w:t>fig.show()</w:t>
      </w:r>
    </w:p>
    <w:p w:rsidR="00D81627" w:rsidRDefault="00824E8D">
      <w:pPr>
        <w:pStyle w:val="Heading1"/>
      </w:pPr>
      <w:r>
        <w:t>17. EDA Quality Checks</w:t>
      </w:r>
    </w:p>
    <w:tbl>
      <w:tblPr>
        <w:tblStyle w:val="TableGrid"/>
        <w:tblW w:w="0" w:type="auto"/>
        <w:jc w:val="center"/>
        <w:tblLook w:val="04A0" w:firstRow="1" w:lastRow="0" w:firstColumn="1" w:lastColumn="0" w:noHBand="0" w:noVBand="1"/>
      </w:tblPr>
      <w:tblGrid>
        <w:gridCol w:w="3312"/>
        <w:gridCol w:w="3312"/>
        <w:gridCol w:w="3312"/>
      </w:tblGrid>
      <w:tr w:rsidR="00D81627">
        <w:trPr>
          <w:jc w:val="center"/>
        </w:trPr>
        <w:tc>
          <w:tcPr>
            <w:tcW w:w="3312" w:type="dxa"/>
            <w:shd w:val="clear" w:color="auto" w:fill="D9EAF7"/>
          </w:tcPr>
          <w:p w:rsidR="00D81627" w:rsidRDefault="00824E8D">
            <w:r>
              <w:rPr>
                <w:b/>
              </w:rPr>
              <w:t>Check</w:t>
            </w:r>
          </w:p>
        </w:tc>
        <w:tc>
          <w:tcPr>
            <w:tcW w:w="3312" w:type="dxa"/>
            <w:shd w:val="clear" w:color="auto" w:fill="D9EAF7"/>
          </w:tcPr>
          <w:p w:rsidR="00D81627" w:rsidRDefault="00824E8D">
            <w:r>
              <w:rPr>
                <w:b/>
              </w:rPr>
              <w:t>Python approach</w:t>
            </w:r>
          </w:p>
        </w:tc>
        <w:tc>
          <w:tcPr>
            <w:tcW w:w="3312" w:type="dxa"/>
            <w:shd w:val="clear" w:color="auto" w:fill="D9EAF7"/>
          </w:tcPr>
          <w:p w:rsidR="00D81627" w:rsidRDefault="00824E8D">
            <w:r>
              <w:rPr>
                <w:b/>
              </w:rPr>
              <w:t>Purpose</w:t>
            </w:r>
          </w:p>
        </w:tc>
      </w:tr>
      <w:tr w:rsidR="00D81627">
        <w:trPr>
          <w:jc w:val="center"/>
        </w:trPr>
        <w:tc>
          <w:tcPr>
            <w:tcW w:w="3312" w:type="dxa"/>
          </w:tcPr>
          <w:p w:rsidR="00D81627" w:rsidRDefault="00824E8D">
            <w:r>
              <w:t>Missing values</w:t>
            </w:r>
          </w:p>
        </w:tc>
        <w:tc>
          <w:tcPr>
            <w:tcW w:w="3312" w:type="dxa"/>
          </w:tcPr>
          <w:p w:rsidR="00D81627" w:rsidRDefault="00824E8D">
            <w:r>
              <w:t>df.isna().sum()</w:t>
            </w:r>
          </w:p>
        </w:tc>
        <w:tc>
          <w:tcPr>
            <w:tcW w:w="3312" w:type="dxa"/>
          </w:tcPr>
          <w:p w:rsidR="00D81627" w:rsidRDefault="00824E8D">
            <w:r>
              <w:t>Confirm preprocessing</w:t>
            </w:r>
          </w:p>
        </w:tc>
      </w:tr>
      <w:tr w:rsidR="00D81627">
        <w:trPr>
          <w:jc w:val="center"/>
        </w:trPr>
        <w:tc>
          <w:tcPr>
            <w:tcW w:w="3312" w:type="dxa"/>
          </w:tcPr>
          <w:p w:rsidR="00D81627" w:rsidRDefault="00824E8D">
            <w:r>
              <w:t>Duplicates</w:t>
            </w:r>
          </w:p>
        </w:tc>
        <w:tc>
          <w:tcPr>
            <w:tcW w:w="3312" w:type="dxa"/>
          </w:tcPr>
          <w:p w:rsidR="00D81627" w:rsidRDefault="00824E8D">
            <w:r>
              <w:t>df.duplicated().sum()</w:t>
            </w:r>
          </w:p>
        </w:tc>
        <w:tc>
          <w:tcPr>
            <w:tcW w:w="3312" w:type="dxa"/>
          </w:tcPr>
          <w:p w:rsidR="00D81627" w:rsidRDefault="00824E8D">
            <w:r>
              <w:t>Prevent double counting</w:t>
            </w:r>
          </w:p>
        </w:tc>
      </w:tr>
      <w:tr w:rsidR="00D81627">
        <w:trPr>
          <w:jc w:val="center"/>
        </w:trPr>
        <w:tc>
          <w:tcPr>
            <w:tcW w:w="3312" w:type="dxa"/>
          </w:tcPr>
          <w:p w:rsidR="00D81627" w:rsidRDefault="00824E8D">
            <w:r>
              <w:t>Category validity</w:t>
            </w:r>
          </w:p>
        </w:tc>
        <w:tc>
          <w:tcPr>
            <w:tcW w:w="3312" w:type="dxa"/>
          </w:tcPr>
          <w:p w:rsidR="00D81627" w:rsidRDefault="00824E8D">
            <w:r>
              <w:t>value_counts(), set comparison</w:t>
            </w:r>
          </w:p>
        </w:tc>
        <w:tc>
          <w:tcPr>
            <w:tcW w:w="3312" w:type="dxa"/>
          </w:tcPr>
          <w:p w:rsidR="00D81627" w:rsidRDefault="00824E8D">
            <w:r>
              <w:t xml:space="preserve">Detect </w:t>
            </w:r>
            <w:r>
              <w:t>unexpected labels</w:t>
            </w:r>
          </w:p>
        </w:tc>
      </w:tr>
      <w:tr w:rsidR="00D81627">
        <w:trPr>
          <w:jc w:val="center"/>
        </w:trPr>
        <w:tc>
          <w:tcPr>
            <w:tcW w:w="3312" w:type="dxa"/>
          </w:tcPr>
          <w:p w:rsidR="00D81627" w:rsidRDefault="00824E8D">
            <w:r>
              <w:t>Numeric ranges</w:t>
            </w:r>
          </w:p>
        </w:tc>
        <w:tc>
          <w:tcPr>
            <w:tcW w:w="3312" w:type="dxa"/>
          </w:tcPr>
          <w:p w:rsidR="00D81627" w:rsidRDefault="00824E8D">
            <w:r>
              <w:t>min(), max(), conditions</w:t>
            </w:r>
          </w:p>
        </w:tc>
        <w:tc>
          <w:tcPr>
            <w:tcW w:w="3312" w:type="dxa"/>
          </w:tcPr>
          <w:p w:rsidR="00D81627" w:rsidRDefault="00824E8D">
            <w:r>
              <w:t>Detect impossible values</w:t>
            </w:r>
          </w:p>
        </w:tc>
      </w:tr>
      <w:tr w:rsidR="00D81627">
        <w:trPr>
          <w:jc w:val="center"/>
        </w:trPr>
        <w:tc>
          <w:tcPr>
            <w:tcW w:w="3312" w:type="dxa"/>
          </w:tcPr>
          <w:p w:rsidR="00D81627" w:rsidRDefault="00824E8D">
            <w:r>
              <w:t>Sample sizes</w:t>
            </w:r>
          </w:p>
        </w:tc>
        <w:tc>
          <w:tcPr>
            <w:tcW w:w="3312" w:type="dxa"/>
          </w:tcPr>
          <w:p w:rsidR="00D81627" w:rsidRDefault="00824E8D">
            <w:r>
              <w:t>groupby().size()</w:t>
            </w:r>
          </w:p>
        </w:tc>
        <w:tc>
          <w:tcPr>
            <w:tcW w:w="3312" w:type="dxa"/>
          </w:tcPr>
          <w:p w:rsidR="00D81627" w:rsidRDefault="00824E8D">
            <w:r>
              <w:t>Avoid weak segment conclusions</w:t>
            </w:r>
          </w:p>
        </w:tc>
      </w:tr>
      <w:tr w:rsidR="00D81627">
        <w:trPr>
          <w:jc w:val="center"/>
        </w:trPr>
        <w:tc>
          <w:tcPr>
            <w:tcW w:w="3312" w:type="dxa"/>
          </w:tcPr>
          <w:p w:rsidR="00D81627" w:rsidRDefault="00824E8D">
            <w:r>
              <w:t>Churn denominator</w:t>
            </w:r>
          </w:p>
        </w:tc>
        <w:tc>
          <w:tcPr>
            <w:tcW w:w="3312" w:type="dxa"/>
          </w:tcPr>
          <w:p w:rsidR="00D81627" w:rsidRDefault="00824E8D">
            <w:r>
              <w:t>Counts + churn rates</w:t>
            </w:r>
          </w:p>
        </w:tc>
        <w:tc>
          <w:tcPr>
            <w:tcW w:w="3312" w:type="dxa"/>
          </w:tcPr>
          <w:p w:rsidR="00D81627" w:rsidRDefault="00824E8D">
            <w:r>
              <w:t>Ensure correct percentages</w:t>
            </w:r>
          </w:p>
        </w:tc>
      </w:tr>
      <w:tr w:rsidR="00D81627">
        <w:trPr>
          <w:jc w:val="center"/>
        </w:trPr>
        <w:tc>
          <w:tcPr>
            <w:tcW w:w="3312" w:type="dxa"/>
          </w:tcPr>
          <w:p w:rsidR="00D81627" w:rsidRDefault="00824E8D">
            <w:r>
              <w:t>Correlation input</w:t>
            </w:r>
          </w:p>
        </w:tc>
        <w:tc>
          <w:tcPr>
            <w:tcW w:w="3312" w:type="dxa"/>
          </w:tcPr>
          <w:p w:rsidR="00D81627" w:rsidRDefault="00824E8D">
            <w:r>
              <w:t>select_dtypes(include="number")</w:t>
            </w:r>
          </w:p>
        </w:tc>
        <w:tc>
          <w:tcPr>
            <w:tcW w:w="3312" w:type="dxa"/>
          </w:tcPr>
          <w:p w:rsidR="00D81627" w:rsidRDefault="00824E8D">
            <w:r>
              <w:t>Use valid numeric fields</w:t>
            </w:r>
          </w:p>
        </w:tc>
      </w:tr>
      <w:tr w:rsidR="00D81627">
        <w:trPr>
          <w:jc w:val="center"/>
        </w:trPr>
        <w:tc>
          <w:tcPr>
            <w:tcW w:w="3312" w:type="dxa"/>
          </w:tcPr>
          <w:p w:rsidR="00D81627" w:rsidRDefault="00824E8D">
            <w:r>
              <w:t>Chart reproducibility</w:t>
            </w:r>
          </w:p>
        </w:tc>
        <w:tc>
          <w:tcPr>
            <w:tcW w:w="3312" w:type="dxa"/>
          </w:tcPr>
          <w:p w:rsidR="00D81627" w:rsidRDefault="00824E8D">
            <w:r>
              <w:t>Save code/parameters</w:t>
            </w:r>
          </w:p>
        </w:tc>
        <w:tc>
          <w:tcPr>
            <w:tcW w:w="3312" w:type="dxa"/>
          </w:tcPr>
          <w:p w:rsidR="00D81627" w:rsidRDefault="00824E8D">
            <w:r>
              <w:t>Recreate results</w:t>
            </w:r>
          </w:p>
        </w:tc>
      </w:tr>
    </w:tbl>
    <w:p w:rsidR="00D81627" w:rsidRDefault="00824E8D">
      <w:pPr>
        <w:pStyle w:val="Heading1"/>
      </w:pPr>
      <w:r>
        <w:lastRenderedPageBreak/>
        <w:t>18. Insight Validation Protocol</w:t>
      </w:r>
    </w:p>
    <w:p w:rsidR="00D81627" w:rsidRDefault="00824E8D">
      <w:pPr>
        <w:pStyle w:val="ListBullet"/>
      </w:pPr>
      <w:r>
        <w:t>Recalculate important percentages from the prepared dataset.</w:t>
      </w:r>
    </w:p>
    <w:p w:rsidR="00D81627" w:rsidRDefault="00824E8D">
      <w:pPr>
        <w:pStyle w:val="ListBullet"/>
      </w:pPr>
      <w:r>
        <w:t xml:space="preserve">Check that chart totals agree with source </w:t>
      </w:r>
      <w:r>
        <w:t>tables.</w:t>
      </w:r>
    </w:p>
    <w:p w:rsidR="00D81627" w:rsidRDefault="00824E8D">
      <w:pPr>
        <w:pStyle w:val="ListBullet"/>
      </w:pPr>
      <w:r>
        <w:t>Compare important findings using more than one appropriate view where useful.</w:t>
      </w:r>
    </w:p>
    <w:p w:rsidR="00D81627" w:rsidRDefault="00824E8D">
      <w:pPr>
        <w:pStyle w:val="ListBullet"/>
      </w:pPr>
      <w:r>
        <w:t>Check sample sizes before recommendations.</w:t>
      </w:r>
    </w:p>
    <w:p w:rsidR="00D81627" w:rsidRDefault="00824E8D">
      <w:pPr>
        <w:pStyle w:val="ListBullet"/>
      </w:pPr>
      <w:r>
        <w:t>Use statistical tests only when their requirements are reasonably satisfied.</w:t>
      </w:r>
    </w:p>
    <w:p w:rsidR="00D81627" w:rsidRDefault="00824E8D">
      <w:pPr>
        <w:pStyle w:val="ListBullet"/>
      </w:pPr>
      <w:r>
        <w:t>Report practical differences/effect sizes where ap</w:t>
      </w:r>
      <w:r>
        <w:t>propriate.</w:t>
      </w:r>
    </w:p>
    <w:p w:rsidR="00D81627" w:rsidRDefault="00824E8D">
      <w:pPr>
        <w:pStyle w:val="ListBullet"/>
      </w:pPr>
      <w:r>
        <w:t>Separate observed facts, hypotheses and recommendations.</w:t>
      </w:r>
    </w:p>
    <w:p w:rsidR="00D81627" w:rsidRDefault="00824E8D">
      <w:pPr>
        <w:pStyle w:val="ListBullet"/>
      </w:pPr>
      <w:r>
        <w:t>Consider possible confounding variables before strong conclusions.</w:t>
      </w:r>
    </w:p>
    <w:p w:rsidR="00D81627" w:rsidRDefault="00824E8D">
      <w:pPr>
        <w:pStyle w:val="Heading1"/>
      </w:pPr>
      <w:r>
        <w:t>19. Documentation and Reproducibility</w:t>
      </w:r>
    </w:p>
    <w:p w:rsidR="00D81627" w:rsidRDefault="00824E8D">
      <w:r>
        <w:t>Each EDA notebook/script should record dataset version, preprocessing version, anal</w:t>
      </w:r>
      <w:r>
        <w:t>ysis date, libraries used, filters, aggregation logic and visualization parameters. Charts should be generated from code rather than manually edited.</w:t>
      </w:r>
    </w:p>
    <w:p w:rsidR="00D81627" w:rsidRDefault="00824E8D">
      <w:pPr>
        <w:ind w:left="288"/>
      </w:pPr>
      <w:r>
        <w:rPr>
          <w:rFonts w:ascii="Consolas" w:hAnsi="Consolas"/>
          <w:sz w:val="17"/>
        </w:rPr>
        <w:t>telecom-customer-churn-data-science/</w:t>
      </w:r>
      <w:r>
        <w:rPr>
          <w:rFonts w:ascii="Consolas" w:hAnsi="Consolas"/>
          <w:sz w:val="17"/>
        </w:rPr>
        <w:br/>
        <w:t>├── Week-1/</w:t>
      </w:r>
      <w:r>
        <w:rPr>
          <w:rFonts w:ascii="Consolas" w:hAnsi="Consolas"/>
          <w:sz w:val="17"/>
        </w:rPr>
        <w:br/>
        <w:t>├── Week-2/</w:t>
      </w:r>
      <w:r>
        <w:rPr>
          <w:rFonts w:ascii="Consolas" w:hAnsi="Consolas"/>
          <w:sz w:val="17"/>
        </w:rPr>
        <w:br/>
        <w:t>├── Week-3/</w:t>
      </w:r>
      <w:r>
        <w:rPr>
          <w:rFonts w:ascii="Consolas" w:hAnsi="Consolas"/>
          <w:sz w:val="17"/>
        </w:rPr>
        <w:br/>
        <w:t>│   ├── README.md</w:t>
      </w:r>
      <w:r>
        <w:rPr>
          <w:rFonts w:ascii="Consolas" w:hAnsi="Consolas"/>
          <w:sz w:val="17"/>
        </w:rPr>
        <w:br/>
        <w:t>│   ├── Week_3_</w:t>
      </w:r>
      <w:r>
        <w:rPr>
          <w:rFonts w:ascii="Consolas" w:hAnsi="Consolas"/>
          <w:sz w:val="17"/>
        </w:rPr>
        <w:t>EDA_and_Visualization_Design.docx</w:t>
      </w:r>
      <w:r>
        <w:rPr>
          <w:rFonts w:ascii="Consolas" w:hAnsi="Consolas"/>
          <w:sz w:val="17"/>
        </w:rPr>
        <w:br/>
        <w:t>│   └── eda_notebook.ipynb   # after implementation</w:t>
      </w:r>
      <w:r>
        <w:rPr>
          <w:rFonts w:ascii="Consolas" w:hAnsi="Consolas"/>
          <w:sz w:val="17"/>
        </w:rPr>
        <w:br/>
        <w:t>├── data/</w:t>
      </w:r>
      <w:r>
        <w:rPr>
          <w:rFonts w:ascii="Consolas" w:hAnsi="Consolas"/>
          <w:sz w:val="17"/>
        </w:rPr>
        <w:br/>
        <w:t>├── notebooks/</w:t>
      </w:r>
      <w:r>
        <w:rPr>
          <w:rFonts w:ascii="Consolas" w:hAnsi="Consolas"/>
          <w:sz w:val="17"/>
        </w:rPr>
        <w:br/>
        <w:t>├── src/</w:t>
      </w:r>
      <w:r>
        <w:rPr>
          <w:rFonts w:ascii="Consolas" w:hAnsi="Consolas"/>
          <w:sz w:val="17"/>
        </w:rPr>
        <w:br/>
        <w:t>└── reports/</w:t>
      </w:r>
    </w:p>
    <w:p w:rsidR="00D81627" w:rsidRDefault="00824E8D">
      <w:pPr>
        <w:pStyle w:val="Heading1"/>
      </w:pPr>
      <w:r>
        <w:t>20. Expected Outputs</w:t>
      </w:r>
    </w:p>
    <w:p w:rsidR="00D81627" w:rsidRDefault="00824E8D">
      <w:pPr>
        <w:pStyle w:val="ListBullet"/>
      </w:pPr>
      <w:r>
        <w:t>EDA notebook with reproducible Python analysis.</w:t>
      </w:r>
    </w:p>
    <w:p w:rsidR="00D81627" w:rsidRDefault="00824E8D">
      <w:pPr>
        <w:pStyle w:val="ListBullet"/>
      </w:pPr>
      <w:r>
        <w:t>Descriptive-statistics tables.</w:t>
      </w:r>
    </w:p>
    <w:p w:rsidR="00D81627" w:rsidRDefault="00824E8D">
      <w:pPr>
        <w:pStyle w:val="ListBullet"/>
      </w:pPr>
      <w:r>
        <w:t xml:space="preserve">Distribution plots for </w:t>
      </w:r>
      <w:r>
        <w:t>major numeric variables.</w:t>
      </w:r>
    </w:p>
    <w:p w:rsidR="00D81627" w:rsidRDefault="00824E8D">
      <w:pPr>
        <w:pStyle w:val="ListBullet"/>
      </w:pPr>
      <w:r>
        <w:t>Categorical churn comparison charts.</w:t>
      </w:r>
    </w:p>
    <w:p w:rsidR="00D81627" w:rsidRDefault="00824E8D">
      <w:pPr>
        <w:pStyle w:val="ListBullet"/>
      </w:pPr>
      <w:r>
        <w:t>Correlation analysis and heatmap.</w:t>
      </w:r>
    </w:p>
    <w:p w:rsidR="00D81627" w:rsidRDefault="00824E8D">
      <w:pPr>
        <w:pStyle w:val="ListBullet"/>
      </w:pPr>
      <w:r>
        <w:t>At least three business-focused visualizations.</w:t>
      </w:r>
    </w:p>
    <w:p w:rsidR="00D81627" w:rsidRDefault="00824E8D">
      <w:pPr>
        <w:pStyle w:val="ListBullet"/>
      </w:pPr>
      <w:r>
        <w:t>Optional interactive Plotly dashboard/prototype.</w:t>
      </w:r>
    </w:p>
    <w:p w:rsidR="00D81627" w:rsidRDefault="00824E8D">
      <w:pPr>
        <w:pStyle w:val="ListBullet"/>
      </w:pPr>
      <w:r>
        <w:t>Written interpretation for important visualizations.</w:t>
      </w:r>
    </w:p>
    <w:p w:rsidR="00D81627" w:rsidRDefault="00824E8D">
      <w:pPr>
        <w:pStyle w:val="ListBullet"/>
      </w:pPr>
      <w:r>
        <w:t xml:space="preserve">Candidate </w:t>
      </w:r>
      <w:r>
        <w:t>churn drivers/hypotheses for later modelling.</w:t>
      </w:r>
    </w:p>
    <w:p w:rsidR="00D81627" w:rsidRDefault="00824E8D">
      <w:pPr>
        <w:pStyle w:val="ListBullet"/>
      </w:pPr>
      <w:r>
        <w:t>Documented limitations and quality checks.</w:t>
      </w:r>
    </w:p>
    <w:p w:rsidR="00D81627" w:rsidRDefault="00824E8D">
      <w:pPr>
        <w:pStyle w:val="Heading1"/>
      </w:pPr>
      <w:r>
        <w:t>21. Risks and Mitigation</w:t>
      </w:r>
    </w:p>
    <w:tbl>
      <w:tblPr>
        <w:tblStyle w:val="TableGrid"/>
        <w:tblW w:w="0" w:type="auto"/>
        <w:jc w:val="center"/>
        <w:tblLook w:val="04A0" w:firstRow="1" w:lastRow="0" w:firstColumn="1" w:lastColumn="0" w:noHBand="0" w:noVBand="1"/>
      </w:tblPr>
      <w:tblGrid>
        <w:gridCol w:w="4968"/>
        <w:gridCol w:w="4968"/>
      </w:tblGrid>
      <w:tr w:rsidR="00D81627">
        <w:trPr>
          <w:jc w:val="center"/>
        </w:trPr>
        <w:tc>
          <w:tcPr>
            <w:tcW w:w="4968" w:type="dxa"/>
            <w:shd w:val="clear" w:color="auto" w:fill="D9EAF7"/>
          </w:tcPr>
          <w:p w:rsidR="00D81627" w:rsidRDefault="00824E8D">
            <w:r>
              <w:rPr>
                <w:b/>
              </w:rPr>
              <w:t>Risk</w:t>
            </w:r>
          </w:p>
        </w:tc>
        <w:tc>
          <w:tcPr>
            <w:tcW w:w="4968" w:type="dxa"/>
            <w:shd w:val="clear" w:color="auto" w:fill="D9EAF7"/>
          </w:tcPr>
          <w:p w:rsidR="00D81627" w:rsidRDefault="00824E8D">
            <w:r>
              <w:rPr>
                <w:b/>
              </w:rPr>
              <w:t>Mitigation</w:t>
            </w:r>
          </w:p>
        </w:tc>
      </w:tr>
      <w:tr w:rsidR="00D81627">
        <w:trPr>
          <w:jc w:val="center"/>
        </w:trPr>
        <w:tc>
          <w:tcPr>
            <w:tcW w:w="4968" w:type="dxa"/>
          </w:tcPr>
          <w:p w:rsidR="00D81627" w:rsidRDefault="00824E8D">
            <w:r>
              <w:t>Overinterpreting correlation</w:t>
            </w:r>
          </w:p>
        </w:tc>
        <w:tc>
          <w:tcPr>
            <w:tcW w:w="4968" w:type="dxa"/>
          </w:tcPr>
          <w:p w:rsidR="00D81627" w:rsidRDefault="00824E8D">
            <w:r>
              <w:t>State association only; validate further</w:t>
            </w:r>
          </w:p>
        </w:tc>
      </w:tr>
      <w:tr w:rsidR="00D81627">
        <w:trPr>
          <w:jc w:val="center"/>
        </w:trPr>
        <w:tc>
          <w:tcPr>
            <w:tcW w:w="4968" w:type="dxa"/>
          </w:tcPr>
          <w:p w:rsidR="00D81627" w:rsidRDefault="00824E8D">
            <w:r>
              <w:t>Small segments</w:t>
            </w:r>
          </w:p>
        </w:tc>
        <w:tc>
          <w:tcPr>
            <w:tcW w:w="4968" w:type="dxa"/>
          </w:tcPr>
          <w:p w:rsidR="00D81627" w:rsidRDefault="00824E8D">
            <w:r>
              <w:t>Report sample sizes and use caution</w:t>
            </w:r>
          </w:p>
        </w:tc>
      </w:tr>
      <w:tr w:rsidR="00D81627">
        <w:trPr>
          <w:jc w:val="center"/>
        </w:trPr>
        <w:tc>
          <w:tcPr>
            <w:tcW w:w="4968" w:type="dxa"/>
          </w:tcPr>
          <w:p w:rsidR="00D81627" w:rsidRDefault="00824E8D">
            <w:r>
              <w:t>Cl</w:t>
            </w:r>
            <w:r>
              <w:t>ass imbalance</w:t>
            </w:r>
          </w:p>
        </w:tc>
        <w:tc>
          <w:tcPr>
            <w:tcW w:w="4968" w:type="dxa"/>
          </w:tcPr>
          <w:p w:rsidR="00D81627" w:rsidRDefault="00824E8D">
            <w:r>
              <w:t>Use rates and suitable later modelling metrics</w:t>
            </w:r>
          </w:p>
        </w:tc>
      </w:tr>
      <w:tr w:rsidR="00D81627">
        <w:trPr>
          <w:jc w:val="center"/>
        </w:trPr>
        <w:tc>
          <w:tcPr>
            <w:tcW w:w="4968" w:type="dxa"/>
          </w:tcPr>
          <w:p w:rsidR="00D81627" w:rsidRDefault="00824E8D">
            <w:r>
              <w:t>Misleading scales</w:t>
            </w:r>
          </w:p>
        </w:tc>
        <w:tc>
          <w:tcPr>
            <w:tcW w:w="4968" w:type="dxa"/>
          </w:tcPr>
          <w:p w:rsidR="00D81627" w:rsidRDefault="00824E8D">
            <w:r>
              <w:t>Use honest, clearly labelled axes</w:t>
            </w:r>
          </w:p>
        </w:tc>
      </w:tr>
      <w:tr w:rsidR="00D81627">
        <w:trPr>
          <w:jc w:val="center"/>
        </w:trPr>
        <w:tc>
          <w:tcPr>
            <w:tcW w:w="4968" w:type="dxa"/>
          </w:tcPr>
          <w:p w:rsidR="00D81627" w:rsidRDefault="00824E8D">
            <w:r>
              <w:t>Chart overload</w:t>
            </w:r>
          </w:p>
        </w:tc>
        <w:tc>
          <w:tcPr>
            <w:tcW w:w="4968" w:type="dxa"/>
          </w:tcPr>
          <w:p w:rsidR="00D81627" w:rsidRDefault="00824E8D">
            <w:r>
              <w:t>Select visuals based on business questions</w:t>
            </w:r>
          </w:p>
        </w:tc>
      </w:tr>
      <w:tr w:rsidR="00D81627">
        <w:trPr>
          <w:jc w:val="center"/>
        </w:trPr>
        <w:tc>
          <w:tcPr>
            <w:tcW w:w="4968" w:type="dxa"/>
          </w:tcPr>
          <w:p w:rsidR="00D81627" w:rsidRDefault="00824E8D">
            <w:r>
              <w:t>Multiple comparisons</w:t>
            </w:r>
          </w:p>
        </w:tc>
        <w:tc>
          <w:tcPr>
            <w:tcW w:w="4968" w:type="dxa"/>
          </w:tcPr>
          <w:p w:rsidR="00D81627" w:rsidRDefault="00824E8D">
            <w:r>
              <w:t>Treat exploratory tests cautiously</w:t>
            </w:r>
          </w:p>
        </w:tc>
      </w:tr>
      <w:tr w:rsidR="00D81627">
        <w:trPr>
          <w:jc w:val="center"/>
        </w:trPr>
        <w:tc>
          <w:tcPr>
            <w:tcW w:w="4968" w:type="dxa"/>
          </w:tcPr>
          <w:p w:rsidR="00D81627" w:rsidRDefault="00824E8D">
            <w:r>
              <w:lastRenderedPageBreak/>
              <w:t>Confounding</w:t>
            </w:r>
          </w:p>
        </w:tc>
        <w:tc>
          <w:tcPr>
            <w:tcW w:w="4968" w:type="dxa"/>
          </w:tcPr>
          <w:p w:rsidR="00D81627" w:rsidRDefault="00824E8D">
            <w:r>
              <w:t xml:space="preserve">Compare </w:t>
            </w:r>
            <w:r>
              <w:t>relevant segments and validate in modelling</w:t>
            </w:r>
          </w:p>
        </w:tc>
      </w:tr>
      <w:tr w:rsidR="00D81627">
        <w:trPr>
          <w:jc w:val="center"/>
        </w:trPr>
        <w:tc>
          <w:tcPr>
            <w:tcW w:w="4968" w:type="dxa"/>
          </w:tcPr>
          <w:p w:rsidR="00D81627" w:rsidRDefault="00824E8D">
            <w:r>
              <w:t>Reproducibility</w:t>
            </w:r>
          </w:p>
        </w:tc>
        <w:tc>
          <w:tcPr>
            <w:tcW w:w="4968" w:type="dxa"/>
          </w:tcPr>
          <w:p w:rsidR="00D81627" w:rsidRDefault="00824E8D">
            <w:r>
              <w:t>Save notebooks, scripts and parameters</w:t>
            </w:r>
          </w:p>
        </w:tc>
      </w:tr>
    </w:tbl>
    <w:p w:rsidR="00D81627" w:rsidRDefault="00824E8D">
      <w:pPr>
        <w:pStyle w:val="Heading1"/>
      </w:pPr>
      <w:r>
        <w:t>22. Success Criteria</w:t>
      </w:r>
    </w:p>
    <w:p w:rsidR="00D81627" w:rsidRDefault="00824E8D">
      <w:pPr>
        <w:pStyle w:val="ListBullet"/>
      </w:pPr>
      <w:r>
        <w:t>EDA scope is directly connected to telecom business questions.</w:t>
      </w:r>
    </w:p>
    <w:p w:rsidR="00D81627" w:rsidRDefault="00824E8D">
      <w:pPr>
        <w:pStyle w:val="ListBullet"/>
      </w:pPr>
      <w:r>
        <w:t>Descriptive statistics are defined for important variables.</w:t>
      </w:r>
    </w:p>
    <w:p w:rsidR="00D81627" w:rsidRDefault="00824E8D">
      <w:pPr>
        <w:pStyle w:val="ListBullet"/>
      </w:pPr>
      <w:r>
        <w:t>Distributio</w:t>
      </w:r>
      <w:r>
        <w:t>n, categorical and relationship analyses are planned.</w:t>
      </w:r>
    </w:p>
    <w:p w:rsidR="00D81627" w:rsidRDefault="00824E8D">
      <w:pPr>
        <w:pStyle w:val="ListBullet"/>
      </w:pPr>
      <w:r>
        <w:t>At least three visualization types address specific telecom questions.</w:t>
      </w:r>
    </w:p>
    <w:p w:rsidR="00D81627" w:rsidRDefault="00824E8D">
      <w:pPr>
        <w:pStyle w:val="ListBullet"/>
      </w:pPr>
      <w:r>
        <w:t>Matplotlib, Seaborn and Plotly roles are clearly defined.</w:t>
      </w:r>
    </w:p>
    <w:p w:rsidR="00D81627" w:rsidRDefault="00824E8D">
      <w:pPr>
        <w:pStyle w:val="ListBullet"/>
      </w:pPr>
      <w:r>
        <w:t>Statistical methods and test-selection logic are documented.</w:t>
      </w:r>
    </w:p>
    <w:p w:rsidR="00D81627" w:rsidRDefault="00824E8D">
      <w:pPr>
        <w:pStyle w:val="ListBullet"/>
      </w:pPr>
      <w:r>
        <w:t>Each visuali</w:t>
      </w:r>
      <w:r>
        <w:t>zation has an interpretation strategy.</w:t>
      </w:r>
    </w:p>
    <w:p w:rsidR="00D81627" w:rsidRDefault="00824E8D">
      <w:pPr>
        <w:pStyle w:val="ListBullet"/>
      </w:pPr>
      <w:r>
        <w:t>Potential findings are translated into evidence-based business actions.</w:t>
      </w:r>
    </w:p>
    <w:p w:rsidR="00D81627" w:rsidRDefault="00824E8D">
      <w:pPr>
        <w:pStyle w:val="ListBullet"/>
      </w:pPr>
      <w:r>
        <w:t>EDA quality checks and reproducibility procedures are documented.</w:t>
      </w:r>
    </w:p>
    <w:p w:rsidR="00D81627" w:rsidRDefault="00824E8D">
      <w:pPr>
        <w:pStyle w:val="ListBullet"/>
      </w:pPr>
      <w:r>
        <w:t>The plan bridges cleaned data and later machine-learning work.</w:t>
      </w:r>
    </w:p>
    <w:p w:rsidR="00D81627" w:rsidRDefault="00824E8D">
      <w:pPr>
        <w:pStyle w:val="Heading1"/>
      </w:pPr>
      <w:r>
        <w:t>23. Conclusion</w:t>
      </w:r>
    </w:p>
    <w:p w:rsidR="00D81627" w:rsidRDefault="00824E8D">
      <w:r>
        <w:t>This Week 3 EDA and Visualization Design establishes a structured approach for converting the prepared telecom churn dataset into statistical evidence and business insight. Each visualization is connected to a defined question about customer behaviour, ser</w:t>
      </w:r>
      <w:r>
        <w:t>vices, contracts, billing or churn. Python libraries support reproducible analysis and clear communication. The resulting EDA will provide validated hypotheses and a stronger understanding of the dataset before feature engineering and model development.</w:t>
      </w:r>
    </w:p>
    <w:p w:rsidR="00D81627" w:rsidRDefault="00824E8D">
      <w:pPr>
        <w:pStyle w:val="Heading1"/>
      </w:pPr>
      <w:r>
        <w:t>24</w:t>
      </w:r>
      <w:r>
        <w:t>. References / Recommended Documentation</w:t>
      </w:r>
    </w:p>
    <w:p w:rsidR="00D81627" w:rsidRDefault="00824E8D">
      <w:pPr>
        <w:pStyle w:val="ListBullet"/>
      </w:pPr>
      <w:r>
        <w:t>Pandas documentation — data analysis and descriptive statistics.</w:t>
      </w:r>
    </w:p>
    <w:p w:rsidR="00D81627" w:rsidRDefault="00824E8D">
      <w:pPr>
        <w:pStyle w:val="ListBullet"/>
      </w:pPr>
      <w:r>
        <w:t>NumPy documentation — numerical computing.</w:t>
      </w:r>
    </w:p>
    <w:p w:rsidR="00D81627" w:rsidRDefault="00824E8D">
      <w:pPr>
        <w:pStyle w:val="ListBullet"/>
      </w:pPr>
      <w:r>
        <w:t>Matplotlib documentation — Python visualization.</w:t>
      </w:r>
    </w:p>
    <w:p w:rsidR="00D81627" w:rsidRDefault="00824E8D">
      <w:pPr>
        <w:pStyle w:val="ListBullet"/>
      </w:pPr>
      <w:r>
        <w:t>Seaborn documentation — statistical visualization.</w:t>
      </w:r>
    </w:p>
    <w:p w:rsidR="00D81627" w:rsidRDefault="00824E8D">
      <w:pPr>
        <w:pStyle w:val="ListBullet"/>
      </w:pPr>
      <w:r>
        <w:t xml:space="preserve">Plotly </w:t>
      </w:r>
      <w:r>
        <w:t>Python documentation — interactive visualization.</w:t>
      </w:r>
    </w:p>
    <w:p w:rsidR="00D81627" w:rsidRDefault="00824E8D">
      <w:pPr>
        <w:pStyle w:val="ListBullet"/>
      </w:pPr>
      <w:r>
        <w:t>Scikit-learn documentation — later machine-learning workflow.</w:t>
      </w:r>
    </w:p>
    <w:p w:rsidR="00D81627" w:rsidRDefault="00824E8D">
      <w:r>
        <w:br w:type="page"/>
      </w:r>
    </w:p>
    <w:p w:rsidR="00D81627" w:rsidRDefault="00824E8D">
      <w:pPr>
        <w:pStyle w:val="Heading1"/>
      </w:pPr>
      <w:r>
        <w:lastRenderedPageBreak/>
        <w:t>25. Visual Prototypes for the Proposed EDA</w:t>
      </w:r>
    </w:p>
    <w:p w:rsidR="00D81627" w:rsidRDefault="00824E8D">
      <w:r>
        <w:t>The following conceptual visual prototypes strengthen the EDA plan by showing the intended chart st</w:t>
      </w:r>
      <w:r>
        <w:t>ructure, comparison logic and presentation style. The values are illustrative placeholders only; they are not results from the telecom dataset and must be replaced with actual calculations during implementation.</w:t>
      </w:r>
    </w:p>
    <w:p w:rsidR="00D81627" w:rsidRDefault="00824E8D">
      <w:pPr>
        <w:pStyle w:val="Heading2"/>
      </w:pPr>
      <w:r>
        <w:t>25.1 Churn Rate by Contract Type</w:t>
      </w:r>
    </w:p>
    <w:p w:rsidR="00D81627" w:rsidRDefault="00824E8D">
      <w:pPr>
        <w:jc w:val="center"/>
      </w:pPr>
      <w:r>
        <w:rPr>
          <w:noProof/>
        </w:rPr>
        <w:drawing>
          <wp:inline distT="0" distB="0" distL="0" distR="0">
            <wp:extent cx="576072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1.png"/>
                    <pic:cNvPicPr/>
                  </pic:nvPicPr>
                  <pic:blipFill>
                    <a:blip r:embed="rId8"/>
                    <a:stretch>
                      <a:fillRect/>
                    </a:stretch>
                  </pic:blipFill>
                  <pic:spPr>
                    <a:xfrm>
                      <a:off x="0" y="0"/>
                      <a:ext cx="5760720" cy="3291840"/>
                    </a:xfrm>
                    <a:prstGeom prst="rect">
                      <a:avLst/>
                    </a:prstGeom>
                  </pic:spPr>
                </pic:pic>
              </a:graphicData>
            </a:graphic>
          </wp:inline>
        </w:drawing>
      </w:r>
    </w:p>
    <w:p w:rsidR="00D81627" w:rsidRDefault="00824E8D">
      <w:r>
        <w:t xml:space="preserve">Business </w:t>
      </w:r>
      <w:r>
        <w:t>question: Does customer churn vary across contract types? The final chart should use actual within-segment churn rates and, where useful, sample sizes.</w:t>
      </w:r>
    </w:p>
    <w:p w:rsidR="00D81627" w:rsidRDefault="00824E8D">
      <w:pPr>
        <w:pStyle w:val="Heading2"/>
      </w:pPr>
      <w:r>
        <w:t>25.2 Monthly Charges by Churn Status</w:t>
      </w:r>
    </w:p>
    <w:p w:rsidR="00D81627" w:rsidRDefault="00824E8D">
      <w:pPr>
        <w:jc w:val="center"/>
      </w:pPr>
      <w:r>
        <w:rPr>
          <w:noProof/>
        </w:rPr>
        <w:drawing>
          <wp:inline distT="0" distB="0" distL="0" distR="0">
            <wp:extent cx="576072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2.png"/>
                    <pic:cNvPicPr/>
                  </pic:nvPicPr>
                  <pic:blipFill>
                    <a:blip r:embed="rId9"/>
                    <a:stretch>
                      <a:fillRect/>
                    </a:stretch>
                  </pic:blipFill>
                  <pic:spPr>
                    <a:xfrm>
                      <a:off x="0" y="0"/>
                      <a:ext cx="5760720" cy="3291840"/>
                    </a:xfrm>
                    <a:prstGeom prst="rect">
                      <a:avLst/>
                    </a:prstGeom>
                  </pic:spPr>
                </pic:pic>
              </a:graphicData>
            </a:graphic>
          </wp:inline>
        </w:drawing>
      </w:r>
    </w:p>
    <w:p w:rsidR="00D81627" w:rsidRDefault="00824E8D">
      <w:r>
        <w:lastRenderedPageBreak/>
        <w:t>Business question: Are monthly charges distributed differently fo</w:t>
      </w:r>
      <w:r>
        <w:t>r customers who churn versus customers who stay? The box plot highlights median, spread and potential extremes.</w:t>
      </w:r>
    </w:p>
    <w:p w:rsidR="00D81627" w:rsidRDefault="00824E8D">
      <w:pPr>
        <w:pStyle w:val="Heading2"/>
      </w:pPr>
      <w:r>
        <w:t>25.3 Numeric Relationship / Correlation View</w:t>
      </w:r>
    </w:p>
    <w:p w:rsidR="00D81627" w:rsidRDefault="00824E8D">
      <w:pPr>
        <w:jc w:val="center"/>
      </w:pPr>
      <w:r>
        <w:rPr>
          <w:noProof/>
        </w:rPr>
        <w:drawing>
          <wp:inline distT="0" distB="0" distL="0" distR="0">
            <wp:extent cx="5760720" cy="3703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3.png"/>
                    <pic:cNvPicPr/>
                  </pic:nvPicPr>
                  <pic:blipFill>
                    <a:blip r:embed="rId10"/>
                    <a:stretch>
                      <a:fillRect/>
                    </a:stretch>
                  </pic:blipFill>
                  <pic:spPr>
                    <a:xfrm>
                      <a:off x="0" y="0"/>
                      <a:ext cx="5760720" cy="3703320"/>
                    </a:xfrm>
                    <a:prstGeom prst="rect">
                      <a:avLst/>
                    </a:prstGeom>
                  </pic:spPr>
                </pic:pic>
              </a:graphicData>
            </a:graphic>
          </wp:inline>
        </w:drawing>
      </w:r>
    </w:p>
    <w:p w:rsidR="00D81627" w:rsidRDefault="00824E8D">
      <w:r>
        <w:t>Business question: Which numeric variables show stronger relationships? The final analysis will c</w:t>
      </w:r>
      <w:r>
        <w:t>alculate correlations from the prepared dataset and will not interpret correlation as causation.</w:t>
      </w:r>
    </w:p>
    <w:p w:rsidR="00D81627" w:rsidRDefault="00824E8D">
      <w:pPr>
        <w:pStyle w:val="Heading1"/>
      </w:pPr>
      <w:r>
        <w:t>26. Proposed Interactive Dashboard Mock-up</w:t>
      </w:r>
    </w:p>
    <w:p w:rsidR="00D81627" w:rsidRDefault="00824E8D">
      <w:r>
        <w:t>The final dashboard is planned as a one-page decision-support view combining KPI cards, segment comparisons, custome</w:t>
      </w:r>
      <w:r>
        <w:t>r distributions and interactive filters. This structure lets stakeholders move from an overall churn view to a specific customer segment.</w:t>
      </w:r>
    </w:p>
    <w:tbl>
      <w:tblPr>
        <w:tblStyle w:val="TableGrid"/>
        <w:tblW w:w="0" w:type="auto"/>
        <w:tblLook w:val="04A0" w:firstRow="1" w:lastRow="0" w:firstColumn="1" w:lastColumn="0" w:noHBand="0" w:noVBand="1"/>
      </w:tblPr>
      <w:tblGrid>
        <w:gridCol w:w="3312"/>
        <w:gridCol w:w="3312"/>
        <w:gridCol w:w="3312"/>
      </w:tblGrid>
      <w:tr w:rsidR="00D81627">
        <w:tc>
          <w:tcPr>
            <w:tcW w:w="3312" w:type="dxa"/>
          </w:tcPr>
          <w:p w:rsidR="00D81627" w:rsidRDefault="00824E8D">
            <w:r>
              <w:rPr>
                <w:b/>
              </w:rPr>
              <w:t>Dashboard area</w:t>
            </w:r>
          </w:p>
        </w:tc>
        <w:tc>
          <w:tcPr>
            <w:tcW w:w="3312" w:type="dxa"/>
          </w:tcPr>
          <w:p w:rsidR="00D81627" w:rsidRDefault="00824E8D">
            <w:r>
              <w:rPr>
                <w:b/>
              </w:rPr>
              <w:t>Planned content</w:t>
            </w:r>
          </w:p>
        </w:tc>
        <w:tc>
          <w:tcPr>
            <w:tcW w:w="3312" w:type="dxa"/>
          </w:tcPr>
          <w:p w:rsidR="00D81627" w:rsidRDefault="00824E8D">
            <w:r>
              <w:rPr>
                <w:b/>
              </w:rPr>
              <w:t>Purpose</w:t>
            </w:r>
          </w:p>
        </w:tc>
      </w:tr>
      <w:tr w:rsidR="00D81627">
        <w:tc>
          <w:tcPr>
            <w:tcW w:w="3312" w:type="dxa"/>
          </w:tcPr>
          <w:p w:rsidR="00D81627" w:rsidRDefault="00824E8D">
            <w:r>
              <w:t>Top KPI row</w:t>
            </w:r>
          </w:p>
        </w:tc>
        <w:tc>
          <w:tcPr>
            <w:tcW w:w="3312" w:type="dxa"/>
          </w:tcPr>
          <w:p w:rsidR="00D81627" w:rsidRDefault="00824E8D">
            <w:r>
              <w:t>Total Customers | Churn Rate | Avg. Monthly Charge | Avg. Tenure</w:t>
            </w:r>
          </w:p>
        </w:tc>
        <w:tc>
          <w:tcPr>
            <w:tcW w:w="3312" w:type="dxa"/>
          </w:tcPr>
          <w:p w:rsidR="00D81627" w:rsidRDefault="00824E8D">
            <w:r>
              <w:t>Fast executive overview</w:t>
            </w:r>
          </w:p>
        </w:tc>
      </w:tr>
      <w:tr w:rsidR="00D81627">
        <w:tc>
          <w:tcPr>
            <w:tcW w:w="3312" w:type="dxa"/>
          </w:tcPr>
          <w:p w:rsidR="00D81627" w:rsidRDefault="00824E8D">
            <w:r>
              <w:t>Left panel</w:t>
            </w:r>
          </w:p>
        </w:tc>
        <w:tc>
          <w:tcPr>
            <w:tcW w:w="3312" w:type="dxa"/>
          </w:tcPr>
          <w:p w:rsidR="00D81627" w:rsidRDefault="00824E8D">
            <w:r>
              <w:t>Churn by Contract / Payment Method</w:t>
            </w:r>
          </w:p>
        </w:tc>
        <w:tc>
          <w:tcPr>
            <w:tcW w:w="3312" w:type="dxa"/>
          </w:tcPr>
          <w:p w:rsidR="00D81627" w:rsidRDefault="00824E8D">
            <w:r>
              <w:t>Identify high-churn segments</w:t>
            </w:r>
          </w:p>
        </w:tc>
      </w:tr>
      <w:tr w:rsidR="00D81627">
        <w:tc>
          <w:tcPr>
            <w:tcW w:w="3312" w:type="dxa"/>
          </w:tcPr>
          <w:p w:rsidR="00D81627" w:rsidRDefault="00824E8D">
            <w:r>
              <w:t>Right panel</w:t>
            </w:r>
          </w:p>
        </w:tc>
        <w:tc>
          <w:tcPr>
            <w:tcW w:w="3312" w:type="dxa"/>
          </w:tcPr>
          <w:p w:rsidR="00D81627" w:rsidRDefault="00824E8D">
            <w:r>
              <w:t>Monthly Charges &amp; Tenure distributions</w:t>
            </w:r>
          </w:p>
        </w:tc>
        <w:tc>
          <w:tcPr>
            <w:tcW w:w="3312" w:type="dxa"/>
          </w:tcPr>
          <w:p w:rsidR="00D81627" w:rsidRDefault="00824E8D">
            <w:r>
              <w:t>Understand customer behaviour</w:t>
            </w:r>
          </w:p>
        </w:tc>
      </w:tr>
      <w:tr w:rsidR="00D81627">
        <w:tc>
          <w:tcPr>
            <w:tcW w:w="3312" w:type="dxa"/>
          </w:tcPr>
          <w:p w:rsidR="00D81627" w:rsidRDefault="00824E8D">
            <w:r>
              <w:t>Bottom panel</w:t>
            </w:r>
          </w:p>
        </w:tc>
        <w:tc>
          <w:tcPr>
            <w:tcW w:w="3312" w:type="dxa"/>
          </w:tcPr>
          <w:p w:rsidR="00D81627" w:rsidRDefault="00824E8D">
            <w:r>
              <w:t>Correlation/relationship view + filters</w:t>
            </w:r>
          </w:p>
        </w:tc>
        <w:tc>
          <w:tcPr>
            <w:tcW w:w="3312" w:type="dxa"/>
          </w:tcPr>
          <w:p w:rsidR="00D81627" w:rsidRDefault="00824E8D">
            <w:r>
              <w:t>Explore relationship</w:t>
            </w:r>
            <w:r>
              <w:t>s and segments</w:t>
            </w:r>
          </w:p>
        </w:tc>
      </w:tr>
    </w:tbl>
    <w:p w:rsidR="00D81627" w:rsidRDefault="00824E8D">
      <w:pPr>
        <w:pStyle w:val="Heading1"/>
      </w:pPr>
      <w:r>
        <w:t>27. Final Visualization Deliverable Checklist</w:t>
      </w:r>
    </w:p>
    <w:p w:rsidR="00D81627" w:rsidRDefault="00824E8D">
      <w:pPr>
        <w:pStyle w:val="ListBullet"/>
      </w:pPr>
      <w:r>
        <w:t>Include at least three business-focused visualization types.</w:t>
      </w:r>
    </w:p>
    <w:p w:rsidR="00D81627" w:rsidRDefault="00824E8D">
      <w:pPr>
        <w:pStyle w:val="ListBullet"/>
      </w:pPr>
      <w:r>
        <w:t>Use clear titles, axis labels, units and legends.</w:t>
      </w:r>
    </w:p>
    <w:p w:rsidR="00D81627" w:rsidRDefault="00824E8D">
      <w:pPr>
        <w:pStyle w:val="ListBullet"/>
      </w:pPr>
      <w:r>
        <w:lastRenderedPageBreak/>
        <w:t>Use actual dataset values during implementation; conceptual values in this document</w:t>
      </w:r>
      <w:r>
        <w:t xml:space="preserve"> are not results.</w:t>
      </w:r>
    </w:p>
    <w:p w:rsidR="00D81627" w:rsidRDefault="00824E8D">
      <w:pPr>
        <w:pStyle w:val="ListBullet"/>
      </w:pPr>
      <w:r>
        <w:t>Prefer churn rates when comparing groups of different sizes.</w:t>
      </w:r>
    </w:p>
    <w:p w:rsidR="00D81627" w:rsidRDefault="00824E8D">
      <w:pPr>
        <w:pStyle w:val="ListBullet"/>
      </w:pPr>
      <w:r>
        <w:t>Include sample sizes when they materially affect interpretation.</w:t>
      </w:r>
    </w:p>
    <w:p w:rsidR="00D81627" w:rsidRDefault="00824E8D">
      <w:pPr>
        <w:pStyle w:val="ListBullet"/>
      </w:pPr>
      <w:r>
        <w:t>Connect every chart to a business question and interpretation.</w:t>
      </w:r>
    </w:p>
    <w:p w:rsidR="00D81627" w:rsidRDefault="00824E8D">
      <w:pPr>
        <w:pStyle w:val="ListBullet"/>
      </w:pPr>
      <w:r>
        <w:t>Validate chart totals against the underlying data</w:t>
      </w:r>
      <w:r>
        <w:t xml:space="preserve"> tables.</w:t>
      </w:r>
    </w:p>
    <w:p w:rsidR="00D81627" w:rsidRDefault="00824E8D">
      <w:pPr>
        <w:pStyle w:val="ListBullet"/>
      </w:pPr>
      <w:r>
        <w:t>Use Plotly for interactive dashboard elements where appropriate.</w:t>
      </w:r>
    </w:p>
    <w:p w:rsidR="00D81627" w:rsidRDefault="00824E8D">
      <w:pPr>
        <w:pStyle w:val="ListBullet"/>
      </w:pPr>
      <w:r>
        <w:t>Save the chart-generating code so every figure can be reproduced.</w:t>
      </w:r>
    </w:p>
    <w:sectPr w:rsidR="00D81627"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24E8D" w:rsidRDefault="00824E8D">
      <w:pPr>
        <w:spacing w:after="0" w:line="240" w:lineRule="auto"/>
      </w:pPr>
      <w:r>
        <w:separator/>
      </w:r>
    </w:p>
  </w:endnote>
  <w:endnote w:type="continuationSeparator" w:id="0">
    <w:p w:rsidR="00824E8D" w:rsidRDefault="00824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81627" w:rsidRDefault="00824E8D">
    <w:pPr>
      <w:pStyle w:val="Footer"/>
      <w:jc w:val="center"/>
    </w:pPr>
    <w:r>
      <w:t>Week 3 – EDA and Visualization Design | Teleco</w:t>
    </w:r>
    <w:r>
      <w:t>m Customer Churn Data Science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24E8D" w:rsidRDefault="00824E8D">
      <w:pPr>
        <w:spacing w:after="0" w:line="240" w:lineRule="auto"/>
      </w:pPr>
      <w:r>
        <w:separator/>
      </w:r>
    </w:p>
  </w:footnote>
  <w:footnote w:type="continuationSeparator" w:id="0">
    <w:p w:rsidR="00824E8D" w:rsidRDefault="00824E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4E8D"/>
    <w:rsid w:val="00AA1D8D"/>
    <w:rsid w:val="00B47730"/>
    <w:rsid w:val="00CB0664"/>
    <w:rsid w:val="00D81627"/>
    <w:rsid w:val="00F10B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9DE957"/>
  <w14:defaultImageDpi w14:val="300"/>
  <w15:docId w15:val="{45288429-0271-4B09-9CAD-9272A1563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14073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07067C-71CA-43C8-95A9-EFB4370AF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2620</Words>
  <Characters>14939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2026-09-09T14:05:00Z</dcterms:modified>
  <cp:category/>
</cp:coreProperties>
</file>