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fg8ytz3oynb" w:id="0"/>
      <w:bookmarkEnd w:id="0"/>
      <w:r w:rsidDel="00000000" w:rsidR="00000000" w:rsidRPr="00000000">
        <w:rPr>
          <w:b w:val="1"/>
          <w:sz w:val="34"/>
          <w:szCs w:val="34"/>
          <w:rtl w:val="0"/>
        </w:rPr>
        <w:t xml:space="preserve">Project Report: AI Healthcare Translator</w:t>
      </w:r>
    </w:p>
    <w:p w:rsidR="00000000" w:rsidDel="00000000" w:rsidP="00000000" w:rsidRDefault="00000000" w:rsidRPr="00000000" w14:paraId="00000002">
      <w:pPr>
        <w:spacing w:after="240" w:before="240" w:lineRule="auto"/>
        <w:rPr/>
      </w:pPr>
      <w:r w:rsidDel="00000000" w:rsidR="00000000" w:rsidRPr="00000000">
        <w:rPr>
          <w:rtl w:val="0"/>
        </w:rPr>
        <w:t xml:space="preserve">This report provides a comprehensive overview of the </w:t>
      </w:r>
      <w:r w:rsidDel="00000000" w:rsidR="00000000" w:rsidRPr="00000000">
        <w:rPr>
          <w:b w:val="1"/>
          <w:rtl w:val="0"/>
        </w:rPr>
        <w:t xml:space="preserve">AI Healthcare Translator</w:t>
      </w:r>
      <w:r w:rsidDel="00000000" w:rsidR="00000000" w:rsidRPr="00000000">
        <w:rPr>
          <w:rtl w:val="0"/>
        </w:rPr>
        <w:t xml:space="preserve"> project, detailing its purpose, technical implementation, and operational instructions. The project delivers a fully functional, real-time web application designed to bridge communication gaps in a medical setting.</w:t>
      </w:r>
    </w:p>
    <w:p w:rsidR="00000000" w:rsidDel="00000000" w:rsidP="00000000" w:rsidRDefault="00000000" w:rsidRPr="00000000" w14:paraId="00000003">
      <w:pPr>
        <w:spacing w:after="240" w:before="240" w:lineRule="auto"/>
        <w:rPr/>
      </w:pPr>
      <w:r w:rsidDel="00000000" w:rsidR="00000000" w:rsidRPr="00000000">
        <w:rPr>
          <w:rtl w:val="0"/>
        </w:rPr>
        <w:t xml:space="preserve">The application leverages a modern web stack to create an intuitive and responsive user experience. Its core functionality relies on the integration of several key technologies: the browser's native </w:t>
      </w:r>
      <w:r w:rsidDel="00000000" w:rsidR="00000000" w:rsidRPr="00000000">
        <w:rPr>
          <w:b w:val="1"/>
          <w:rtl w:val="0"/>
        </w:rPr>
        <w:t xml:space="preserve">Web Speech API</w:t>
      </w:r>
      <w:r w:rsidDel="00000000" w:rsidR="00000000" w:rsidRPr="00000000">
        <w:rPr>
          <w:rtl w:val="0"/>
        </w:rPr>
        <w:t xml:space="preserve"> for speech-to-text and text-to-speech, and the </w:t>
      </w:r>
      <w:r w:rsidDel="00000000" w:rsidR="00000000" w:rsidRPr="00000000">
        <w:rPr>
          <w:b w:val="1"/>
          <w:rtl w:val="0"/>
        </w:rPr>
        <w:t xml:space="preserve">Gemini API</w:t>
      </w:r>
      <w:r w:rsidDel="00000000" w:rsidR="00000000" w:rsidRPr="00000000">
        <w:rPr>
          <w:rtl w:val="0"/>
        </w:rPr>
        <w:t xml:space="preserve"> for robust, context-aware machine translation.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nj9awsz1596m" w:id="1"/>
      <w:bookmarkEnd w:id="1"/>
      <w:r w:rsidDel="00000000" w:rsidR="00000000" w:rsidRPr="00000000">
        <w:rPr>
          <w:b w:val="1"/>
          <w:color w:val="000000"/>
          <w:sz w:val="26"/>
          <w:szCs w:val="26"/>
          <w:rtl w:val="0"/>
        </w:rPr>
        <w:t xml:space="preserve">1. Project Functionality and Implementation</w:t>
      </w:r>
    </w:p>
    <w:p w:rsidR="00000000" w:rsidDel="00000000" w:rsidP="00000000" w:rsidRDefault="00000000" w:rsidRPr="00000000" w14:paraId="00000006">
      <w:pPr>
        <w:spacing w:after="240" w:before="240" w:lineRule="auto"/>
        <w:rPr/>
      </w:pPr>
      <w:r w:rsidDel="00000000" w:rsidR="00000000" w:rsidRPr="00000000">
        <w:rPr>
          <w:rtl w:val="0"/>
        </w:rPr>
        <w:t xml:space="preserve">The application is built around a three-part process: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Speech Recognition</w:t>
      </w:r>
      <w:r w:rsidDel="00000000" w:rsidR="00000000" w:rsidRPr="00000000">
        <w:rPr>
          <w:rtl w:val="0"/>
        </w:rPr>
        <w:t xml:space="preserve">: When the user clicks the "Start Listening" button, the application activates the </w:t>
      </w:r>
      <w:r w:rsidDel="00000000" w:rsidR="00000000" w:rsidRPr="00000000">
        <w:rPr>
          <w:rFonts w:ascii="Roboto Mono" w:cs="Roboto Mono" w:eastAsia="Roboto Mono" w:hAnsi="Roboto Mono"/>
          <w:color w:val="188038"/>
          <w:rtl w:val="0"/>
        </w:rPr>
        <w:t xml:space="preserve">Web Speech API</w:t>
      </w:r>
      <w:r w:rsidDel="00000000" w:rsidR="00000000" w:rsidRPr="00000000">
        <w:rPr>
          <w:rtl w:val="0"/>
        </w:rPr>
        <w:t xml:space="preserve">. It continuously listens to the user's spoken words, converting the audio stream into a live text transcript in the designated input language. This process provides real-time feedback as the user speaks.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AI-Powered Translation</w:t>
      </w:r>
      <w:r w:rsidDel="00000000" w:rsidR="00000000" w:rsidRPr="00000000">
        <w:rPr>
          <w:rtl w:val="0"/>
        </w:rPr>
        <w:t xml:space="preserve">: The transcribed text is securely sent to the </w:t>
      </w:r>
      <w:r w:rsidDel="00000000" w:rsidR="00000000" w:rsidRPr="00000000">
        <w:rPr>
          <w:b w:val="1"/>
          <w:rtl w:val="0"/>
        </w:rPr>
        <w:t xml:space="preserve">Gemini API</w:t>
      </w:r>
      <w:r w:rsidDel="00000000" w:rsidR="00000000" w:rsidRPr="00000000">
        <w:rPr>
          <w:rtl w:val="0"/>
        </w:rPr>
        <w:t xml:space="preserve">. A specifically crafted prompt is used to instruct the API to act as a professional medical translator, ensuring the translated output is accurate, uses appropriate terminology, and maintains a professional tone. The translated text is then displayed in a separate panel.</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Text-to-Speech (TTS)</w:t>
      </w:r>
      <w:r w:rsidDel="00000000" w:rsidR="00000000" w:rsidRPr="00000000">
        <w:rPr>
          <w:rtl w:val="0"/>
        </w:rPr>
        <w:t xml:space="preserve">: The translated text can be spoken aloud to the patient or a colleague by clicking the "Speak" button. This function uses the </w:t>
      </w:r>
      <w:r w:rsidDel="00000000" w:rsidR="00000000" w:rsidRPr="00000000">
        <w:rPr>
          <w:rFonts w:ascii="Roboto Mono" w:cs="Roboto Mono" w:eastAsia="Roboto Mono" w:hAnsi="Roboto Mono"/>
          <w:color w:val="188038"/>
          <w:rtl w:val="0"/>
        </w:rPr>
        <w:t xml:space="preserve">Web Speech API</w:t>
      </w:r>
      <w:r w:rsidDel="00000000" w:rsidR="00000000" w:rsidRPr="00000000">
        <w:rPr>
          <w:rtl w:val="0"/>
        </w:rPr>
        <w:t xml:space="preserve"> to synthesize the text into natural-sounding audio in the selected output language.</w:t>
      </w:r>
    </w:p>
    <w:p w:rsidR="00000000" w:rsidDel="00000000" w:rsidP="00000000" w:rsidRDefault="00000000" w:rsidRPr="00000000" w14:paraId="0000000A">
      <w:pPr>
        <w:spacing w:after="240" w:before="240" w:lineRule="auto"/>
        <w:rPr/>
      </w:pPr>
      <w:r w:rsidDel="00000000" w:rsidR="00000000" w:rsidRPr="00000000">
        <w:rPr>
          <w:rtl w:val="0"/>
        </w:rPr>
        <w:t xml:space="preserve">The application also includes pre-populated medical phrases to facilitate common interactions, as well as clear status indicators and error handling to guide the user throughout the process.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1u0zsamnxfdz" w:id="2"/>
      <w:bookmarkEnd w:id="2"/>
      <w:r w:rsidDel="00000000" w:rsidR="00000000" w:rsidRPr="00000000">
        <w:rPr>
          <w:b w:val="1"/>
          <w:color w:val="000000"/>
          <w:sz w:val="26"/>
          <w:szCs w:val="26"/>
          <w:rtl w:val="0"/>
        </w:rPr>
        <w:t xml:space="preserve">2. File-by-File Analysis</w:t>
      </w:r>
    </w:p>
    <w:p w:rsidR="00000000" w:rsidDel="00000000" w:rsidP="00000000" w:rsidRDefault="00000000" w:rsidRPr="00000000" w14:paraId="0000000D">
      <w:pPr>
        <w:spacing w:after="240" w:before="240" w:lineRule="auto"/>
        <w:rPr/>
      </w:pPr>
      <w:r w:rsidDel="00000000" w:rsidR="00000000" w:rsidRPr="00000000">
        <w:rPr>
          <w:rtl w:val="0"/>
        </w:rPr>
        <w:t xml:space="preserve">The project is comprised of six distinct files, each with a specific and critical role:</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index.html</w:t>
      </w:r>
      <w:r w:rsidDel="00000000" w:rsidR="00000000" w:rsidRPr="00000000">
        <w:rPr>
          <w:rtl w:val="0"/>
        </w:rPr>
        <w:t xml:space="preserve">: This is the foundational file of the application. It defines the entire front-end structure, including the HTML elements for the header, language selectors, control buttons, and both original and translated transcript panels. It also includes meta tags for viewport control, a link to the external stylesheet, and a placeholder for the </w:t>
      </w:r>
      <w:r w:rsidDel="00000000" w:rsidR="00000000" w:rsidRPr="00000000">
        <w:rPr>
          <w:b w:val="1"/>
          <w:rtl w:val="0"/>
        </w:rPr>
        <w:t xml:space="preserve">Gemini API key</w:t>
      </w:r>
      <w:r w:rsidDel="00000000" w:rsidR="00000000" w:rsidRPr="00000000">
        <w:rPr>
          <w:rtl w:val="0"/>
        </w:rPr>
        <w:t xml:space="preserve">. The file links to the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file, which brings the page to life.</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style.css</w:t>
      </w:r>
      <w:r w:rsidDel="00000000" w:rsidR="00000000" w:rsidRPr="00000000">
        <w:rPr>
          <w:rtl w:val="0"/>
        </w:rPr>
        <w:t xml:space="preserve">: The design of the application is controlled by this stylesheet. It employs </w:t>
      </w:r>
      <w:r w:rsidDel="00000000" w:rsidR="00000000" w:rsidRPr="00000000">
        <w:rPr>
          <w:b w:val="1"/>
          <w:rtl w:val="0"/>
        </w:rPr>
        <w:t xml:space="preserve">CSS variables</w:t>
      </w:r>
      <w:r w:rsidDel="00000000" w:rsidR="00000000" w:rsidRPr="00000000">
        <w:rPr>
          <w:rtl w:val="0"/>
        </w:rPr>
        <w:t xml:space="preserve"> for a consistent design system, making future theme changes simple. The styles are fully responsive, adapting gracefully to mobile, tablet, and desktop screens. It also includes styling for animations, a dark mode color scheme, and accessibility features like </w:t>
      </w:r>
      <w:r w:rsidDel="00000000" w:rsidR="00000000" w:rsidRPr="00000000">
        <w:rPr>
          <w:rFonts w:ascii="Roboto Mono" w:cs="Roboto Mono" w:eastAsia="Roboto Mono" w:hAnsi="Roboto Mono"/>
          <w:color w:val="188038"/>
          <w:rtl w:val="0"/>
        </w:rPr>
        <w:t xml:space="preserve">prefers-reduced-motion</w:t>
      </w:r>
      <w:r w:rsidDel="00000000" w:rsidR="00000000" w:rsidRPr="00000000">
        <w:rPr>
          <w:rtl w:val="0"/>
        </w:rPr>
        <w:t xml:space="preserve">.</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script.js</w:t>
      </w:r>
      <w:r w:rsidDel="00000000" w:rsidR="00000000" w:rsidRPr="00000000">
        <w:rPr>
          <w:rtl w:val="0"/>
        </w:rPr>
        <w:t xml:space="preserve">: This file contains all the application's core JavaScript logic. It orchestrates the user experience by managing event listeners for all interactive buttons. The script implements the </w:t>
      </w:r>
      <w:r w:rsidDel="00000000" w:rsidR="00000000" w:rsidRPr="00000000">
        <w:rPr>
          <w:b w:val="1"/>
          <w:rtl w:val="0"/>
        </w:rPr>
        <w:t xml:space="preserve">Web Speech API</w:t>
      </w:r>
      <w:r w:rsidDel="00000000" w:rsidR="00000000" w:rsidRPr="00000000">
        <w:rPr>
          <w:rtl w:val="0"/>
        </w:rPr>
        <w:t xml:space="preserve"> for both recognition and synthesis, handles the asynchronous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call to the </w:t>
      </w:r>
      <w:r w:rsidDel="00000000" w:rsidR="00000000" w:rsidRPr="00000000">
        <w:rPr>
          <w:b w:val="1"/>
          <w:rtl w:val="0"/>
        </w:rPr>
        <w:t xml:space="preserve">Gemini API</w:t>
      </w:r>
      <w:r w:rsidDel="00000000" w:rsidR="00000000" w:rsidRPr="00000000">
        <w:rPr>
          <w:rtl w:val="0"/>
        </w:rPr>
        <w:t xml:space="preserve"> for translation, and dynamically updates the UI based on the application's state (e.g., showing a loading spinner, updating status messages, and handling errors).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sw.js</w:t>
      </w:r>
      <w:r w:rsidDel="00000000" w:rsidR="00000000" w:rsidRPr="00000000">
        <w:rPr>
          <w:b w:val="1"/>
          <w:rtl w:val="0"/>
        </w:rPr>
        <w:t xml:space="preserve"> (Service Worker)</w:t>
      </w:r>
      <w:r w:rsidDel="00000000" w:rsidR="00000000" w:rsidRPr="00000000">
        <w:rPr>
          <w:rtl w:val="0"/>
        </w:rPr>
        <w:t xml:space="preserve">: This script enhances the application's performance and reliability. It enables the application to function offline by caching essential static assets. The Service Worker intercepts network requests and serves cached content when a connection is unavailable, improving load times on subsequent visits.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package.json</w:t>
      </w:r>
      <w:r w:rsidDel="00000000" w:rsidR="00000000" w:rsidRPr="00000000">
        <w:rPr>
          <w:rtl w:val="0"/>
        </w:rPr>
        <w:t xml:space="preserve">: This file is a standard manifest for a Node.js project. It lists the project's metadata and defines a single dependency, </w:t>
      </w:r>
      <w:r w:rsidDel="00000000" w:rsidR="00000000" w:rsidRPr="00000000">
        <w:rPr>
          <w:rFonts w:ascii="Roboto Mono" w:cs="Roboto Mono" w:eastAsia="Roboto Mono" w:hAnsi="Roboto Mono"/>
          <w:color w:val="188038"/>
          <w:rtl w:val="0"/>
        </w:rPr>
        <w:t xml:space="preserve">serve</w:t>
      </w:r>
      <w:r w:rsidDel="00000000" w:rsidR="00000000" w:rsidRPr="00000000">
        <w:rPr>
          <w:rtl w:val="0"/>
        </w:rPr>
        <w:t xml:space="preserve">, which is a lightweight web server. The file includes a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script, which provides a simple command-line interface for running the application locally.</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vercel.json</w:t>
      </w:r>
      <w:r w:rsidDel="00000000" w:rsidR="00000000" w:rsidRPr="00000000">
        <w:rPr>
          <w:rtl w:val="0"/>
        </w:rPr>
        <w:t xml:space="preserve">: This file provides a full configuration for deploying the application on the Vercel platform. It adds important </w:t>
      </w:r>
      <w:r w:rsidDel="00000000" w:rsidR="00000000" w:rsidRPr="00000000">
        <w:rPr>
          <w:b w:val="1"/>
          <w:rtl w:val="0"/>
        </w:rPr>
        <w:t xml:space="preserve">security headers</w:t>
      </w:r>
      <w:r w:rsidDel="00000000" w:rsidR="00000000" w:rsidRPr="00000000">
        <w:rPr>
          <w:rtl w:val="0"/>
        </w:rPr>
        <w:t xml:space="preserve"> to the application, such as </w:t>
      </w:r>
      <w:r w:rsidDel="00000000" w:rsidR="00000000" w:rsidRPr="00000000">
        <w:rPr>
          <w:rFonts w:ascii="Roboto Mono" w:cs="Roboto Mono" w:eastAsia="Roboto Mono" w:hAnsi="Roboto Mono"/>
          <w:color w:val="188038"/>
          <w:rtl w:val="0"/>
        </w:rPr>
        <w:t xml:space="preserve">X-Content-Type-Options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X-Frame-Options</w:t>
      </w:r>
      <w:r w:rsidDel="00000000" w:rsidR="00000000" w:rsidRPr="00000000">
        <w:rPr>
          <w:rtl w:val="0"/>
        </w:rPr>
        <w:t xml:space="preserve">, to protect against common web vulnerabilities. It also defines a URL redirect from </w:t>
      </w:r>
      <w:r w:rsidDel="00000000" w:rsidR="00000000" w:rsidRPr="00000000">
        <w:rPr>
          <w:rFonts w:ascii="Roboto Mono" w:cs="Roboto Mono" w:eastAsia="Roboto Mono" w:hAnsi="Roboto Mono"/>
          <w:color w:val="188038"/>
          <w:rtl w:val="0"/>
        </w:rPr>
        <w:t xml:space="preserve">/home</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a cleaner user experience.</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pgqkisygvyrr" w:id="3"/>
      <w:bookmarkEnd w:id="3"/>
      <w:r w:rsidDel="00000000" w:rsidR="00000000" w:rsidRPr="00000000">
        <w:rPr>
          <w:b w:val="1"/>
          <w:color w:val="000000"/>
          <w:sz w:val="26"/>
          <w:szCs w:val="26"/>
          <w:rtl w:val="0"/>
        </w:rPr>
        <w:t xml:space="preserve">3. Usage and Deployment Instructions</w:t>
      </w:r>
    </w:p>
    <w:p w:rsidR="00000000" w:rsidDel="00000000" w:rsidP="00000000" w:rsidRDefault="00000000" w:rsidRPr="00000000" w14:paraId="00000016">
      <w:pPr>
        <w:spacing w:after="240" w:before="240" w:lineRule="auto"/>
        <w:rPr/>
      </w:pPr>
      <w:r w:rsidDel="00000000" w:rsidR="00000000" w:rsidRPr="00000000">
        <w:rPr>
          <w:rtl w:val="0"/>
        </w:rPr>
        <w:t xml:space="preserve">To run the application, the following steps are required:</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API Key Integration</w:t>
      </w:r>
      <w:r w:rsidDel="00000000" w:rsidR="00000000" w:rsidRPr="00000000">
        <w:rPr>
          <w:rtl w:val="0"/>
        </w:rPr>
        <w:t xml:space="preserve">: A </w:t>
      </w:r>
      <w:r w:rsidDel="00000000" w:rsidR="00000000" w:rsidRPr="00000000">
        <w:rPr>
          <w:b w:val="1"/>
          <w:rtl w:val="0"/>
        </w:rPr>
        <w:t xml:space="preserve">Gemini API key</w:t>
      </w:r>
      <w:r w:rsidDel="00000000" w:rsidR="00000000" w:rsidRPr="00000000">
        <w:rPr>
          <w:rtl w:val="0"/>
        </w:rPr>
        <w:t xml:space="preserve"> is required for translation functionality. Obtain one from the Google AI Studio website and insert it into the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in the designated meta tag.</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Local Execution</w:t>
      </w:r>
      <w:r w:rsidDel="00000000" w:rsidR="00000000" w:rsidRPr="00000000">
        <w:rPr>
          <w:rtl w:val="0"/>
        </w:rPr>
        <w:t xml:space="preserve">: The simplest way to run the application is to use the </w:t>
      </w:r>
      <w:r w:rsidDel="00000000" w:rsidR="00000000" w:rsidRPr="00000000">
        <w:rPr>
          <w:rFonts w:ascii="Roboto Mono" w:cs="Roboto Mono" w:eastAsia="Roboto Mono" w:hAnsi="Roboto Mono"/>
          <w:color w:val="188038"/>
          <w:rtl w:val="0"/>
        </w:rPr>
        <w:t xml:space="preserve">npm</w:t>
      </w:r>
      <w:r w:rsidDel="00000000" w:rsidR="00000000" w:rsidRPr="00000000">
        <w:rPr>
          <w:rtl w:val="0"/>
        </w:rPr>
        <w:t xml:space="preserve"> scripts. After placing all files in the same directory, open a terminal, navigate to the directory, and run </w:t>
      </w:r>
      <w:r w:rsidDel="00000000" w:rsidR="00000000" w:rsidRPr="00000000">
        <w:rPr>
          <w:rFonts w:ascii="Roboto Mono" w:cs="Roboto Mono" w:eastAsia="Roboto Mono" w:hAnsi="Roboto Mono"/>
          <w:color w:val="188038"/>
          <w:rtl w:val="0"/>
        </w:rPr>
        <w:t xml:space="preserve">npm install</w:t>
      </w:r>
      <w:r w:rsidDel="00000000" w:rsidR="00000000" w:rsidRPr="00000000">
        <w:rPr>
          <w:rtl w:val="0"/>
        </w:rPr>
        <w:t xml:space="preserve"> followed by </w:t>
      </w:r>
      <w:r w:rsidDel="00000000" w:rsidR="00000000" w:rsidRPr="00000000">
        <w:rPr>
          <w:rFonts w:ascii="Roboto Mono" w:cs="Roboto Mono" w:eastAsia="Roboto Mono" w:hAnsi="Roboto Mono"/>
          <w:color w:val="188038"/>
          <w:rtl w:val="0"/>
        </w:rPr>
        <w:t xml:space="preserve">npm start</w:t>
      </w:r>
      <w:r w:rsidDel="00000000" w:rsidR="00000000" w:rsidRPr="00000000">
        <w:rPr>
          <w:rtl w:val="0"/>
        </w:rPr>
        <w:t xml:space="preserve">.</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Vercel Deployment</w:t>
      </w:r>
      <w:r w:rsidDel="00000000" w:rsidR="00000000" w:rsidRPr="00000000">
        <w:rPr>
          <w:rtl w:val="0"/>
        </w:rPr>
        <w:t xml:space="preserve">: The project is pre-configured for deployment on Vercel. Simply connect your Vercel account to the project's repository, and the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file will automate the build and deployment process.</w:t>
      </w:r>
    </w:p>
    <w:p w:rsidR="00000000" w:rsidDel="00000000" w:rsidP="00000000" w:rsidRDefault="00000000" w:rsidRPr="00000000" w14:paraId="0000001A">
      <w:pPr>
        <w:spacing w:after="240" w:before="240" w:lineRule="auto"/>
        <w:rPr/>
      </w:pPr>
      <w:r w:rsidDel="00000000" w:rsidR="00000000" w:rsidRPr="00000000">
        <w:rPr>
          <w:rtl w:val="0"/>
        </w:rPr>
        <w:t xml:space="preserve">The project is fully complete and ready for deployment. The modular and well-documented structure of the code allows for easy maintenance and future enhancements, such as adding more languages or expanding the list of medical phrases.</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