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 hybrid deep learning framework for intrusion detection in IoMT networks</w:t>
      </w:r>
    </w:p>
    <w:p>
      <w:r>
        <w:t>Ravi Kumar¹, Priya Sharma², and John Doe¹</w:t>
      </w:r>
    </w:p>
    <w:p>
      <w:r>
        <w:t>¹Department of Computer Science, Osmania University, Hyderabad, India</w:t>
      </w:r>
    </w:p>
    <w:p>
      <w:r>
        <w:t>²School of Engineering, University of Leeds, United Kingdom; ravi.k@ou.ac.in</w:t>
      </w:r>
    </w:p>
    <w:p>
      <w:r>
        <w:t>Abstract: The Internet of Medical Things (IoMT) is exposed to many attacks. This study proposes a hybrid CNN–LSTM model that reaches 98.4% accuracy on CICIoMT2024. Results show strong generalisation across attack families.</w:t>
      </w:r>
    </w:p>
    <w:p>
      <w:r>
        <w:t>Keywords: IoMT; intrusion detection; deep learning; CNN; LSTM</w:t>
      </w:r>
    </w:p>
    <w:p>
      <w:r>
        <w:rPr>
          <w:b/>
        </w:rPr>
        <w:t>1. Introduction</w:t>
      </w:r>
    </w:p>
    <w:p>
      <w:r>
        <w:t xml:space="preserve">Medical devices are increasingly connected (Smith et al., 2020). Prior work has used shallow classifiers (Lee &amp; Park, 2019; Brown, 2021), whereas Smith et al. (2020) used CNNs. </w:t>
      </w:r>
      <w:r>
        <w:rPr>
          <w:i/>
        </w:rPr>
        <w:t>Escherichia coli</w:t>
      </w:r>
      <w:r>
        <w:t xml:space="preserve"> is not relevant here but tests italics, and H</w:t>
      </w:r>
      <w:r>
        <w:rPr>
          <w:vertAlign w:val="subscript"/>
        </w:rPr>
        <w:t>2</w:t>
      </w:r>
      <w:r>
        <w:t>O tests subscripts.</w:t>
      </w:r>
    </w:p>
    <w:p>
      <w:r>
        <w:t>The contributions of this work are:</w:t>
      </w:r>
    </w:p>
    <w:p>
      <w:pPr>
        <w:pStyle w:val="ListBullet"/>
      </w:pPr>
      <w:r>
        <w:t>A hybrid CNN–LSTM detector.</w:t>
      </w:r>
    </w:p>
    <w:p>
      <w:pPr>
        <w:pStyle w:val="ListBullet"/>
      </w:pPr>
      <w:r>
        <w:t>An evaluation on two public datasets.</w:t>
      </w:r>
    </w:p>
    <w:p>
      <w:r>
        <w:rPr>
          <w:b/>
        </w:rPr>
        <w:t>2. Methodology</w:t>
      </w:r>
    </w:p>
    <w:p>
      <w:r>
        <w:rPr>
          <w:b/>
        </w:rPr>
        <w:t>2.1 Dataset and preprocessing</w:t>
      </w:r>
    </w:p>
    <w:p>
      <w:r>
        <w:t>The dataset statistics are summarised in Table 1 and the loss is defined in Equation (1).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>Table 1: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Benign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</w:tbl>
    <w:p>
      <w:r>
        <w:rPr>
          <w:b/>
        </w:rPr>
        <w:t>3. Results and Discussion</w:t>
      </w:r>
    </w:p>
    <w:p>
      <w:r>
        <w:t>Figure 1 shows the training curve; accuracy rises steadily (Kumar, 2022).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Training accuracy over epochs.</w:t>
      </w:r>
    </w:p>
    <w:p>
      <w:r>
        <w:rPr>
          <w:b/>
        </w:rPr>
        <w:t>4. Conclusion</w:t>
      </w:r>
    </w:p>
    <w:p>
      <w:r>
        <w:t>The proposed model is accurate and lightweight (Lee &amp; Park, 2019).</w:t>
      </w:r>
    </w:p>
    <w:p>
      <w:r>
        <w:rPr>
          <w:b/>
        </w:rPr>
        <w:t>References</w:t>
      </w:r>
    </w:p>
    <w:p>
      <w:r>
        <w:t>Brown, T. (2021). Machine learning for network security. IEEE Access, 9, 1123–1135. https://doi.org/10.1109/ACCESS.2021.1234567</w:t>
      </w:r>
    </w:p>
    <w:p>
      <w:r>
        <w:t>Kumar, R. (2022). Lightweight intrusion detection for medical devices. Computers &amp; Security, 115, 102611.</w:t>
      </w:r>
    </w:p>
    <w:p>
      <w:r>
        <w:t>Lee, J., &amp; Park, S. (2019). Shallow classifiers for anomaly detection. Expert Systems with Applications, 120(3), 45–58. https://doi.org/10.1016/j.eswa.2019.01.010</w:t>
      </w:r>
    </w:p>
    <w:p>
      <w:r>
        <w:t>Smith, A. B., Jones, C., &amp; Patel, D. (2020). Deep learning in the Internet of Medical Things. Journal of Network and Computer Applications, 150, 102480. https://doi.org/10.1016/j.jnca.2020.102480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