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ARCHITECTURAL SPECIFICATION: ADVANCED LOGISTICS, DUAL-CURRENCY FINTECH, OFFLINE RESILIENCE, AND HYPERLOCAL GROWTH FOR ALO KING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DRIVER FLEET FINTECH &amp; DUAL-CURRENCY CASH RECONCILIATION ENGINE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Realities and Physical Cash Volatility in the Shouf</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persistent instability of the Lebanese financial sector and the severe devaluation of the Lebanese Pound (LBP) have established an entrenched, dual-currency cash economy throughout Mount Lebanon. While international markets rely on digital payments, over 88% of retail and food transactions across the Shouf region are settled via physical Cash-on-Delivery (COD). Commercial viability requires seamless simultaneous handling of both United States Dollars (fresh USD) and LBP.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environment imposes substantial operational strain on courier fleets. Drivers operating motorcycles and compact vehicles across high-gradient topography routinely collect significant amounts of physical banknotes. The currency mix fluctuates continuously: customers frequently settle USD-denominated orders in LBP using the prevailing parallel market exchange rate (e.g., 89,500 LBP per USD), or they provide large-denomination USD banknotes requiring couriers to disburse substantial change in LBP.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absence of programmatic liquidity management, individual drivers accumulate physical currency holdings equivalent to several hundred dollars within a few hours. This concentration of physical currency exposes drivers to theft along unlit rural corridors, increases the financial impact of road accidents, and introduces default risk if an unvetted driver absconds with collected funds.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Accounting discrepancies inevitably emerge when exchange rates fluctuate during a single operational shift. To eliminate these vulnerabilities, Alo King deploys a deterministic, real-time double-entry ledger that tracks multi-currency balances independently, evaluates float exposure dynamically, and automatically directs couriers to geographically distributed settlement hubs when predefined risk limits are reached.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Cash Float Ceilings and Real-Time Risk Enforcement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imposing a uniform cash limit across all couriers, the platform computes a dynamic cash float limit (</w:t>
      </w:r>
      <w:r w:rsidDel="00000000" w:rsidR="00000000" w:rsidRPr="00000000">
        <w:rPr>
          <w:rFonts w:ascii="Google Sans" w:cs="Google Sans" w:eastAsia="Google Sans" w:hAnsi="Google Sans"/>
          <w:color w:val="1f1f1f"/>
        </w:rPr>
        <w:drawing>
          <wp:inline distB="19050" distT="19050" distL="19050" distR="19050">
            <wp:extent cx="413816" cy="250215"/>
            <wp:effectExtent b="0" l="0" r="0" t="0"/>
            <wp:docPr id="46"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413816" cy="2502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tailored to each driver. This limit evaluates historical fulfillment performance, platform tenure, guarantor legal backing, and temporal operating risks. The real-time cash exposure (</w:t>
      </w:r>
      <w:r w:rsidDel="00000000" w:rsidR="00000000" w:rsidRPr="00000000">
        <w:rPr>
          <w:rFonts w:ascii="Google Sans" w:cs="Google Sans" w:eastAsia="Google Sans" w:hAnsi="Google Sans"/>
          <w:color w:val="1f1f1f"/>
        </w:rPr>
        <w:drawing>
          <wp:inline distB="19050" distT="19050" distL="19050" distR="19050">
            <wp:extent cx="414115" cy="250395"/>
            <wp:effectExtent b="0" l="0" r="0" t="0"/>
            <wp:docPr id="48"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414115" cy="250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in USD equivalent using the live market exchange rate (</w:t>
      </w:r>
      <w:r w:rsidDel="00000000" w:rsidR="00000000" w:rsidRPr="00000000">
        <w:rPr>
          <w:rFonts w:ascii="Google Sans" w:cs="Google Sans" w:eastAsia="Google Sans" w:hAnsi="Google Sans"/>
          <w:color w:val="1f1f1f"/>
        </w:rPr>
        <w:drawing>
          <wp:inline distB="19050" distT="19050" distL="19050" distR="19050">
            <wp:extent cx="581695" cy="247935"/>
            <wp:effectExtent b="0" l="0" r="0" t="0"/>
            <wp:docPr id="47"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581695" cy="247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retrieved from the administrative configuration table: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038725" cy="1009650"/>
            <wp:effectExtent b="0" l="0" r="0" t="0"/>
            <wp:docPr id="50"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50387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w:t>
      </w:r>
      <w:r w:rsidDel="00000000" w:rsidR="00000000" w:rsidRPr="00000000">
        <w:rPr>
          <w:rFonts w:ascii="Google Sans" w:cs="Google Sans" w:eastAsia="Google Sans" w:hAnsi="Google Sans"/>
          <w:color w:val="1f1f1f"/>
        </w:rPr>
        <w:drawing>
          <wp:inline distB="19050" distT="19050" distL="19050" distR="19050">
            <wp:extent cx="442391" cy="250047"/>
            <wp:effectExtent b="0" l="0" r="0" t="0"/>
            <wp:docPr id="49"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442391" cy="2500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physical USD banknotes held, </w:t>
      </w:r>
      <w:r w:rsidDel="00000000" w:rsidR="00000000" w:rsidRPr="00000000">
        <w:rPr>
          <w:rFonts w:ascii="Google Sans" w:cs="Google Sans" w:eastAsia="Google Sans" w:hAnsi="Google Sans"/>
          <w:color w:val="1f1f1f"/>
        </w:rPr>
        <w:drawing>
          <wp:inline distB="19050" distT="19050" distL="19050" distR="19050">
            <wp:extent cx="434652" cy="245673"/>
            <wp:effectExtent b="0" l="0" r="0" t="0"/>
            <wp:docPr id="54"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434652" cy="2456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physical LBP banknotes held, and </w:t>
      </w:r>
      <w:r w:rsidDel="00000000" w:rsidR="00000000" w:rsidRPr="00000000">
        <w:rPr>
          <w:rFonts w:ascii="Google Sans" w:cs="Google Sans" w:eastAsia="Google Sans" w:hAnsi="Google Sans"/>
          <w:color w:val="1f1f1f"/>
        </w:rPr>
        <w:drawing>
          <wp:inline distB="19050" distT="19050" distL="19050" distR="19050">
            <wp:extent cx="581695" cy="247935"/>
            <wp:effectExtent b="0" l="0" r="0" t="0"/>
            <wp:docPr id="53"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581695" cy="247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system exchange rate. The dynamic ceiling (</w:t>
      </w:r>
      <w:r w:rsidDel="00000000" w:rsidR="00000000" w:rsidRPr="00000000">
        <w:rPr>
          <w:rFonts w:ascii="Google Sans" w:cs="Google Sans" w:eastAsia="Google Sans" w:hAnsi="Google Sans"/>
          <w:color w:val="1f1f1f"/>
        </w:rPr>
        <w:drawing>
          <wp:inline distB="19050" distT="19050" distL="19050" distR="19050">
            <wp:extent cx="413816" cy="250215"/>
            <wp:effectExtent b="0" l="0" r="0" t="0"/>
            <wp:docPr id="5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413816" cy="2502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formulated as: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038725" cy="742950"/>
            <wp:effectExtent b="0" l="0" r="0" t="0"/>
            <wp:docPr id="57"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50387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baseline platform exposure limit (</w:t>
      </w:r>
      <w:r w:rsidDel="00000000" w:rsidR="00000000" w:rsidRPr="00000000">
        <w:rPr>
          <w:rFonts w:ascii="Google Sans" w:cs="Google Sans" w:eastAsia="Google Sans" w:hAnsi="Google Sans"/>
          <w:color w:val="1f1f1f"/>
        </w:rPr>
        <w:drawing>
          <wp:inline distB="19050" distT="19050" distL="19050" distR="19050">
            <wp:extent cx="402952" cy="249447"/>
            <wp:effectExtent b="0" l="0" r="0" t="0"/>
            <wp:docPr id="64"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402952" cy="2494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set to </w:t>
      </w:r>
      <w:r w:rsidDel="00000000" w:rsidR="00000000" w:rsidRPr="00000000">
        <w:rPr>
          <w:rFonts w:ascii="Google Sans" w:cs="Google Sans" w:eastAsia="Google Sans" w:hAnsi="Google Sans"/>
          <w:color w:val="1f1f1f"/>
        </w:rPr>
        <w:drawing>
          <wp:inline distB="19050" distT="19050" distL="19050" distR="19050">
            <wp:extent cx="642268" cy="239652"/>
            <wp:effectExtent b="0" l="0" r="0" t="0"/>
            <wp:docPr id="60"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642268" cy="2396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USD. The courier tier multiplier (</w:t>
      </w:r>
      <w:r w:rsidDel="00000000" w:rsidR="00000000" w:rsidRPr="00000000">
        <w:rPr>
          <w:rFonts w:ascii="Google Sans" w:cs="Google Sans" w:eastAsia="Google Sans" w:hAnsi="Google Sans"/>
          <w:color w:val="1f1f1f"/>
        </w:rPr>
        <w:drawing>
          <wp:inline distB="19050" distT="19050" distL="19050" distR="19050">
            <wp:extent cx="405929" cy="245445"/>
            <wp:effectExtent b="0" l="0" r="0" t="0"/>
            <wp:docPr id="62"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405929" cy="2454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scales with completed deliveries: Tier 1 couriers (</w:t>
      </w:r>
      <w:r w:rsidDel="00000000" w:rsidR="00000000" w:rsidRPr="00000000">
        <w:rPr>
          <w:rFonts w:ascii="Google Sans" w:cs="Google Sans" w:eastAsia="Google Sans" w:hAnsi="Google Sans"/>
          <w:color w:val="1f1f1f"/>
        </w:rPr>
        <w:drawing>
          <wp:inline distB="19050" distT="19050" distL="19050" distR="19050">
            <wp:extent cx="500806" cy="236229"/>
            <wp:effectExtent b="0" l="0" r="0" t="0"/>
            <wp:docPr id="65" name="image58.png"/>
            <a:graphic>
              <a:graphicData uri="http://schemas.openxmlformats.org/drawingml/2006/picture">
                <pic:pic>
                  <pic:nvPicPr>
                    <pic:cNvPr id="0" name="image58.png"/>
                    <pic:cNvPicPr preferRelativeResize="0"/>
                  </pic:nvPicPr>
                  <pic:blipFill>
                    <a:blip r:embed="rId16"/>
                    <a:srcRect b="0" l="0" r="0" t="0"/>
                    <a:stretch>
                      <a:fillRect/>
                    </a:stretch>
                  </pic:blipFill>
                  <pic:spPr>
                    <a:xfrm>
                      <a:off x="0" y="0"/>
                      <a:ext cx="500806" cy="236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lifetime deliveries) have a multiplier of </w:t>
      </w:r>
      <w:r w:rsidDel="00000000" w:rsidR="00000000" w:rsidRPr="00000000">
        <w:rPr>
          <w:rFonts w:ascii="Google Sans" w:cs="Google Sans" w:eastAsia="Google Sans" w:hAnsi="Google Sans"/>
          <w:color w:val="1f1f1f"/>
        </w:rPr>
        <w:drawing>
          <wp:inline distB="19050" distT="19050" distL="19050" distR="19050">
            <wp:extent cx="250404" cy="240773"/>
            <wp:effectExtent b="0" l="0" r="0" t="0"/>
            <wp:docPr id="67"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250404" cy="240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Tier 2 couriers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69"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71" name="image51.png"/>
            <a:graphic>
              <a:graphicData uri="http://schemas.openxmlformats.org/drawingml/2006/picture">
                <pic:pic>
                  <pic:nvPicPr>
                    <pic:cNvPr id="0" name="image51.png"/>
                    <pic:cNvPicPr preferRelativeResize="0"/>
                  </pic:nvPicPr>
                  <pic:blipFill>
                    <a:blip r:embed="rId19"/>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deliveries) scale to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73" name="image56.png"/>
            <a:graphic>
              <a:graphicData uri="http://schemas.openxmlformats.org/drawingml/2006/picture">
                <pic:pic>
                  <pic:nvPicPr>
                    <pic:cNvPr id="0" name="image56.png"/>
                    <pic:cNvPicPr preferRelativeResize="0"/>
                  </pic:nvPicPr>
                  <pic:blipFill>
                    <a:blip r:embed="rId20"/>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Tier 3 veteran couriers (</w:t>
      </w:r>
      <w:r w:rsidDel="00000000" w:rsidR="00000000" w:rsidRPr="00000000">
        <w:rPr>
          <w:rFonts w:ascii="Google Sans" w:cs="Google Sans" w:eastAsia="Google Sans" w:hAnsi="Google Sans"/>
          <w:color w:val="1f1f1f"/>
        </w:rPr>
        <w:drawing>
          <wp:inline distB="19050" distT="19050" distL="19050" distR="19050">
            <wp:extent cx="500806" cy="236229"/>
            <wp:effectExtent b="0" l="0" r="0" t="0"/>
            <wp:docPr id="74"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500806" cy="236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deliveries with zero reconciliation defects) scale to </w:t>
      </w:r>
      <w:r w:rsidDel="00000000" w:rsidR="00000000" w:rsidRPr="00000000">
        <w:rPr>
          <w:rFonts w:ascii="Google Sans" w:cs="Google Sans" w:eastAsia="Google Sans" w:hAnsi="Google Sans"/>
          <w:color w:val="1f1f1f"/>
        </w:rPr>
        <w:drawing>
          <wp:inline distB="19050" distT="19050" distL="19050" distR="19050">
            <wp:extent cx="250404" cy="240773"/>
            <wp:effectExtent b="0" l="0" r="0" t="0"/>
            <wp:docPr id="75" name="image57.png"/>
            <a:graphic>
              <a:graphicData uri="http://schemas.openxmlformats.org/drawingml/2006/picture">
                <pic:pic>
                  <pic:nvPicPr>
                    <pic:cNvPr id="0" name="image57.png"/>
                    <pic:cNvPicPr preferRelativeResize="0"/>
                  </pic:nvPicPr>
                  <pic:blipFill>
                    <a:blip r:embed="rId22"/>
                    <a:srcRect b="0" l="0" r="0" t="0"/>
                    <a:stretch>
                      <a:fillRect/>
                    </a:stretch>
                  </pic:blipFill>
                  <pic:spPr>
                    <a:xfrm>
                      <a:off x="0" y="0"/>
                      <a:ext cx="250404" cy="240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guarantor factor (</w:t>
      </w:r>
      <w:r w:rsidDel="00000000" w:rsidR="00000000" w:rsidRPr="00000000">
        <w:rPr>
          <w:rFonts w:ascii="Google Sans" w:cs="Google Sans" w:eastAsia="Google Sans" w:hAnsi="Google Sans"/>
          <w:color w:val="1f1f1f"/>
        </w:rPr>
        <w:drawing>
          <wp:inline distB="19050" distT="19050" distL="19050" distR="19050">
            <wp:extent cx="723305" cy="247446"/>
            <wp:effectExtent b="0" l="0" r="0" t="0"/>
            <wp:docPr id="76"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723305" cy="2474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equals </w:t>
      </w:r>
      <w:r w:rsidDel="00000000" w:rsidR="00000000" w:rsidRPr="00000000">
        <w:rPr>
          <w:rFonts w:ascii="Google Sans" w:cs="Google Sans" w:eastAsia="Google Sans" w:hAnsi="Google Sans"/>
          <w:color w:val="1f1f1f"/>
        </w:rPr>
        <w:drawing>
          <wp:inline distB="19050" distT="19050" distL="19050" distR="19050">
            <wp:extent cx="250404" cy="240773"/>
            <wp:effectExtent b="0" l="0" r="0" t="0"/>
            <wp:docPr id="30"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250404" cy="240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standard unbonded drivers, but scales to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32"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couriers who furnish a notarized commercial guarantor agreement or place physical cash deposits into platform escrow.</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temporal decay factor (</w:t>
      </w:r>
      <w:r w:rsidDel="00000000" w:rsidR="00000000" w:rsidRPr="00000000">
        <w:rPr>
          <w:rFonts w:ascii="Google Sans" w:cs="Google Sans" w:eastAsia="Google Sans" w:hAnsi="Google Sans"/>
          <w:color w:val="1f1f1f"/>
        </w:rPr>
        <w:drawing>
          <wp:inline distB="19050" distT="19050" distL="19050" distR="19050">
            <wp:extent cx="463153" cy="245755"/>
            <wp:effectExtent b="0" l="0" r="0" t="0"/>
            <wp:docPr id="3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63153" cy="245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adjusts for nocturnal operational risks along mountain passes: between 08:00 and 17:00, </w:t>
      </w:r>
      <w:r w:rsidDel="00000000" w:rsidR="00000000" w:rsidRPr="00000000">
        <w:rPr>
          <w:rFonts w:ascii="Google Sans" w:cs="Google Sans" w:eastAsia="Google Sans" w:hAnsi="Google Sans"/>
          <w:color w:val="1f1f1f"/>
        </w:rPr>
        <w:drawing>
          <wp:inline distB="19050" distT="19050" distL="19050" distR="19050">
            <wp:extent cx="974827" cy="248485"/>
            <wp:effectExtent b="0" l="0" r="0" t="0"/>
            <wp:docPr id="36"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974827" cy="2484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between 17:00 and 22:00, </w:t>
      </w:r>
      <w:r w:rsidDel="00000000" w:rsidR="00000000" w:rsidRPr="00000000">
        <w:rPr>
          <w:rFonts w:ascii="Google Sans" w:cs="Google Sans" w:eastAsia="Google Sans" w:hAnsi="Google Sans"/>
          <w:color w:val="1f1f1f"/>
        </w:rPr>
        <w:drawing>
          <wp:inline distB="19050" distT="19050" distL="19050" distR="19050">
            <wp:extent cx="1072829" cy="246846"/>
            <wp:effectExtent b="0" l="0" r="0" t="0"/>
            <wp:docPr id="38"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1072829" cy="246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after 22:00, </w:t>
      </w:r>
      <w:r w:rsidDel="00000000" w:rsidR="00000000" w:rsidRPr="00000000">
        <w:rPr>
          <w:rFonts w:ascii="Google Sans" w:cs="Google Sans" w:eastAsia="Google Sans" w:hAnsi="Google Sans"/>
          <w:color w:val="1f1f1f"/>
        </w:rPr>
        <w:drawing>
          <wp:inline distB="19050" distT="19050" distL="19050" distR="19050">
            <wp:extent cx="463153" cy="245755"/>
            <wp:effectExtent b="0" l="0" r="0" t="0"/>
            <wp:docPr id="4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63153" cy="245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contracts to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42"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forcing couriers to offload physical cash before late-night operations.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float utilization ratio (</w:t>
      </w:r>
      <w:r w:rsidDel="00000000" w:rsidR="00000000" w:rsidRPr="00000000">
        <w:rPr>
          <w:rFonts w:ascii="Google Sans" w:cs="Google Sans" w:eastAsia="Google Sans" w:hAnsi="Google Sans"/>
          <w:color w:val="1f1f1f"/>
        </w:rPr>
        <w:drawing>
          <wp:inline distB="19050" distT="19050" distL="19050" distR="19050">
            <wp:extent cx="1601391" cy="247834"/>
            <wp:effectExtent b="0" l="0" r="0" t="0"/>
            <wp:docPr id="43"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1601391" cy="2478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re-evaluated by an atomic PostgreSQL trigger after every delivery completion. The dispatch engine applies progressive routing and order assignment constraints based on this ratio.</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Utilization Band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Fleet Operational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Automated Dispatch 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Courier WhatsApp Notification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023861" cy="248789"/>
                  <wp:effectExtent b="0" l="0" r="0" t="0"/>
                  <wp:docPr id="44"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1023861" cy="24878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Nominal Fleet 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Unrestricted dispatch; eligible for high-value orders and long-distance mountain drops.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silent background calculation.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633538" cy="246930"/>
                  <wp:effectExtent b="0" l="0" r="0" t="0"/>
                  <wp:docPr id="45"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1633538" cy="24693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Proactive Rebalance Advisory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Courier deprioritized for orders requiring cash change disbursement exceeding </w:t>
            </w:r>
            <w:r w:rsidDel="00000000" w:rsidR="00000000" w:rsidRPr="00000000">
              <w:rPr>
                <w:rFonts w:ascii="Google Sans" w:cs="Google Sans" w:eastAsia="Google Sans" w:hAnsi="Google Sans"/>
                <w:color w:val="1f1f1f"/>
              </w:rPr>
              <w:drawing>
                <wp:inline distB="19050" distT="19050" distL="19050" distR="19050">
                  <wp:extent cx="544339" cy="238745"/>
                  <wp:effectExtent b="0" l="0" r="0" t="0"/>
                  <wp:docPr id="1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44339" cy="238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"Cash balance approaching capacity. Drop-off hubs available in Baakleen and Beiteddine."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633538" cy="246930"/>
                  <wp:effectExtent b="0" l="0" r="0" t="0"/>
                  <wp:docPr id="15"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1633538" cy="24693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Soft Dispatch Restriction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Courier blocked from receiving COD orders exceeding </w:t>
            </w:r>
            <w:r w:rsidDel="00000000" w:rsidR="00000000" w:rsidRPr="00000000">
              <w:rPr>
                <w:rFonts w:ascii="Google Sans" w:cs="Google Sans" w:eastAsia="Google Sans" w:hAnsi="Google Sans"/>
                <w:color w:val="1f1f1f"/>
              </w:rPr>
              <w:drawing>
                <wp:inline distB="19050" distT="19050" distL="19050" distR="19050">
                  <wp:extent cx="544339" cy="238745"/>
                  <wp:effectExtent b="0" l="0" r="0" t="0"/>
                  <wp:docPr id="17"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44339" cy="238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restricted to prepaid digital orders.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Warning: "Float limit near maximum. Next assignment will direct toward a regional settlement hub."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23861" cy="248789"/>
                  <wp:effectExtent b="0" l="0" r="0" t="0"/>
                  <wp:docPr id="18"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1023861" cy="24878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 Dispatch 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exclusion from order dispatch engine. Courier cannot accept orders until cash is deposited.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Urgent Push: "Float limit exceeded. Dispatch locked. Proceed to the nearest hub to clear balance."</w:t>
            </w:r>
          </w:p>
        </w:tc>
      </w:tr>
    </w:tbl>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Drop-Off Settlement Hub Architecture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geographic terrain of the Shouf—characterized by steep ridges and valleys separating population centers like Baakleen, Deir el Qamar, and Beiteddine—makes routing couriers back to a single central office inefficient. Deadhead mileage across mountain switchbacks increases fuel consumption and degrades vehicle longevity.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Alo King establishes a distributed drop-off network by integrating with local financial service locations, primarily licensed Whish Money agent branches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OMT branches, and high-volume merchant partner checkouts.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Hub Identifier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Geographic Zone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 Partnership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Operating Hours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Settlement Verification Rail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HUB-BAAK-01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Baakleen Roundabout 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Central Logistics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08:00 – 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Dual-Key Portal &amp; Direct Safe Deposit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HUB-BAAK-02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Baakleen High Street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Authorized Whish Money Agency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08:30 – 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Whish Corporate Payout API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HUB-DEIR-01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Deir el Qamar Historic Square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 Pharmacy Checkpoint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08:00 – 22:00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Alo King Merchant Terminal Dual-PIN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HUB-BEIT-01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Beiteddine Palace Intersection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Authorized Whish Money Agency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09:00 – 19:30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Whish Corporate Payout API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HUB-SEMQ-01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Semqaniye Commercial Spine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Supermarket Cashier Desk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07:30 – 23:00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 Barcode Scan &amp; Merchant Ledger Transfer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HUB-MOUK-01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Moukhtara Valley Gateway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Agricultural Cooperative Desk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08:00 – 18:00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 Webhook Authorization</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Settlement non-repudiation is enforced through a dual-key verification protocol:</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Drop-Off Token Generation</w:t>
      </w:r>
      <w:r w:rsidDel="00000000" w:rsidR="00000000" w:rsidRPr="00000000">
        <w:rPr>
          <w:rFonts w:ascii="Google Sans" w:cs="Google Sans" w:eastAsia="Google Sans" w:hAnsi="Google Sans"/>
          <w:color w:val="1f1f1f"/>
          <w:rtl w:val="0"/>
        </w:rPr>
        <w:t xml:space="preserve">: When a courier arrives within a 50-meter geofenced radius of an authorized hub, the courier interface generates an ephemeral, cryptographically signed settlement token valid for 180 seconds. This token encodes the driver identifier, designated settlement currency (USD or LBP), and intended deposit amount.</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Physical Banknote Audit</w:t>
      </w:r>
      <w:r w:rsidDel="00000000" w:rsidR="00000000" w:rsidRPr="00000000">
        <w:rPr>
          <w:rFonts w:ascii="Google Sans" w:cs="Google Sans" w:eastAsia="Google Sans" w:hAnsi="Google Sans"/>
          <w:color w:val="1f1f1f"/>
          <w:rtl w:val="0"/>
        </w:rPr>
        <w:t xml:space="preserve">: The hub agent inspects the physical banknotes for counterfeit markers and validates the count.</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Counter-Verification Entry</w:t>
      </w:r>
      <w:r w:rsidDel="00000000" w:rsidR="00000000" w:rsidRPr="00000000">
        <w:rPr>
          <w:rFonts w:ascii="Google Sans" w:cs="Google Sans" w:eastAsia="Google Sans" w:hAnsi="Google Sans"/>
          <w:color w:val="1f1f1f"/>
          <w:rtl w:val="0"/>
        </w:rPr>
        <w:t xml:space="preserve">: The agent scans the token barcode or inputs the courier identifier into the partner portal, confirming the verified currency sums.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Atomic Ledger Execution</w:t>
      </w:r>
      <w:r w:rsidDel="00000000" w:rsidR="00000000" w:rsidRPr="00000000">
        <w:rPr>
          <w:rFonts w:ascii="Google Sans" w:cs="Google Sans" w:eastAsia="Google Sans" w:hAnsi="Google Sans"/>
          <w:color w:val="1f1f1f"/>
          <w:rtl w:val="0"/>
        </w:rPr>
        <w:t xml:space="preserve">: The agent submission triggers the Supabase Remote Procedure Call (RPC) record_cash_settlement. This procedure atomically debits the driver physical holding ledger, credits the hub clearing account, recalculates float utilization, unlocks the driver dispatch status, and delivers cryptographic WhatsApp receipts to both the driver and the hub supervisor.</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Corporate Treasury Sweeps</w:t>
      </w:r>
      <w:r w:rsidDel="00000000" w:rsidR="00000000" w:rsidRPr="00000000">
        <w:rPr>
          <w:rFonts w:ascii="Google Sans" w:cs="Google Sans" w:eastAsia="Google Sans" w:hAnsi="Google Sans"/>
          <w:color w:val="1f1f1f"/>
          <w:rtl w:val="0"/>
        </w:rPr>
        <w:t xml:space="preserve">: Accumulated balances held by Whish Money agents are consolidated daily via Whish corporate disbursement rails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directly into the Alo King corporate treasury account, removing the need for physical cash collection runs.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Ledger Architecture, Multi-Split Commissions, and Payout Mechanics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movements are recorded using an immutable double-entry ledger design inside the driver_ledgers table. Every transaction produces balanced entries across platform asset, liability, and revenue accounts, preventing arbitrary balance adjustments.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consider an order with a </w:t>
      </w:r>
      <w:r w:rsidDel="00000000" w:rsidR="00000000" w:rsidRPr="00000000">
        <w:rPr>
          <w:rFonts w:ascii="Google Sans" w:cs="Google Sans" w:eastAsia="Google Sans" w:hAnsi="Google Sans"/>
          <w:color w:val="1f1f1f"/>
        </w:rPr>
        <w:drawing>
          <wp:inline distB="19050" distT="19050" distL="19050" distR="19050">
            <wp:extent cx="544339" cy="238745"/>
            <wp:effectExtent b="0" l="0" r="0" t="0"/>
            <wp:docPr id="19"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44339" cy="238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food subtotal, a </w:t>
      </w: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20"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446336" cy="237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base delivery fee, and a </w:t>
      </w: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21"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446336" cy="237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steep-gradient mountain surcharge, resulting in a total collected COD of </w:t>
      </w:r>
      <w:r w:rsidDel="00000000" w:rsidR="00000000" w:rsidRPr="00000000">
        <w:rPr>
          <w:rFonts w:ascii="Google Sans" w:cs="Google Sans" w:eastAsia="Google Sans" w:hAnsi="Google Sans"/>
          <w:color w:val="1f1f1f"/>
        </w:rPr>
        <w:drawing>
          <wp:inline distB="19050" distT="19050" distL="19050" distR="19050">
            <wp:extent cx="544339" cy="238745"/>
            <wp:effectExtent b="0" l="0" r="0" t="0"/>
            <wp:docPr id="22"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44339" cy="238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USD. The platform applies a standard 15% commission to the merchant food subtotal (</w:t>
      </w: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23"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446336" cy="237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ledger decomposes the physical cash collection through several simultaneous entries: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Driver Physical Cash Holding</w:t>
      </w:r>
      <w:r w:rsidDel="00000000" w:rsidR="00000000" w:rsidRPr="00000000">
        <w:rPr>
          <w:rFonts w:ascii="Google Sans" w:cs="Google Sans" w:eastAsia="Google Sans" w:hAnsi="Google Sans"/>
          <w:color w:val="1f1f1f"/>
          <w:rtl w:val="0"/>
        </w:rPr>
        <w:t xml:space="preserve">: Debited </w:t>
      </w:r>
      <w:r w:rsidDel="00000000" w:rsidR="00000000" w:rsidRPr="00000000">
        <w:rPr>
          <w:rFonts w:ascii="Google Sans" w:cs="Google Sans" w:eastAsia="Google Sans" w:hAnsi="Google Sans"/>
          <w:color w:val="1f1f1f"/>
        </w:rPr>
        <w:drawing>
          <wp:inline distB="19050" distT="19050" distL="19050" distR="19050">
            <wp:extent cx="696813" cy="238635"/>
            <wp:effectExtent b="0" l="0" r="0" t="0"/>
            <wp:docPr id="24"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696813" cy="2386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USD, representing physical currency held by the driver on behalf of the platform.</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Driver Delivery Earning</w:t>
      </w:r>
      <w:r w:rsidDel="00000000" w:rsidR="00000000" w:rsidRPr="00000000">
        <w:rPr>
          <w:rFonts w:ascii="Google Sans" w:cs="Google Sans" w:eastAsia="Google Sans" w:hAnsi="Google Sans"/>
          <w:color w:val="1f1f1f"/>
          <w:rtl w:val="0"/>
        </w:rPr>
        <w:t xml:space="preserve">: Credited </w:t>
      </w:r>
      <w:r w:rsidDel="00000000" w:rsidR="00000000" w:rsidRPr="00000000">
        <w:rPr>
          <w:rFonts w:ascii="Google Sans" w:cs="Google Sans" w:eastAsia="Google Sans" w:hAnsi="Google Sans"/>
          <w:color w:val="1f1f1f"/>
        </w:rPr>
        <w:drawing>
          <wp:inline distB="19050" distT="19050" distL="19050" distR="19050">
            <wp:extent cx="598810" cy="237623"/>
            <wp:effectExtent b="0" l="0" r="0" t="0"/>
            <wp:docPr id="1"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98810" cy="2376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USD, reflecting the courier's base fee and gradient surcharge.</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Merchant Payable Balance</w:t>
      </w:r>
      <w:r w:rsidDel="00000000" w:rsidR="00000000" w:rsidRPr="00000000">
        <w:rPr>
          <w:rFonts w:ascii="Google Sans" w:cs="Google Sans" w:eastAsia="Google Sans" w:hAnsi="Google Sans"/>
          <w:color w:val="1f1f1f"/>
          <w:rtl w:val="0"/>
        </w:rPr>
        <w:t xml:space="preserve">: Credited </w:t>
      </w:r>
      <w:r w:rsidDel="00000000" w:rsidR="00000000" w:rsidRPr="00000000">
        <w:rPr>
          <w:rFonts w:ascii="Google Sans" w:cs="Google Sans" w:eastAsia="Google Sans" w:hAnsi="Google Sans"/>
          <w:color w:val="1f1f1f"/>
        </w:rPr>
        <w:drawing>
          <wp:inline distB="19050" distT="19050" distL="19050" distR="19050">
            <wp:extent cx="696813" cy="238635"/>
            <wp:effectExtent b="0" l="0" r="0" t="0"/>
            <wp:docPr id="2"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696813" cy="2386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USD, representing the food subtotal minus the platform's 15% commission.</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Platform Operating Revenue</w:t>
      </w:r>
      <w:r w:rsidDel="00000000" w:rsidR="00000000" w:rsidRPr="00000000">
        <w:rPr>
          <w:rFonts w:ascii="Google Sans" w:cs="Google Sans" w:eastAsia="Google Sans" w:hAnsi="Google Sans"/>
          <w:color w:val="1f1f1f"/>
          <w:rtl w:val="0"/>
        </w:rPr>
        <w:t xml:space="preserve">: Credited </w:t>
      </w:r>
      <w:r w:rsidDel="00000000" w:rsidR="00000000" w:rsidRPr="00000000">
        <w:rPr>
          <w:rFonts w:ascii="Google Sans" w:cs="Google Sans" w:eastAsia="Google Sans" w:hAnsi="Google Sans"/>
          <w:color w:val="1f1f1f"/>
        </w:rPr>
        <w:drawing>
          <wp:inline distB="19050" distT="19050" distL="19050" distR="19050">
            <wp:extent cx="598810" cy="237623"/>
            <wp:effectExtent b="0" l="0" r="0" t="0"/>
            <wp:docPr id="3"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98810" cy="2376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USD, recognizing earned platform commission.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transaction, the driver's net physical liability to the platform increases by </w:t>
      </w:r>
      <w:r w:rsidDel="00000000" w:rsidR="00000000" w:rsidRPr="00000000">
        <w:rPr>
          <w:rFonts w:ascii="Google Sans" w:cs="Google Sans" w:eastAsia="Google Sans" w:hAnsi="Google Sans"/>
          <w:color w:val="1f1f1f"/>
        </w:rPr>
        <w:drawing>
          <wp:inline distB="19050" distT="19050" distL="19050" distR="19050">
            <wp:extent cx="544339" cy="238745"/>
            <wp:effectExtent b="0" l="0" r="0" t="0"/>
            <wp:docPr id="4"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44339" cy="238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USD (</w:t>
      </w:r>
      <w:r w:rsidDel="00000000" w:rsidR="00000000" w:rsidRPr="00000000">
        <w:rPr>
          <w:rFonts w:ascii="Google Sans" w:cs="Google Sans" w:eastAsia="Google Sans" w:hAnsi="Google Sans"/>
          <w:color w:val="1f1f1f"/>
        </w:rPr>
        <w:drawing>
          <wp:inline distB="19050" distT="19050" distL="19050" distR="19050">
            <wp:extent cx="3922138" cy="237994"/>
            <wp:effectExtent b="0" l="0" r="0" t="0"/>
            <wp:docPr id="5"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3922138" cy="2379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net liability reduces their remaining float limit.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Weekly automated payouts run every Monday at 04:00 UTC. If a courier accepts predominantly digital prepaid orders (via diaspora card payments or Whish App transfers), their delivery earnings credit will exceed their physical cash holdings.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scenario, the platform automatically triggers an outbound payment via the Whish Disbursement API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transferring the net positive balance directly to the courier's personal Whish digital wallet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CATCH-WEIGHT &amp; VARIABLE-WEIGHT RETAIL ENGINE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Nature of Mountain Retail and Catch-Weight Mass Variances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delivery platforms in the Shouf encounter variable-weight (catch-weight) inventory across key merchant verticals. Regional butcheries (</w:t>
      </w:r>
      <w:r w:rsidDel="00000000" w:rsidR="00000000" w:rsidRPr="00000000">
        <w:rPr>
          <w:rFonts w:ascii="Google Sans" w:cs="Google Sans" w:eastAsia="Google Sans" w:hAnsi="Google Sans"/>
          <w:i w:val="1"/>
          <w:iCs w:val="1"/>
          <w:color w:val="1f1f1f"/>
          <w:rtl w:val="1"/>
        </w:rPr>
        <w:t xml:space="preserve">ملحمة</w:t>
      </w:r>
      <w:r w:rsidDel="00000000" w:rsidR="00000000" w:rsidRPr="00000000">
        <w:rPr>
          <w:rFonts w:ascii="Google Sans" w:cs="Google Sans" w:eastAsia="Google Sans" w:hAnsi="Google Sans"/>
          <w:color w:val="1f1f1f"/>
          <w:rtl w:val="0"/>
        </w:rPr>
        <w:t xml:space="preserve">) and local produce grocers (</w:t>
      </w:r>
      <w:r w:rsidDel="00000000" w:rsidR="00000000" w:rsidRPr="00000000">
        <w:rPr>
          <w:rFonts w:ascii="Google Sans" w:cs="Google Sans" w:eastAsia="Google Sans" w:hAnsi="Google Sans"/>
          <w:i w:val="1"/>
          <w:iCs w:val="1"/>
          <w:color w:val="1f1f1f"/>
          <w:rtl w:val="1"/>
        </w:rPr>
        <w:t xml:space="preserve">خضرجي</w:t>
      </w:r>
      <w:r w:rsidDel="00000000" w:rsidR="00000000" w:rsidRPr="00000000">
        <w:rPr>
          <w:rFonts w:ascii="Google Sans" w:cs="Google Sans" w:eastAsia="Google Sans" w:hAnsi="Google Sans"/>
          <w:color w:val="1f1f1f"/>
          <w:rtl w:val="0"/>
        </w:rPr>
        <w:t xml:space="preserve">) do not stock pre-packaged, standardized inventory items.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customer orders fresh meats, poultry cuts, or local produce, exact weights cannot be determined at the time of order placement. A request for 1.5 kg of bone-in lamb chops (</w:t>
      </w:r>
      <w:r w:rsidDel="00000000" w:rsidR="00000000" w:rsidRPr="00000000">
        <w:rPr>
          <w:rFonts w:ascii="Google Sans" w:cs="Google Sans" w:eastAsia="Google Sans" w:hAnsi="Google Sans"/>
          <w:i w:val="1"/>
          <w:iCs w:val="1"/>
          <w:color w:val="1f1f1f"/>
          <w:rtl w:val="1"/>
        </w:rPr>
        <w:t xml:space="preserve">لحمة</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غنم</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بلدية</w:t>
      </w:r>
      <w:r w:rsidDel="00000000" w:rsidR="00000000" w:rsidRPr="00000000">
        <w:rPr>
          <w:rFonts w:ascii="Google Sans" w:cs="Google Sans" w:eastAsia="Google Sans" w:hAnsi="Google Sans"/>
          <w:color w:val="1f1f1f"/>
          <w:rtl w:val="0"/>
        </w:rPr>
        <w:t xml:space="preserve">) is fulfilled based on natural carcass density, bone structure, and physical butchering cuts, yielding actual package weights that typically vary between 1.35 kg and 1.68 kg.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fixed-price checkout models fail in this environment. Forcing merchants to charge a flat price encourages under-portioning or leaves merchants absorbing substantial product losses.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permitting couriers to adjust prices manually at the customer's doorstep causes frequent disputes, as customers may suspect arbitrary overcharging. Alo King resolves this with a two-step pre-authorization model executed over WhatsApp, integrated with direct scale-weight capture on the merchant Kitchen Display System (KDS).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WhatsApp Pre-Authorization Protocol and Dynamic Price Thresholds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implements a two-step transactional lifecycle for variable-weight orders. When a customer initiates an order containing catch-weight goods, the system calculates an estimated price alongside an authorized ceiling incorporating an item-specific tolerance buffer (</w:t>
      </w:r>
      <w:r w:rsidDel="00000000" w:rsidR="00000000" w:rsidRPr="00000000">
        <w:rPr>
          <w:rFonts w:ascii="Google Sans" w:cs="Google Sans" w:eastAsia="Google Sans" w:hAnsi="Google Sans"/>
          <w:color w:val="1f1f1f"/>
        </w:rPr>
        <w:drawing>
          <wp:inline distB="19050" distT="19050" distL="19050" distR="19050">
            <wp:extent cx="121295" cy="242590"/>
            <wp:effectExtent b="0" l="0" r="0" t="0"/>
            <wp:docPr id="6"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121295" cy="2425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038725" cy="742950"/>
            <wp:effectExtent b="0" l="0" r="0" t="0"/>
            <wp:docPr id="7"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50387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038725" cy="742950"/>
            <wp:effectExtent b="0" l="0" r="0" t="0"/>
            <wp:docPr id="8"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0387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tolerance buffer (</w:t>
      </w:r>
      <w:r w:rsidDel="00000000" w:rsidR="00000000" w:rsidRPr="00000000">
        <w:rPr>
          <w:rFonts w:ascii="Google Sans" w:cs="Google Sans" w:eastAsia="Google Sans" w:hAnsi="Google Sans"/>
          <w:color w:val="1f1f1f"/>
        </w:rPr>
        <w:drawing>
          <wp:inline distB="19050" distT="19050" distL="19050" distR="19050">
            <wp:extent cx="121295" cy="242590"/>
            <wp:effectExtent b="0" l="0" r="0" t="0"/>
            <wp:docPr id="9"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121295" cy="2425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defaults to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0"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(15%) for butchery cuts and poultry, and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52"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(20%) for whole vegetables and seasonal produce. The customer authorizes the order against this pre-authorization cap.</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Catch-Weight Product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Unit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Default Tolerance Buffer (β)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Maximum Allowable Upper Cap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Minimum Scale Resolution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Butchery Cuts (Lamb / Beef)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Kilogram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55"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511672" cy="23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56"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Nominal </w:t>
            </w: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58" name="image47.png"/>
                  <a:graphic>
                    <a:graphicData uri="http://schemas.openxmlformats.org/drawingml/2006/picture">
                      <pic:pic>
                        <pic:nvPicPr>
                          <pic:cNvPr id="0" name="image47.png"/>
                          <pic:cNvPicPr preferRelativeResize="0"/>
                        </pic:nvPicPr>
                        <pic:blipFill>
                          <a:blip r:embed="rId50"/>
                          <a:srcRect b="0" l="0" r="0" t="0"/>
                          <a:stretch>
                            <a:fillRect/>
                          </a:stretch>
                        </pic:blipFill>
                        <pic:spPr>
                          <a:xfrm>
                            <a:off x="0" y="0"/>
                            <a:ext cx="511672" cy="23688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grams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Poultry &amp; Whole Birds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Kilogram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61" name="image48.png"/>
                  <a:graphic>
                    <a:graphicData uri="http://schemas.openxmlformats.org/drawingml/2006/picture">
                      <pic:pic>
                        <pic:nvPicPr>
                          <pic:cNvPr id="0" name="image48.png"/>
                          <pic:cNvPicPr preferRelativeResize="0"/>
                        </pic:nvPicPr>
                        <pic:blipFill>
                          <a:blip r:embed="rId51"/>
                          <a:srcRect b="0" l="0" r="0" t="0"/>
                          <a:stretch>
                            <a:fillRect/>
                          </a:stretch>
                        </pic:blipFill>
                        <pic:spPr>
                          <a:xfrm>
                            <a:off x="0" y="0"/>
                            <a:ext cx="511672" cy="23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63"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Nominal </w:t>
            </w: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66" name="image60.png"/>
                  <a:graphic>
                    <a:graphicData uri="http://schemas.openxmlformats.org/drawingml/2006/picture">
                      <pic:pic>
                        <pic:nvPicPr>
                          <pic:cNvPr id="0" name="image60.png"/>
                          <pic:cNvPicPr preferRelativeResize="0"/>
                        </pic:nvPicPr>
                        <pic:blipFill>
                          <a:blip r:embed="rId52"/>
                          <a:srcRect b="0" l="0" r="0" t="0"/>
                          <a:stretch>
                            <a:fillRect/>
                          </a:stretch>
                        </pic:blipFill>
                        <pic:spPr>
                          <a:xfrm>
                            <a:off x="0" y="0"/>
                            <a:ext cx="511672" cy="23688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grams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Fresh Produce (Vegetables)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Kilogram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68" name="image48.png"/>
                  <a:graphic>
                    <a:graphicData uri="http://schemas.openxmlformats.org/drawingml/2006/picture">
                      <pic:pic>
                        <pic:nvPicPr>
                          <pic:cNvPr id="0" name="image48.png"/>
                          <pic:cNvPicPr preferRelativeResize="0"/>
                        </pic:nvPicPr>
                        <pic:blipFill>
                          <a:blip r:embed="rId51"/>
                          <a:srcRect b="0" l="0" r="0" t="0"/>
                          <a:stretch>
                            <a:fillRect/>
                          </a:stretch>
                        </pic:blipFill>
                        <pic:spPr>
                          <a:xfrm>
                            <a:off x="0" y="0"/>
                            <a:ext cx="511672" cy="23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70"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Nominal </w:t>
            </w: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72" name="image53.png"/>
                  <a:graphic>
                    <a:graphicData uri="http://schemas.openxmlformats.org/drawingml/2006/picture">
                      <pic:pic>
                        <pic:nvPicPr>
                          <pic:cNvPr id="0" name="image53.png"/>
                          <pic:cNvPicPr preferRelativeResize="0"/>
                        </pic:nvPicPr>
                        <pic:blipFill>
                          <a:blip r:embed="rId53"/>
                          <a:srcRect b="0" l="0" r="0" t="0"/>
                          <a:stretch>
                            <a:fillRect/>
                          </a:stretch>
                        </pic:blipFill>
                        <pic:spPr>
                          <a:xfrm>
                            <a:off x="0" y="0"/>
                            <a:ext cx="511672" cy="23688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grams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Delicatessen &amp; Cheeses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Kilogram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51" name="image41.png"/>
                  <a:graphic>
                    <a:graphicData uri="http://schemas.openxmlformats.org/drawingml/2006/picture">
                      <pic:pic>
                        <pic:nvPicPr>
                          <pic:cNvPr id="0" name="image41.png"/>
                          <pic:cNvPicPr preferRelativeResize="0"/>
                        </pic:nvPicPr>
                        <pic:blipFill>
                          <a:blip r:embed="rId54"/>
                          <a:srcRect b="0" l="0" r="0" t="0"/>
                          <a:stretch>
                            <a:fillRect/>
                          </a:stretch>
                        </pic:blipFill>
                        <pic:spPr>
                          <a:xfrm>
                            <a:off x="0" y="0"/>
                            <a:ext cx="511672" cy="23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27"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Nominal </w:t>
            </w: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28"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511672" cy="23688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grams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Bulk Dry Goods / Nuts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Grams (g)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29" name="image41.png"/>
                  <a:graphic>
                    <a:graphicData uri="http://schemas.openxmlformats.org/drawingml/2006/picture">
                      <pic:pic>
                        <pic:nvPicPr>
                          <pic:cNvPr id="0" name="image41.png"/>
                          <pic:cNvPicPr preferRelativeResize="0"/>
                        </pic:nvPicPr>
                        <pic:blipFill>
                          <a:blip r:embed="rId54"/>
                          <a:srcRect b="0" l="0" r="0" t="0"/>
                          <a:stretch>
                            <a:fillRect/>
                          </a:stretch>
                        </pic:blipFill>
                        <pic:spPr>
                          <a:xfrm>
                            <a:off x="0" y="0"/>
                            <a:ext cx="511672" cy="23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31"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Nominal </w:t>
            </w: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33"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511672" cy="23688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grams</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fulfilled weight remains within the pre-authorized cap, the system updates the order total automatically without requiring additional customer confirmation.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if the fulfilled weight exceeds the pre-authorized cap (for example, if the merchant cuts 1.85 kg instead of the requested 1.5 kg, resulting in a </w:t>
      </w:r>
      <w:r w:rsidDel="00000000" w:rsidR="00000000" w:rsidRPr="00000000">
        <w:rPr>
          <w:rFonts w:ascii="Google Sans" w:cs="Google Sans" w:eastAsia="Google Sans" w:hAnsi="Google Sans"/>
          <w:color w:val="1f1f1f"/>
        </w:rPr>
        <w:drawing>
          <wp:inline distB="19050" distT="19050" distL="19050" distR="19050">
            <wp:extent cx="664072" cy="237168"/>
            <wp:effectExtent b="0" l="0" r="0" t="0"/>
            <wp:docPr id="35"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664072" cy="237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to </w:t>
      </w:r>
      <w:r w:rsidDel="00000000" w:rsidR="00000000" w:rsidRPr="00000000">
        <w:rPr>
          <w:rFonts w:ascii="Google Sans" w:cs="Google Sans" w:eastAsia="Google Sans" w:hAnsi="Google Sans"/>
          <w:color w:val="1f1f1f"/>
        </w:rPr>
        <w:drawing>
          <wp:inline distB="19050" distT="19050" distL="19050" distR="19050">
            <wp:extent cx="544339" cy="238745"/>
            <wp:effectExtent b="0" l="0" r="0" t="0"/>
            <wp:docPr id="37" name="image31.png"/>
            <a:graphic>
              <a:graphicData uri="http://schemas.openxmlformats.org/drawingml/2006/picture">
                <pic:pic>
                  <pic:nvPicPr>
                    <pic:cNvPr id="0" name="image31.png"/>
                    <pic:cNvPicPr preferRelativeResize="0"/>
                  </pic:nvPicPr>
                  <pic:blipFill>
                    <a:blip r:embed="rId57"/>
                    <a:srcRect b="0" l="0" r="0" t="0"/>
                    <a:stretch>
                      <a:fillRect/>
                    </a:stretch>
                  </pic:blipFill>
                  <pic:spPr>
                    <a:xfrm>
                      <a:off x="0" y="0"/>
                      <a:ext cx="544339" cy="238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order pauses.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WhatsApp conversational agent initiates an interactive threshold-exceeded approval flow:</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KDS Interruption</w:t>
      </w:r>
      <w:r w:rsidDel="00000000" w:rsidR="00000000" w:rsidRPr="00000000">
        <w:rPr>
          <w:rFonts w:ascii="Google Sans" w:cs="Google Sans" w:eastAsia="Google Sans" w:hAnsi="Google Sans"/>
          <w:color w:val="1f1f1f"/>
          <w:rtl w:val="0"/>
        </w:rPr>
        <w:t xml:space="preserve">: The KDS halts ticket processing and displays an amber notification: Waiting for Customer WhatsApp Approval.</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Interactive WhatsApp Prompt</w:t>
      </w:r>
      <w:r w:rsidDel="00000000" w:rsidR="00000000" w:rsidRPr="00000000">
        <w:rPr>
          <w:rFonts w:ascii="Google Sans" w:cs="Google Sans" w:eastAsia="Google Sans" w:hAnsi="Google Sans"/>
          <w:color w:val="1f1f1f"/>
          <w:rtl w:val="0"/>
        </w:rPr>
        <w:t xml:space="preserve">: The engine sends an itemized alert to the customer containing a photograph of the item on the scale, the calculated price delta, and two interactive options: [Approve New Total] and [Trim to Target Weight].</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Timeout Gating</w:t>
      </w:r>
      <w:r w:rsidDel="00000000" w:rsidR="00000000" w:rsidRPr="00000000">
        <w:rPr>
          <w:rFonts w:ascii="Google Sans" w:cs="Google Sans" w:eastAsia="Google Sans" w:hAnsi="Google Sans"/>
          <w:color w:val="1f1f1f"/>
          <w:rtl w:val="0"/>
        </w:rPr>
        <w:t xml:space="preserve">: The customer has 240 seconds to respond. If approved, the order updates to the higher amount. If rejected or if the timer expires, the KDS alerts the merchant to trim the portion down to the pre-authorized limit.</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 Verification Workflow and Dynamic Receipt Adjustment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merchant interface (/merchant) includes a dedicated weight-verification screen for catch-weight line items.</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Ticket Presentation</w:t>
      </w:r>
      <w:r w:rsidDel="00000000" w:rsidR="00000000" w:rsidRPr="00000000">
        <w:rPr>
          <w:rFonts w:ascii="Google Sans" w:cs="Google Sans" w:eastAsia="Google Sans" w:hAnsi="Google Sans"/>
          <w:color w:val="1f1f1f"/>
          <w:rtl w:val="0"/>
        </w:rPr>
        <w:t xml:space="preserve">: Kitchen personnel receive the preparation ticket. Catch-weight items display an amber scale icon alongside target weight metrics.</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Scale Measurement</w:t>
      </w:r>
      <w:r w:rsidDel="00000000" w:rsidR="00000000" w:rsidRPr="00000000">
        <w:rPr>
          <w:rFonts w:ascii="Google Sans" w:cs="Google Sans" w:eastAsia="Google Sans" w:hAnsi="Google Sans"/>
          <w:color w:val="1f1f1f"/>
          <w:rtl w:val="0"/>
        </w:rPr>
        <w:t xml:space="preserve">: The merchant prepares the cut, places it on an on-site digital scale, and inputs the resulting gram measurement into the KDS.</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Validation &amp; State Submission</w:t>
      </w:r>
      <w:r w:rsidDel="00000000" w:rsidR="00000000" w:rsidRPr="00000000">
        <w:rPr>
          <w:rFonts w:ascii="Google Sans" w:cs="Google Sans" w:eastAsia="Google Sans" w:hAnsi="Google Sans"/>
          <w:color w:val="1f1f1f"/>
          <w:rtl w:val="0"/>
        </w:rPr>
        <w:t xml:space="preserve">: The KDS validates that the entry falls within allowable bounds and executes the Supabase RPC commit_weight_adjustment.</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Atomic Recalculation</w:t>
      </w:r>
      <w:r w:rsidDel="00000000" w:rsidR="00000000" w:rsidRPr="00000000">
        <w:rPr>
          <w:rFonts w:ascii="Google Sans" w:cs="Google Sans" w:eastAsia="Google Sans" w:hAnsi="Google Sans"/>
          <w:color w:val="1f1f1f"/>
          <w:rtl w:val="0"/>
        </w:rPr>
        <w:t xml:space="preserve">: The database recalculates the subtotal, taxes, delivery fee tiers, and commissions, and updates the parent order status from pending_weight to preparing.</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Dynamic WhatsApp Receipt Dispatch</w:t>
      </w:r>
      <w:r w:rsidDel="00000000" w:rsidR="00000000" w:rsidRPr="00000000">
        <w:rPr>
          <w:rFonts w:ascii="Google Sans" w:cs="Google Sans" w:eastAsia="Google Sans" w:hAnsi="Google Sans"/>
          <w:color w:val="1f1f1f"/>
          <w:rtl w:val="0"/>
        </w:rPr>
        <w:t xml:space="preserve">: The system formats and delivers an updated itemized receipt to the customer via WhatsApp before the courier arrives for pickup.</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The updated WhatsApp receipt clearly details the variance:</w:t>
      </w:r>
      <w:r w:rsidDel="00000000" w:rsidR="00000000" w:rsidRPr="00000000">
        <w:rPr>
          <w:rFonts w:ascii="Google Sans" w:cs="Google Sans" w:eastAsia="Google Sans" w:hAnsi="Google Sans"/>
          <w:i w:val="1"/>
          <w:iCs w:val="1"/>
          <w:color w:val="1f1f1f"/>
          <w:rtl w:val="0"/>
        </w:rPr>
        <w:t xml:space="preserve">"Your order from Al-Dayaa Butchery (Baakleen) has been weighed and confirmed: Prime Lamb Chops: 1.58 kg verified (adjusted to $28.44 from estimated $27.00). Delivery fee: $3.50. Total due on delivery: $31.94 (or 2,858,000 LBP). The courier is en route to pick up your order."</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OFFLINE-FIRST KDS &amp; MOUNTAIN INFRASTRUCTURE RESILIENCE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Mountain Topography, Generator Cutoffs, and Telecom Infrastructure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cloud-based merchant systems across the Shouf mountain range presents significant infrastructure hurdles:</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Neighborhood</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0"/>
        </w:rPr>
        <w:t xml:space="preserve">Diesel</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0"/>
        </w:rPr>
        <w:t xml:space="preserve">Generator</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0"/>
        </w:rPr>
        <w:t xml:space="preserve">Switchovers</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1"/>
        </w:rPr>
        <w:t xml:space="preserve">الاشتراك</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Due to limited grid power from Electricité du Liban (EDL), commercial enterprises rely on shared neighborhood diesel generators. During daily power handoffs (typically occurring 3 to 5 times per day), establishments experience power interruptions lasting between 60 and 180 seconds. While the Android tablet hosting the KDS retains battery power, local commercial Wi-Fi routers lose power, reboot, and renegotiate PPPoE handshakes, leaving the terminal without internet access for 3 to 6 minutes.</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Cellular Shadowing and Bandwidth Drops</w:t>
      </w:r>
      <w:r w:rsidDel="00000000" w:rsidR="00000000" w:rsidRPr="00000000">
        <w:rPr>
          <w:rFonts w:ascii="Google Sans" w:cs="Google Sans" w:eastAsia="Google Sans" w:hAnsi="Google Sans"/>
          <w:color w:val="1f1f1f"/>
          <w:rtl w:val="0"/>
        </w:rPr>
        <w:t xml:space="preserve">: Establishments situated along deep valley bottoms (e.g., lower Deir el Qamar, Wadi el Zeina, and Kfarhim) experience intermittent cellular coverage from Alfa and Touch. Network connections switch unpredictably between 4G, 3G, and GPRS, causing packet drop rates exceeding 40% and severing long-lived WebSocket connections.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web applications often fail in these operating conditions: open orders can disappear during page refreshes, and status transitions may drop silently.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Alo King resolves these challenges by building the /merchant KDS as an offline-first Progressive Web Application (PWA) with persistent local storage, background synchronization, and telephony-based fallback alerting.</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PWA Offline Architecture: Service Workers, IndexedDB, and Local Auditory Synthesis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KDS web application uses the Cache Storage API alongside IndexedDB to operate independently of real-time internet availability.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KDS Client Terminal (PWA)                         |</w:t>
        <w:br w:type="textWrapping"/>
        <w:t xml:space="preserve">|                                                                         |</w:t>
        <w:br w:type="textWrapping"/>
        <w:t xml:space="preserve">|  +------------------------+                  +-----------------------+  |</w:t>
        <w:br w:type="textWrapping"/>
        <w:t xml:space="preserve">|  | Service Worker Cache   |                  | Web Audio API         |  |</w:t>
        <w:br w:type="textWrapping"/>
        <w:t xml:space="preserve">|  | App Shell, CSS, Assets |                  | Offline Chime Synth   |  |</w:t>
        <w:br w:type="textWrapping"/>
        <w:t xml:space="preserve">|  +------------------------+                  +-----------------------+  |</w:t>
        <w:br w:type="textWrapping"/>
        <w:t xml:space="preserve">|              ▲                                           ▲              |</w:t>
        <w:br w:type="textWrapping"/>
        <w:t xml:space="preserve">|              │                                           │              |</w:t>
        <w:br w:type="textWrapping"/>
        <w:t xml:space="preserve">|  +-----------┴-------------------------------------------┴-----------+  |</w:t>
        <w:br w:type="textWrapping"/>
        <w:t xml:space="preserve">|  |                     IndexedDB Local Storage                       |  |</w:t>
        <w:br w:type="textWrapping"/>
        <w:t xml:space="preserve">|  |   [orders_store]                [outbox_mutation_queue]           |  |</w:t>
        <w:br w:type="textWrapping"/>
        <w:t xml:space="preserve">|  +-------------------------------------------------------------------+  |</w:t>
        <w:br w:type="textWrapping"/>
        <w:t xml:space="preserve">|                                  ▲                                      |</w:t>
        <w:br w:type="textWrapping"/>
        <w:t xml:space="preserve">+----------------------------------┼--------------------------------------+</w:t>
        <w:br w:type="textWrapping"/>
        <w:t xml:space="preserve">                                   │ Reconnect Sweep</w:t>
        <w:br w:type="textWrapping"/>
        <w:t xml:space="preserve">                                   ▼</w:t>
        <w:br w:type="textWrapping"/>
        <w:t xml:space="preserve">+-------------------------------------------------------------------------+</w:t>
        <w:br w:type="textWrapping"/>
        <w:t xml:space="preserve">|                     Supabase Cloud Backend Rails                        |</w:t>
        <w:br w:type="textWrapping"/>
        <w:t xml:space="preserve">|                                                                         |</w:t>
        <w:br w:type="textWrapping"/>
        <w:t xml:space="preserve">|  +-----------------------------+        +----------------------------+  |</w:t>
        <w:br w:type="textWrapping"/>
        <w:t xml:space="preserve">|  | Supabase Realtime           |        | sync_merchant_actions RPC  |  |</w:t>
        <w:br w:type="textWrapping"/>
        <w:t xml:space="preserve">|  | WebSocket Presence Channel  |        | Conflict Resolution Engine |  |</w:t>
        <w:br w:type="textWrapping"/>
        <w:t xml:space="preserve">|  +-----------------------------+        +----------------------------+  |</w:t>
        <w:br w:type="textWrapping"/>
        <w:t xml:space="preserve">+-------------------------------------------------------------------------+</w:t>
        <w:br w:type="textWrapping"/>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assets—including the compiled JavaScript bundle, Tailwind style sheets, and user interface icons—are cached locally upon installation. When an order arrives, notification sounds are synthesized directly through the browser Web Audio API using locally generated audio waveforms, avoiding reliance on external audio file downloads over degraded networks.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Incoming orders received via WebSocket are written immediately to the IndexedDB orders_store before updating the user interface.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tablet loses network access during a generator switchover, the merchant can continue interacting with active orders: accepting tickets, entering catch-weights, or flagging preparation completion.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action taken while offline is written to the outbox_mutation_queue in IndexedDB with an incremental local sequence number, client timestamp, and unique mutation ID.</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Conflict-Free State Synchronization and Reconnection Handling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network connectivity restores, the KDS synchronization engine detects the connection and initiates a two-way synchronization handshake:</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Outbox Drain</w:t>
      </w:r>
      <w:r w:rsidDel="00000000" w:rsidR="00000000" w:rsidRPr="00000000">
        <w:rPr>
          <w:rFonts w:ascii="Google Sans" w:cs="Google Sans" w:eastAsia="Google Sans" w:hAnsi="Google Sans"/>
          <w:color w:val="1f1f1f"/>
          <w:rtl w:val="0"/>
        </w:rPr>
        <w:t xml:space="preserve">: The engine transmits queued mutations in chronological order to the Supabase endpoint rpc/sync_merchant_actions.</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Server-Side Validation</w:t>
      </w:r>
      <w:r w:rsidDel="00000000" w:rsidR="00000000" w:rsidRPr="00000000">
        <w:rPr>
          <w:rFonts w:ascii="Google Sans" w:cs="Google Sans" w:eastAsia="Google Sans" w:hAnsi="Google Sans"/>
          <w:color w:val="1f1f1f"/>
          <w:rtl w:val="0"/>
        </w:rPr>
        <w:t xml:space="preserve">: The RPC processes mutations inside an isolated PostgreSQL transaction, evaluating each action against current order states.</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State Delta Hydration</w:t>
      </w:r>
      <w:r w:rsidDel="00000000" w:rsidR="00000000" w:rsidRPr="00000000">
        <w:rPr>
          <w:rFonts w:ascii="Google Sans" w:cs="Google Sans" w:eastAsia="Google Sans" w:hAnsi="Google Sans"/>
          <w:color w:val="1f1f1f"/>
          <w:rtl w:val="0"/>
        </w:rPr>
        <w:t xml:space="preserve">: The server returns order updates where updated_at &gt; last_sync_timestamp.</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Local Store Update</w:t>
      </w:r>
      <w:r w:rsidDel="00000000" w:rsidR="00000000" w:rsidRPr="00000000">
        <w:rPr>
          <w:rFonts w:ascii="Google Sans" w:cs="Google Sans" w:eastAsia="Google Sans" w:hAnsi="Google Sans"/>
          <w:color w:val="1f1f1f"/>
          <w:rtl w:val="0"/>
        </w:rPr>
        <w:t xml:space="preserve">: The client updates IndexedDB with the server response, reconciling local optimistic state with the cloud database.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Conflict Scenario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 KDS 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Remote Cloud 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Resolution Policy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Post-Reconnection State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Concurrent Status Transition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Merchant marks order ready_for_pickup while offline.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Dispatcher assigned courier; status updated to driver_assigned.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Server State Retained; Flags Merged.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becomes ready_for_pickup; driver assignment details persist.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Upstream Customer Cancellation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Merchant fulfills ticket; marks preparing while offline.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cancelled within allowable grace period; status cancelled.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Server Precedence with Merchant Compensation.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remains cancelled; an automatic merchant reimbursement ledger credit is generated.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Stale Catch-Weight Submission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Merchant enters catch-weight (</w:t>
            </w:r>
            <w:r w:rsidDel="00000000" w:rsidR="00000000" w:rsidRPr="00000000">
              <w:rPr>
                <w:rFonts w:ascii="Google Sans" w:cs="Google Sans" w:eastAsia="Google Sans" w:hAnsi="Google Sans"/>
                <w:color w:val="1f1f1f"/>
              </w:rPr>
              <w:drawing>
                <wp:inline distB="19050" distT="19050" distL="19050" distR="19050">
                  <wp:extent cx="598810" cy="237623"/>
                  <wp:effectExtent b="0" l="0" r="0" t="0"/>
                  <wp:docPr id="39"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598810" cy="2376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offline.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requested weight modification via support desk.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 Scale Reading Precedence.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physically verified scale weight overrides the customer support request.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Duplicate Offline Submissions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Merchant repeatedly taps Accept Order during a router reboot.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 receives multiple mutation entries with matching parameters.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Idempotent Deduplication.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mutation applies; subsequent duplicates are ignored via idempotency tokens.</w:t>
            </w:r>
          </w:p>
        </w:tc>
      </w:tr>
    </w:tbl>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Telephony and SMS Emergency Escalation Circuit Breakers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merchant terminal loses power and drops offline while an unacknowledged order is pending, the backend platform initiates an emergency telephony fallback workflow.</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T = 0s: Order confirmed; Supabase Realtime broadcast emitted.</w:t>
        <w:br w:type="textWrapping"/>
        <w:t xml:space="preserve">  │</w:t>
        <w:br w:type="textWrapping"/>
        <w:t xml:space="preserve">  ▼</w:t>
        <w:br w:type="textWrapping"/>
        <w:t xml:space="preserve">T = 45s: No acknowledgment received from KDS.</w:t>
        <w:br w:type="textWrapping"/>
        <w:t xml:space="preserve">  │</w:t>
        <w:br w:type="textWrapping"/>
        <w:t xml:space="preserve">  ▼</w:t>
        <w:br w:type="textWrapping"/>
        <w:t xml:space="preserve">T = 90s: Edge Function confirms absence of active KDS WebSocket presence.</w:t>
        <w:br w:type="textWrapping"/>
        <w:t xml:space="preserve">  │</w:t>
        <w:br w:type="textWrapping"/>
        <w:t xml:space="preserve">  ▼</w:t>
        <w:br w:type="textWrapping"/>
        <w:t xml:space="preserve">T = 120s: High-Priority Circuit Breaker Tripped.</w:t>
        <w:br w:type="textWrapping"/>
        <w:t xml:space="preserve">  ├── Automated Arabic Text-to-Speech call placed to merchant backup phone.</w:t>
        <w:br w:type="textWrapping"/>
        <w:t xml:space="preserve">  └── GSM SMS summary dispatched via regional SMS gateway.</w:t>
        <w:br w:type="textWrapping"/>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The automated phone call uses Arabic text-to-speech:</w:t>
      </w:r>
      <w:r w:rsidDel="00000000" w:rsidR="00000000" w:rsidRPr="00000000">
        <w:rPr>
          <w:rtl w:val="0"/>
        </w:rPr>
      </w: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i w:val="1"/>
          <w:iCs w:val="1"/>
          <w:color w:val="1f1f1f"/>
          <w:rtl w:val="1"/>
        </w:rPr>
        <w:t xml:space="preserve">ألو</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كينغ</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تنبيه</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عاجل</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للمطبخ</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لديك</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طلب</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جديد</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رقم</w:t>
      </w:r>
      <w:r w:rsidDel="00000000" w:rsidR="00000000" w:rsidRPr="00000000">
        <w:rPr>
          <w:rFonts w:ascii="Google Sans" w:cs="Google Sans" w:eastAsia="Google Sans" w:hAnsi="Google Sans"/>
          <w:i w:val="1"/>
          <w:iCs w:val="1"/>
          <w:color w:val="1f1f1f"/>
          <w:rtl w:val="1"/>
        </w:rPr>
        <w:t xml:space="preserve"> 402 </w:t>
      </w:r>
      <w:r w:rsidDel="00000000" w:rsidR="00000000" w:rsidRPr="00000000">
        <w:rPr>
          <w:rFonts w:ascii="Google Sans" w:cs="Google Sans" w:eastAsia="Google Sans" w:hAnsi="Google Sans"/>
          <w:i w:val="1"/>
          <w:iCs w:val="1"/>
          <w:color w:val="1f1f1f"/>
          <w:rtl w:val="1"/>
        </w:rPr>
        <w:t xml:space="preserve">بقيمة</w:t>
      </w:r>
      <w:r w:rsidDel="00000000" w:rsidR="00000000" w:rsidRPr="00000000">
        <w:rPr>
          <w:rFonts w:ascii="Google Sans" w:cs="Google Sans" w:eastAsia="Google Sans" w:hAnsi="Google Sans"/>
          <w:i w:val="1"/>
          <w:iCs w:val="1"/>
          <w:color w:val="1f1f1f"/>
          <w:rtl w:val="1"/>
        </w:rPr>
        <w:t xml:space="preserve"> 18 </w:t>
      </w:r>
      <w:r w:rsidDel="00000000" w:rsidR="00000000" w:rsidRPr="00000000">
        <w:rPr>
          <w:rFonts w:ascii="Google Sans" w:cs="Google Sans" w:eastAsia="Google Sans" w:hAnsi="Google Sans"/>
          <w:i w:val="1"/>
          <w:iCs w:val="1"/>
          <w:color w:val="1f1f1f"/>
          <w:rtl w:val="1"/>
        </w:rPr>
        <w:t xml:space="preserve">دولار</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لتأكيد</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استلام</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الطلب</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وبدء</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التحضير</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اضغط</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على</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الرقم</w:t>
      </w:r>
      <w:r w:rsidDel="00000000" w:rsidR="00000000" w:rsidRPr="00000000">
        <w:rPr>
          <w:rFonts w:ascii="Google Sans" w:cs="Google Sans" w:eastAsia="Google Sans" w:hAnsi="Google Sans"/>
          <w:i w:val="1"/>
          <w:iCs w:val="1"/>
          <w:color w:val="1f1f1f"/>
          <w:rtl w:val="0"/>
        </w:rPr>
        <w:t xml:space="preserve"> 1."</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merchant presses 1 on their keypad, the telecommunication provider captures the Dual-Tone Multi-Frequency (DTMF) signal and forwards a webhook to the Supabase Edge Function.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edge function updates the order status to acknowledged, sets estimated preparation time to 25 minutes, and notifies the courier dispatch engine, keeping fulfillment on schedule while the physical tablet reconnects.</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HYPERLOCAL GROWTH &amp; CLICK-TO-WHATSAPP FUNNELS</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 CTWA Campaign Architecture and Payload Extraction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acquisition across the Shouf relies on Meta Click-to-WhatsApp (CTWA) ads placed on Facebook and Instagram feeds. Rather than routing users to an app store download—which introduces drop-offs in regions with limited cellular bandwidth—ads deep-link users directly into an interactive WhatsApp conversation.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user taps a Meta CTWA ad, Meta passes a structured referral object within the first inbound webhook payload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Alo King edge webhook layer (kapso-brain) intercepts and parses this incoming payload to extract key campaign parameters: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"messages"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"96171123456"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"wamid.HBgL..."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"1728130800"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"text"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"text"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tl w:val="0"/>
        </w:rPr>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1"/>
        </w:rPr>
        <w:t xml:space="preserve">مرحبا</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أريد</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الطلب</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من</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ألو</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كينغ</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"referral"</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"238519284710201"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"source_url"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"https://fb.me/..."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"headline"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tl w:val="0"/>
        </w:rPr>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1"/>
        </w:rPr>
        <w:t xml:space="preserve">أطيب</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مشاوي</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بعقلين</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واصلة</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لبيتك</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عالحامي</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tl w:val="0"/>
        </w:rPr>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1"/>
        </w:rPr>
        <w:t xml:space="preserve">توصيل</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مجاني</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بالكامل</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على</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أول</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طلب</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لك</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من</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مطاعم</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وملاحم</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بعقلين</w:t>
      </w:r>
      <w:r w:rsidDel="00000000" w:rsidR="00000000" w:rsidRPr="00000000">
        <w:rPr>
          <w:rFonts w:ascii="Google Sans" w:cs="Google Sans" w:eastAsia="Google Sans" w:hAnsi="Google Sans"/>
          <w:i w:val="0"/>
          <w:iCs w:val="0"/>
          <w:color w:val="60d673"/>
          <w:sz w:val="20"/>
          <w:szCs w:val="20"/>
          <w:shd w:fill="141414" w:val="clear"/>
          <w:rtl w:val="1"/>
        </w:rPr>
        <w:t xml:space="preserve"> </w:t>
      </w:r>
      <w:r w:rsidDel="00000000" w:rsidR="00000000" w:rsidRPr="00000000">
        <w:rPr>
          <w:rFonts w:ascii="Google Sans" w:cs="Google Sans" w:eastAsia="Google Sans" w:hAnsi="Google Sans"/>
          <w:i w:val="0"/>
          <w:iCs w:val="0"/>
          <w:color w:val="60d673"/>
          <w:sz w:val="20"/>
          <w:szCs w:val="20"/>
          <w:shd w:fill="141414" w:val="clear"/>
          <w:rtl w:val="1"/>
        </w:rPr>
        <w:t xml:space="preserve">والشوف</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"ctwa_clid"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"ARBn8_xY4kL0Z8..."</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extracts the Meta ad identifier (source_id) and Click-to-WhatsApp click identifier (ctwa_clid).</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source_id is matched against the database table ad_campaign_mappings to retrieve target metadata, such as target municipality (Baakleen), promoted merchant vertical (Butcheries), and promotional campaign configuration (FREE_DELIVERY_FIRST_ORDER).</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The conversational engine uses these parameters to tailor its welcome response to the user's specific village:</w:t>
      </w:r>
      <w:r w:rsidDel="00000000" w:rsidR="00000000" w:rsidRPr="00000000">
        <w:rPr>
          <w:rFonts w:ascii="Google Sans" w:cs="Google Sans" w:eastAsia="Google Sans" w:hAnsi="Google Sans"/>
          <w:i w:val="1"/>
          <w:iCs w:val="1"/>
          <w:color w:val="1f1f1f"/>
          <w:rtl w:val="0"/>
        </w:rPr>
        <w:t xml:space="preserve">"Welcome to Alo King Baakleen! We see you're looking for fresh butcher cuts and grills. Your first delivery from Baakleen vendors is completely free! Here are our open partner locations nearby: 1. Al-Dayaa Butchery, 2. Shouf Grills. What can we get started for you today?"</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 stores the unhashed ctwa_clid alongside the user profile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the user completes their first order, an asynchronous worker dispatches a server-to-server event to the Meta Conversions API (CAPI) referencing the original ctwa_clid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closes the attribution loop, allowing Meta to optimize ad delivery toward completed local purchases rather than low-intent conversation opens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Counter and Dining Table QR Deep-Link Infrastructure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convert local foot-traffic into platform users, Alo King places branded QR codes across partner dining rooms, counters, and pickup stations.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Table Ordering Deep-Link URL:</w:t>
        <w:br w:type="textWrapping"/>
        <w:t xml:space="preserve">https://wa.me/12014835474?text=ORDER_BAAKLEEN_SANAWBAR_T14</w:t>
        <w:br w:type="textWrapping"/>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URL uses a structured schema: ORDER_[VILLAGE]_[MERCHANT_SLUG]_[TABLE_OR_LOCATION_CODE]. When scanned with a mobile device, WhatsApp opens with the pre-populated string.</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webhook engine parses this string to:</w:t>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Bind the customer session to the specific vendor (Sanawbar Restaurant).</w:t>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Select the fulfillment mode (Dine-In Table Ordering vs. Counter Takeaway).</w:t>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Tag the order with the physical table location (Table 14), informing waitstaff and kitchen personnel where to serve the order.</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Placement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QR Physical Media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Generated Parameter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Routing Workflow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Commercial Advantage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Dining 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Acrylic Table Stand with NFC Insert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ORDER_BAAK_SANAWBAR_T12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Bypasses courier assignment; flags as dine-in; sends order to KDS.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Reduces waitstaff labor requirements; captures customer profile for future delivery remarketing.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Checkout Counter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Laminated Vinyl Countertop Sticker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EXPRESS_BAAK_SANAWBAR_PICKUP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Directs to takeaway menu; tracks preparation for customer pickup.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Converts phone-in takeaway orders into tracked digital orders.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Packaging Insert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Printed Thermal Order Bag Sticker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REORDER_BAAK_SANAWBAR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Reloads previous order items for one-tap WhatsApp reordering.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Encourages repeat platform orders with minimal interface friction.</w:t>
            </w:r>
          </w:p>
        </w:tc>
      </w:tr>
    </w:tbl>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First-Order Activation Mechanics and Anti-Sybil Defense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drive initial adoption, the platform offers "Free Delivery on Your 1st Order". However, high rates of SIM card turnover and the availability of secondary phone numbers in Lebanon create vectors for promotional abuse.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 may attempt to rotate SIM cards to repeatedly claim free delivery. Alo King uses a multi-layered verification system to detect and prevent promotional exploitation:</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Incoming Order Initialization</w:t>
        <w:br w:type="textWrapping"/>
        <w:t xml:space="preserve">  │</w:t>
        <w:br w:type="textWrapping"/>
        <w:t xml:space="preserve">  ├─► Layer 1: MSISDN Range Validation</w:t>
        <w:br w:type="textWrapping"/>
        <w:t xml:space="preserve">  │     Filter against Lebanese mobile operator blocks (+961 3, 70, 71, 76, 78, 79, 81).</w:t>
        <w:br w:type="textWrapping"/>
        <w:t xml:space="preserve">  │     Block virtual VoIP ranges and international numbers from delivery subsidies.</w:t>
        <w:br w:type="textWrapping"/>
        <w:t xml:space="preserve">  │</w:t>
        <w:br w:type="textWrapping"/>
        <w:t xml:space="preserve">  ├─► Layer 2: Account Transaction History Audit</w:t>
        <w:br w:type="textWrapping"/>
        <w:t xml:space="preserve">  │     Query database: Ensure phone number has zero completed orders.</w:t>
        <w:br w:type="textWrapping"/>
        <w:t xml:space="preserve">  │</w:t>
        <w:br w:type="textWrapping"/>
        <w:t xml:space="preserve">  └─► Layer 3: Spatial Hexagonal Deduplication</w:t>
        <w:br w:type="textWrapping"/>
        <w:t xml:space="preserve">        Convert delivery pin coordinates into Uber H3 Spatial Index (Resolution 9 ~ 100m hex radius).</w:t>
        <w:br w:type="textWrapping"/>
        <w:t xml:space="preserve">        Evaluate historical promo redemptions within this spatial cell.</w:t>
        <w:br w:type="textWrapping"/>
        <w:t xml:space="preserve">        │</w:t>
        <w:br w:type="textWrapping"/>
        <w:t xml:space="preserve">        ├── If redemptions within 30 days &lt;= 2:</w:t>
        <w:br w:type="textWrapping"/>
        <w:t xml:space="preserve">        │     Approve subsidy; record cell redemption count.</w:t>
        <w:br w:type="textWrapping"/>
        <w:t xml:space="preserve">        │</w:t>
        <w:br w:type="textWrapping"/>
        <w:t xml:space="preserve">        └── If redemptions within 30 days &gt; 2:</w:t>
        <w:br w:type="textWrapping"/>
        <w:t xml:space="preserve">              Flag as shared household/location; prompt for standard delivery fee.</w:t>
        <w:br w:type="textWrapping"/>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spatial indexing layer prevents users from creating new accounts to claim subsidies at the same physical residential building, protecting platform delivery margins.</w:t>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LEBANESE LEGAL FRAMEWORK, DISPUTE RESOLUTION, AND REFUNDS</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Compliance: Law 81/2018 and Lebanese Consumer Protection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Alo King operates within the regulatory framework established by Lebanese commercial and consumer legislation:</w:t>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Law No. 81 of October 10, 2018 (Electronic Transactions and Personal Data)</w:t>
      </w:r>
      <w:r w:rsidDel="00000000" w:rsidR="00000000" w:rsidRPr="00000000">
        <w:rPr>
          <w:rFonts w:ascii="Google Sans" w:cs="Google Sans" w:eastAsia="Google Sans" w:hAnsi="Google Sans"/>
          <w:color w:val="1f1f1f"/>
          <w:rtl w:val="0"/>
        </w:rPr>
        <w:t xml:space="preserve">: Law 81 provides the legal foundation for electronic contracting, digital documentation, and e-commerce operations in Lebanon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Articles 31 and 33 require electronic commerce platforms to provide clear pre-contractual disclosures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including platform identity, comprehensive pricing breakdowns, and itemized transaction receipts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Alo King complies by issuing timestamped WhatsApp receipts containing verified merchant details and dual-currency breakdowns. These digital records hold full legal validity as commercial invoices under Lebanese evidentiary standards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Protection Compliance (Law 81/2018, Part 5)</w:t>
      </w:r>
      <w:r w:rsidDel="00000000" w:rsidR="00000000" w:rsidRPr="00000000">
        <w:rPr>
          <w:rFonts w:ascii="Google Sans" w:cs="Google Sans" w:eastAsia="Google Sans" w:hAnsi="Google Sans"/>
          <w:color w:val="1f1f1f"/>
          <w:rtl w:val="0"/>
        </w:rPr>
        <w:t xml:space="preserve">: The platform collects and stores personal data, including telephone numbers, delivery locations, and transaction histories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Processing aligns with Law 81 principles requiring that consumer information be collected for explicit, legitimate business purposes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Alo King maintains an updated operational data processing register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applies industry-standard database encryption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and does not share unencrypted customer data with third parties.</w:t>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Consumer Protection Law No. 659 of February 4, 2004</w:t>
      </w:r>
      <w:r w:rsidDel="00000000" w:rsidR="00000000" w:rsidRPr="00000000">
        <w:rPr>
          <w:rFonts w:ascii="Google Sans" w:cs="Google Sans" w:eastAsia="Google Sans" w:hAnsi="Google Sans"/>
          <w:color w:val="1f1f1f"/>
          <w:rtl w:val="0"/>
        </w:rPr>
        <w:t xml:space="preserve">: This legislation governs merchant representations, product quality, and consumer rights, incorporating updates from Law 81/2018</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accordance with standard consumer protection exemptions for custom and perishable foodstuffs, prepared meals cannot be returned or cancelled once kitchen preparation has begun. The platform outlines this condition during conversational checkout interactions.</w:t>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Dual-Currency Pricing Transparency</w:t>
      </w:r>
      <w:r w:rsidDel="00000000" w:rsidR="00000000" w:rsidRPr="00000000">
        <w:rPr>
          <w:rFonts w:ascii="Google Sans" w:cs="Google Sans" w:eastAsia="Google Sans" w:hAnsi="Google Sans"/>
          <w:color w:val="1f1f1f"/>
          <w:rtl w:val="0"/>
        </w:rPr>
        <w:t xml:space="preserve">: In accordance with Ministry of Economy and Trade guidelines regarding parallel currency practices, all checkout flows display item prices in primary USD alongside the prevailing market exchange rate and equivalent LBP total.</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Conversational Terms of Service and Diaspora Gift Rails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To secure legally binding consent without causing drop-off through extensive text documents, Alo King implements conversational Terms of Service delivery via interactive WhatsApp messages:</w:t>
      </w:r>
      <w:r w:rsidDel="00000000" w:rsidR="00000000" w:rsidRPr="00000000">
        <w:rPr>
          <w:rFonts w:ascii="Google Sans" w:cs="Google Sans" w:eastAsia="Google Sans" w:hAnsi="Google Sans"/>
          <w:i w:val="1"/>
          <w:iCs w:val="1"/>
          <w:color w:val="1f1f1f"/>
          <w:rtl w:val="0"/>
        </w:rPr>
        <w:t xml:space="preserve">"Welcome to Alo King. To provide you with reliable delivery across the Shouf in compliance with Lebanese Law No. 81/2018 (Electronic Transactions &amp; Personal Data), please confirm your agreement to our service terms: 1. Your phone number and delivery location are used exclusively to coordinate and fulfill orders. 2. Orders are paid Cash-on-Delivery in USD or LBP using the verified exchange rate displayed on your receipt. 3. Orders for fresh, custom-prepared meals cannot be cancelled once cooking has begun. Select [Agree &amp; Continue] to proceed."</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Selecting [Agree &amp; Continue] writes an electronic consent record to the customer_legal_consents table, capturing the customer's phone number, WhatsApp internal user ID, and timestamp.</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substantial portion of order volume is placed by members of the Lebanese diaspora (expatriates living in the Gulf, Europe, and the Americas) funding deliveries for family members residing in the Shouf. Cross-border gifting transactions follow specialized operational rules:</w:t>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International orders are processed via 3D-Secure payment gateways or Whish International digital rails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expat purchaser completes checkout and accepts billing responsibility, while fulfillment notifications route to the local recipient's WhatsApp number.</w:t>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Dispute resolution and refund rights remain with the international cardholder, while physical delivery acceptance occurs at the recipient's doorstep.</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Dispute Analysis and Refund Processing</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disputes—such as missing items, transit spillage, or incorrect meal preparation—are managed through an automated conversational escalation pipeline.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Customer Submits Photo of Damaged Order via WhatsApp</w:t>
        <w:br w:type="textWrapping"/>
        <w:t xml:space="preserve">  │</w:t>
        <w:br w:type="textWrapping"/>
        <w:t xml:space="preserve">  ▼</w:t>
        <w:br w:type="textWrapping"/>
        <w:t xml:space="preserve">Edge Function Ingests Image and Dispatches to Vision Model</w:t>
        <w:br w:type="textWrapping"/>
        <w:t xml:space="preserve">  │</w:t>
        <w:br w:type="textWrapping"/>
        <w:t xml:space="preserve">  ├─► Visual Assessment Criteria:</w:t>
        <w:br w:type="textWrapping"/>
        <w:t xml:space="preserve">  │     • Packaging structural failure and liquid spillage detection.</w:t>
        <w:br w:type="textWrapping"/>
        <w:t xml:space="preserve">  │     • Missing item verification against original kitchen receipt.</w:t>
        <w:br w:type="textWrapping"/>
        <w:t xml:space="preserve">  │     • Quality and presentation inspection.</w:t>
        <w:br w:type="textWrapping"/>
        <w:t xml:space="preserve">  │</w:t>
        <w:br w:type="textWrapping"/>
        <w:t xml:space="preserve">  ▼</w:t>
        <w:br w:type="textWrapping"/>
        <w:t xml:space="preserve">Decision Engine Computes Claim Settlement</w:t>
        <w:br w:type="textWrapping"/>
        <w:t xml:space="preserve">  │</w:t>
        <w:br w:type="textWrapping"/>
        <w:t xml:space="preserve">  ├── Low-Value, High-Confidence Path:</w:t>
        <w:br w:type="textWrapping"/>
        <w:t xml:space="preserve">  │     Condition: Claim Value &lt;= $10.00 AND AI Confidence Score &gt;= 0.85</w:t>
        <w:br w:type="textWrapping"/>
        <w:t xml:space="preserve">  │     Action: Automated approval; issue "King Credits" to customer balance.</w:t>
        <w:br w:type="textWrapping"/>
        <w:t xml:space="preserve">  │</w:t>
        <w:br w:type="textWrapping"/>
        <w:t xml:space="preserve">  └── High-Value or Edge-Case Path:</w:t>
        <w:br w:type="textWrapping"/>
        <w:t xml:space="preserve">        Condition: Claim Value &gt; $10.00 OR AI Confidence Score &lt; 0.85</w:t>
        <w:br w:type="textWrapping"/>
        <w:t xml:space="preserve">        Action: Route ticket, images, and analysis to human support dashboard.</w:t>
        <w:br w:type="textWrapping"/>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preserve operational efficiency, the platform avoids dispatching drivers to provide physical cash refunds for low-value errors. Instead, customers receive compensation via digital store credit ("King Credits") or electronic cash pickup tokens:</w:t>
      </w:r>
    </w:p>
    <w:p w:rsidR="00000000" w:rsidDel="00000000" w:rsidP="00000000" w:rsidRDefault="00000000" w:rsidRPr="00000000" w14:paraId="0000011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King Credits (Platform Balance)</w:t>
      </w:r>
      <w:r w:rsidDel="00000000" w:rsidR="00000000" w:rsidRPr="00000000">
        <w:rPr>
          <w:rFonts w:ascii="Google Sans" w:cs="Google Sans" w:eastAsia="Google Sans" w:hAnsi="Google Sans"/>
          <w:color w:val="1f1f1f"/>
          <w:rtl w:val="0"/>
        </w:rPr>
        <w:t xml:space="preserve">: Credits apply automatically to the customer's WhatsApp profile and deduct from future order totals. To encourage adoption, store credits include a 10% bonus (e.g., an approved </w:t>
      </w:r>
      <w:r w:rsidDel="00000000" w:rsidR="00000000" w:rsidRPr="00000000">
        <w:rPr>
          <w:rFonts w:ascii="Google Sans" w:cs="Google Sans" w:eastAsia="Google Sans" w:hAnsi="Google Sans"/>
          <w:color w:val="1f1f1f"/>
        </w:rPr>
        <w:drawing>
          <wp:inline distB="19050" distT="19050" distL="19050" distR="19050">
            <wp:extent cx="544339" cy="238745"/>
            <wp:effectExtent b="0" l="0" r="0" t="0"/>
            <wp:docPr id="41"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544339" cy="238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claim issues </w:t>
      </w:r>
      <w:r w:rsidDel="00000000" w:rsidR="00000000" w:rsidRPr="00000000">
        <w:rPr>
          <w:rFonts w:ascii="Google Sans" w:cs="Google Sans" w:eastAsia="Google Sans" w:hAnsi="Google Sans"/>
          <w:color w:val="1f1f1f"/>
        </w:rPr>
        <w:drawing>
          <wp:inline distB="19050" distT="19050" distL="19050" distR="19050">
            <wp:extent cx="544339" cy="238745"/>
            <wp:effectExtent b="0" l="0" r="0" t="0"/>
            <wp:docPr id="25" name="image19.png"/>
            <a:graphic>
              <a:graphicData uri="http://schemas.openxmlformats.org/drawingml/2006/picture">
                <pic:pic>
                  <pic:nvPicPr>
                    <pic:cNvPr id="0" name="image19.png"/>
                    <pic:cNvPicPr preferRelativeResize="0"/>
                  </pic:nvPicPr>
                  <pic:blipFill>
                    <a:blip r:embed="rId60"/>
                    <a:srcRect b="0" l="0" r="0" t="0"/>
                    <a:stretch>
                      <a:fillRect/>
                    </a:stretch>
                  </pic:blipFill>
                  <pic:spPr>
                    <a:xfrm>
                      <a:off x="0" y="0"/>
                      <a:ext cx="544339" cy="238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platform credits).</w:t>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Whish Money Payout API (Cash Pickup)</w:t>
      </w:r>
      <w:r w:rsidDel="00000000" w:rsidR="00000000" w:rsidRPr="00000000">
        <w:rPr>
          <w:rFonts w:ascii="Google Sans" w:cs="Google Sans" w:eastAsia="Google Sans" w:hAnsi="Google Sans"/>
          <w:color w:val="1f1f1f"/>
          <w:rtl w:val="0"/>
        </w:rPr>
        <w:t xml:space="preserve">: If the customer declines platform credits, the system calls the Whish Money Corporate Disbursement API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customer receives an SMS claim code that can be redeemed for physical cash at any authorized Whish agent location across Lebanon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Merchant SLA Monitoring and Automated Operational Penalties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predictable delivery ETAs across mountain routes, kitchen preparation times are tracked via KDS interaction metrics. The preparation delay delta (</w:t>
      </w:r>
      <w:r w:rsidDel="00000000" w:rsidR="00000000" w:rsidRPr="00000000">
        <w:rPr>
          <w:rFonts w:ascii="Google Sans" w:cs="Google Sans" w:eastAsia="Google Sans" w:hAnsi="Google Sans"/>
          <w:color w:val="1f1f1f"/>
        </w:rPr>
        <w:drawing>
          <wp:inline distB="19050" distT="19050" distL="19050" distR="19050">
            <wp:extent cx="440159" cy="239217"/>
            <wp:effectExtent b="0" l="0" r="0" t="0"/>
            <wp:docPr id="26"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440159" cy="2392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measures the difference between actual and estimated preparation times: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038725" cy="742950"/>
            <wp:effectExtent b="0" l="0" r="0" t="0"/>
            <wp:docPr id="11"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50387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restaurant accepts an order with a quoted 25-minute prep window but routinely takes 45 minutes, downstream courier schedules break down: couriers wait at the restaurant while accumulated engine idle time burns fuel, degrading system efficiency.</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applies progressive operational constraints to kitchens that consistently exceed preparation estimates:</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SLA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Trigger Condition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Automated Platform 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or Operational Consequence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Preparation Drift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consecutive orders delayed by </w:t>
            </w:r>
            <w:r w:rsidDel="00000000" w:rsidR="00000000" w:rsidRPr="00000000">
              <w:rPr>
                <w:rFonts w:ascii="Google Sans" w:cs="Google Sans" w:eastAsia="Google Sans" w:hAnsi="Google Sans"/>
                <w:color w:val="1f1f1f"/>
              </w:rPr>
              <w:drawing>
                <wp:inline distB="19050" distT="19050" distL="19050" distR="19050">
                  <wp:extent cx="402804" cy="239764"/>
                  <wp:effectExtent b="0" l="0" r="0" t="0"/>
                  <wp:docPr id="12" name="image16.png"/>
                  <a:graphic>
                    <a:graphicData uri="http://schemas.openxmlformats.org/drawingml/2006/picture">
                      <pic:pic>
                        <pic:nvPicPr>
                          <pic:cNvPr id="0" name="image16.png"/>
                          <pic:cNvPicPr preferRelativeResize="0"/>
                        </pic:nvPicPr>
                        <pic:blipFill>
                          <a:blip r:embed="rId63"/>
                          <a:srcRect b="0" l="0" r="0" t="0"/>
                          <a:stretch>
                            <a:fillRect/>
                          </a:stretch>
                        </pic:blipFill>
                        <pic:spPr>
                          <a:xfrm>
                            <a:off x="0" y="0"/>
                            <a:ext cx="402804" cy="2397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 automatically appends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4" name="image12.png"/>
                  <a:graphic>
                    <a:graphicData uri="http://schemas.openxmlformats.org/drawingml/2006/picture">
                      <pic:pic>
                        <pic:nvPicPr>
                          <pic:cNvPr id="0" name="image12.png"/>
                          <pic:cNvPicPr preferRelativeResize="0"/>
                        </pic:nvPicPr>
                        <pic:blipFill>
                          <a:blip r:embed="rId64"/>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minutes to public customer ETAs.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Courier dispatch triggers later; reduces driver wait times at restaurant.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Kitchen Overload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active concurrent orders behind schedule.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Merchant status switches to "Busy"; delivery radius temporarily contracts.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kitchen order backlogs during peak dining hours.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Severe Kitchen Delay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Rolling delay average </w:t>
            </w:r>
            <w:r w:rsidDel="00000000" w:rsidR="00000000" w:rsidRPr="00000000">
              <w:rPr>
                <w:rFonts w:ascii="Google Sans" w:cs="Google Sans" w:eastAsia="Google Sans" w:hAnsi="Google Sans"/>
                <w:color w:val="1f1f1f"/>
              </w:rPr>
              <w:drawing>
                <wp:inline distB="19050" distT="19050" distL="19050" distR="19050">
                  <wp:extent cx="402804" cy="239764"/>
                  <wp:effectExtent b="0" l="0" r="0" t="0"/>
                  <wp:docPr id="16"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402804" cy="2397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minutes over 7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Merchant catalog paused on WhatsApp for 60 minutes.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Temporarily removes merchant from catalog until current orders clear.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 Spillage / Packing Defect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 spillage dispute verified via Vision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Refund amount deducted from merchant's weekly settlement balance.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Merchant covers product cost; driver retains delivery fee.</w:t>
            </w:r>
          </w:p>
        </w:tc>
      </w:tr>
    </w:tbl>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COMPLETE SUPABASE DATABASE MIGRATIONS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database migrations below provide the schema structures, relational constraints, and database procedures required to implement the fintech ledger, float ceilings, catch-weight management, and dispute workflows.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MIGRATION: ALO KING ADVANCED LOGISTICS, FINTECH, AND CATCH-WEIGHT ENGINE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Description: Driver Ledgers, Dynamic Float, Variable Weight, Disputes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Dialect: PostgreSQL 15+ (Supabase Standard Schema)</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EXTENSION IF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EXISTS</w:t>
      </w:r>
      <w:r w:rsidDel="00000000" w:rsidR="00000000" w:rsidRPr="00000000">
        <w:rPr>
          <w:rFonts w:ascii="Google Sans" w:cs="Google Sans" w:eastAsia="Google Sans" w:hAnsi="Google Sans"/>
          <w:color w:val="1f1f1f"/>
          <w:shd w:fill="141414" w:val="clear"/>
          <w:rtl w:val="0"/>
        </w:rPr>
        <w:t xml:space="preserve"> "uuid-ossp";</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-- 1. ENUMERATED TYPES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TYPE public.currency_type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ENUM (</w:t>
      </w:r>
      <w:r w:rsidDel="00000000" w:rsidR="00000000" w:rsidRPr="00000000">
        <w:rPr>
          <w:rFonts w:ascii="Google Sans" w:cs="Google Sans" w:eastAsia="Google Sans" w:hAnsi="Google Sans"/>
          <w:i w:val="0"/>
          <w:iCs w:val="0"/>
          <w:color w:val="60d673"/>
          <w:sz w:val="20"/>
          <w:szCs w:val="20"/>
          <w:shd w:fill="141414" w:val="clear"/>
          <w:rtl w:val="0"/>
        </w:rPr>
        <w:t xml:space="preserve">'USD'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'LBP'</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TYPE public.ledger_entry_type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ENUM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'COD_COLLECTION'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'DELIVERY_EARNING'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'PLATFORM_COMMISSION'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'MERCHANT_PAYABLE'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'CASH_SETTLEMENT_DROP'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'DISPUTE_REVERSAL'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'MERCHANT_SLA_PENALTY'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'WALLET_CASH_OUT'</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TYPE public.dropoff_hub_type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ENUM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'WHISH_MONEY_AGENT'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'OMT_BRANCH'</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'MERCHANT_PARTNER_HUB'</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'CENTRAL_HEADQUARTERS'</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TYPE public.dispute_status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ENUM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'PENDING_REVIEW'</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'AI_ANALYZED'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'RESOLVED_CREDIT'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'RESOLVED_REFUND'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'REJECTED'</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TYPE public.dispute_reason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ENUM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'MISSING_ITEM'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'DAMAGED_SPILLAGE'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'WRONG_ORDER'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'EXTREME_DELAY'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'QUALITY_ISSUE'</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-- 2. REGIONAL DROPOFF HUBS &amp; DRIVER CASH FLOAT CEILINGS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public.dropoff_hubs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hub_name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village_name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hub_type public.dropoff_hub_type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'WHISH_MONEY_AGENT'</w:t>
      </w:r>
      <w:r w:rsidDel="00000000" w:rsidR="00000000" w:rsidRPr="00000000">
        <w:rPr>
          <w:rFonts w:ascii="Google Sans" w:cs="Google Sans" w:eastAsia="Google Sans" w:hAnsi="Google Sans"/>
          <w:color w:val="1f1f1f"/>
          <w:shd w:fill="141414" w:val="clear"/>
          <w:rtl w:val="0"/>
        </w:rPr>
        <w:t xml:space="preserve">,</w:t>
        <w:br w:type="textWrapping"/>
        <w:t xml:space="preserve">    whish_agent_id TEXT,</w:t>
        <w:br w:type="textWrapping"/>
        <w:t xml:space="preserve">    contact_phone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latitude </w:t>
      </w:r>
      <w:r w:rsidDel="00000000" w:rsidR="00000000" w:rsidRPr="00000000">
        <w:rPr>
          <w:rFonts w:ascii="Google Sans" w:cs="Google Sans" w:eastAsia="Google Sans" w:hAnsi="Google Sans"/>
          <w:i w:val="0"/>
          <w:iCs w:val="0"/>
          <w:color w:val="969dff"/>
          <w:sz w:val="20"/>
          <w:szCs w:val="20"/>
          <w:shd w:fill="141414" w:val="clear"/>
          <w:rtl w:val="0"/>
        </w:rPr>
        <w:t xml:space="preserve">DOUBLE PRECISION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longitude </w:t>
      </w:r>
      <w:r w:rsidDel="00000000" w:rsidR="00000000" w:rsidRPr="00000000">
        <w:rPr>
          <w:rFonts w:ascii="Google Sans" w:cs="Google Sans" w:eastAsia="Google Sans" w:hAnsi="Google Sans"/>
          <w:i w:val="0"/>
          <w:iCs w:val="0"/>
          <w:color w:val="969dff"/>
          <w:sz w:val="20"/>
          <w:szCs w:val="20"/>
          <w:shd w:fill="141414" w:val="clear"/>
          <w:rtl w:val="0"/>
        </w:rPr>
        <w:t xml:space="preserve">DOUBLE PRECISION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is_active </w:t>
      </w:r>
      <w:r w:rsidDel="00000000" w:rsidR="00000000" w:rsidRPr="00000000">
        <w:rPr>
          <w:rFonts w:ascii="Google Sans" w:cs="Google Sans" w:eastAsia="Google Sans" w:hAnsi="Google Sans"/>
          <w:i w:val="0"/>
          <w:iCs w:val="0"/>
          <w:color w:val="969dff"/>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created_at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public.driver_cash_float_limits (</w:t>
        <w:br w:type="textWrapping"/>
        <w:t xml:space="preserve">    driver_id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auth.users(id)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base_limit_usd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150.00</w:t>
      </w:r>
      <w:r w:rsidDel="00000000" w:rsidR="00000000" w:rsidRPr="00000000">
        <w:rPr>
          <w:rFonts w:ascii="Google Sans" w:cs="Google Sans" w:eastAsia="Google Sans" w:hAnsi="Google Sans"/>
          <w:color w:val="1f1f1f"/>
          <w:shd w:fill="141414" w:val="clear"/>
          <w:rtl w:val="0"/>
        </w:rPr>
        <w:t xml:space="preserve">,</w:t>
        <w:br w:type="textWrapping"/>
        <w:t xml:space="preserve">    tier_multiplier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w:t>
        <w:br w:type="textWrapping"/>
        <w:t xml:space="preserve">    guarantor_factor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w:t>
        <w:br w:type="textWrapping"/>
        <w:t xml:space="preserve">    current_float_usd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0.00</w:t>
      </w:r>
      <w:r w:rsidDel="00000000" w:rsidR="00000000" w:rsidRPr="00000000">
        <w:rPr>
          <w:rFonts w:ascii="Google Sans" w:cs="Google Sans" w:eastAsia="Google Sans" w:hAnsi="Google Sans"/>
          <w:color w:val="1f1f1f"/>
          <w:shd w:fill="141414" w:val="clear"/>
          <w:rtl w:val="0"/>
        </w:rPr>
        <w:t xml:space="preserve">,</w:t>
        <w:br w:type="textWrapping"/>
        <w:t xml:space="preserve">    current_float_lbp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0.00</w:t>
      </w:r>
      <w:r w:rsidDel="00000000" w:rsidR="00000000" w:rsidRPr="00000000">
        <w:rPr>
          <w:rFonts w:ascii="Google Sans" w:cs="Google Sans" w:eastAsia="Google Sans" w:hAnsi="Google Sans"/>
          <w:color w:val="1f1f1f"/>
          <w:shd w:fill="141414" w:val="clear"/>
          <w:rtl w:val="0"/>
        </w:rPr>
        <w:t xml:space="preserve">,</w:t>
        <w:br w:type="textWrapping"/>
        <w:t xml:space="preserve">    is_locked_from_dispatch </w:t>
      </w:r>
      <w:r w:rsidDel="00000000" w:rsidR="00000000" w:rsidRPr="00000000">
        <w:rPr>
          <w:rFonts w:ascii="Google Sans" w:cs="Google Sans" w:eastAsia="Google Sans" w:hAnsi="Google Sans"/>
          <w:i w:val="0"/>
          <w:iCs w:val="0"/>
          <w:color w:val="969dff"/>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lock_reason TEXT,</w:t>
        <w:br w:type="textWrapping"/>
        <w:t xml:space="preserve">    last_reconciliation_at TIMESTAMPTZ,</w:t>
        <w:br w:type="textWrapping"/>
        <w:t xml:space="preserve">    updated_at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-- 3. DOUBLE-ENTRY DRIVER FINANCIAL LEDGERS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public.driver_ledgers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driver_id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auth.users(id)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RESTRICT,</w:t>
        <w:br w:type="textWrapping"/>
        <w:t xml:space="preserve">    order_id UUID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public.orders(id)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entry_type public.ledger_entry_type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amount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currency public.currency_type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'USD'</w:t>
      </w:r>
      <w:r w:rsidDel="00000000" w:rsidR="00000000" w:rsidRPr="00000000">
        <w:rPr>
          <w:rFonts w:ascii="Google Sans" w:cs="Google Sans" w:eastAsia="Google Sans" w:hAnsi="Google Sans"/>
          <w:color w:val="1f1f1f"/>
          <w:shd w:fill="141414" w:val="clear"/>
          <w:rtl w:val="0"/>
        </w:rPr>
        <w:t xml:space="preserve">,</w:t>
        <w:br w:type="textWrapping"/>
        <w:t xml:space="preserve">    exchange_rate_applied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89500.00</w:t>
      </w:r>
      <w:r w:rsidDel="00000000" w:rsidR="00000000" w:rsidRPr="00000000">
        <w:rPr>
          <w:rFonts w:ascii="Google Sans" w:cs="Google Sans" w:eastAsia="Google Sans" w:hAnsi="Google Sans"/>
          <w:color w:val="1f1f1f"/>
          <w:shd w:fill="141414" w:val="clear"/>
          <w:rtl w:val="0"/>
        </w:rPr>
        <w:t xml:space="preserve">,</w:t>
        <w:br w:type="textWrapping"/>
        <w:t xml:space="preserve">    running_balance_usd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running_balance_lbp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hub_id UUID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public.dropoff_hubs(id)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reference_note TEXT,</w:t>
        <w:br w:type="textWrapping"/>
        <w:t xml:space="preserve">    created_at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idx_driver_ledgers_driver_id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public.driver_ledgers(driver_id);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idx_driver_ledgers_created_at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public.driver_ledgers(created_at);</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-- 4. VARIABLE-WEIGHT / CATCH-WEIGHT ADJUSTMENTS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public.order_weight_adjustments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order_id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public.orders(id)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order_item_id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product_name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price_per_kg_usd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estimated_weight_grams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pre_auth_max_weight_grams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actual_scale_weight_grams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w:t>
        <w:br w:type="textWrapping"/>
        <w:t xml:space="preserve">    original_price_usd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adjusted_price_usd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weight_variance_percentage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merchant_notes TEXT,</w:t>
        <w:br w:type="textWrapping"/>
        <w:t xml:space="preserve">    verified_by_merchant_user UUID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auth.users(id),</w:t>
        <w:br w:type="textWrapping"/>
        <w:t xml:space="preserve">    customer_approved_override </w:t>
      </w:r>
      <w:r w:rsidDel="00000000" w:rsidR="00000000" w:rsidRPr="00000000">
        <w:rPr>
          <w:rFonts w:ascii="Google Sans" w:cs="Google Sans" w:eastAsia="Google Sans" w:hAnsi="Google Sans"/>
          <w:i w:val="0"/>
          <w:iCs w:val="0"/>
          <w:color w:val="969dff"/>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whatsapp_notification_sent_at TIMESTAMPTZ,</w:t>
        <w:br w:type="textWrapping"/>
        <w:t xml:space="preserve">    created_at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    updated_at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idx_weight_adj_order_id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public.order_weight_adjustments(order_id);</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-- 5. DISPUTES, COMPUTER VISION EVIDENCE, AND CUSTOMER WALLET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public.disputes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order_id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public.orders(id)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RESTRICT,</w:t>
        <w:br w:type="textWrapping"/>
        <w:t xml:space="preserve">    customer_phone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merchant_id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public.vendors(id)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RESTRICT,</w:t>
        <w:br w:type="textWrapping"/>
        <w:t xml:space="preserve">    driver_id UUID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auth.users(id)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RESTRICT,</w:t>
        <w:br w:type="textWrapping"/>
        <w:t xml:space="preserve">    reason public.dispute_reason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customer_notes TEXT,</w:t>
        <w:br w:type="textWrapping"/>
        <w:t xml:space="preserve">    evidence_photo_urls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ai_vision_confidence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t xml:space="preserve">    ai_vision_assessment JSONB,</w:t>
        <w:br w:type="textWrapping"/>
        <w:t xml:space="preserve">    claim_amount_usd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approved_amount_usd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status public.dispute_status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'PENDING_REVIEW'</w:t>
      </w:r>
      <w:r w:rsidDel="00000000" w:rsidR="00000000" w:rsidRPr="00000000">
        <w:rPr>
          <w:rFonts w:ascii="Google Sans" w:cs="Google Sans" w:eastAsia="Google Sans" w:hAnsi="Google Sans"/>
          <w:color w:val="1f1f1f"/>
          <w:shd w:fill="141414" w:val="clear"/>
          <w:rtl w:val="0"/>
        </w:rPr>
        <w:t xml:space="preserve">,</w:t>
        <w:br w:type="textWrapping"/>
        <w:t xml:space="preserve">    resolution_method TEXT,</w:t>
        <w:br w:type="textWrapping"/>
        <w:t xml:space="preserve">    whish_disbursement_tx_id TEXT,</w:t>
        <w:br w:type="textWrapping"/>
        <w:t xml:space="preserve">    internal_admin_notes TEXT,</w:t>
        <w:br w:type="textWrapping"/>
        <w:t xml:space="preserve">    resolved_by_user UUID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auth.users(id),</w:t>
        <w:br w:type="textWrapping"/>
        <w:t xml:space="preserve">    resolved_at TIMESTAMPTZ,</w:t>
        <w:br w:type="textWrapping"/>
        <w:t xml:space="preserve">    created_at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idx_disputes_order_id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public.disputes(order_id);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idx_disputes_status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public.disputes(status);</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public.customer_wallets (</w:t>
        <w:br w:type="textWrapping"/>
        <w:t xml:space="preserve">    customer_phone TEXT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w:t>
        <w:br w:type="textWrapping"/>
        <w:t xml:space="preserve">    king_credits_usd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0.00</w:t>
      </w:r>
      <w:r w:rsidDel="00000000" w:rsidR="00000000" w:rsidRPr="00000000">
        <w:rPr>
          <w:rFonts w:ascii="Google Sans" w:cs="Google Sans" w:eastAsia="Google Sans" w:hAnsi="Google Sans"/>
          <w:color w:val="1f1f1f"/>
          <w:shd w:fill="141414" w:val="clear"/>
          <w:rtl w:val="0"/>
        </w:rPr>
        <w:t xml:space="preserve">,</w:t>
        <w:br w:type="textWrapping"/>
        <w:t xml:space="preserve">    lifetime_credited_usd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0.00</w:t>
      </w:r>
      <w:r w:rsidDel="00000000" w:rsidR="00000000" w:rsidRPr="00000000">
        <w:rPr>
          <w:rFonts w:ascii="Google Sans" w:cs="Google Sans" w:eastAsia="Google Sans" w:hAnsi="Google Sans"/>
          <w:color w:val="1f1f1f"/>
          <w:shd w:fill="141414" w:val="clear"/>
          <w:rtl w:val="0"/>
        </w:rPr>
        <w:t xml:space="preserve">,</w:t>
        <w:br w:type="textWrapping"/>
        <w:t xml:space="preserve">    updated_at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public.merchant_sla_logs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merchant_id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public.vendors(id)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order_id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public.orders(id)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quoted_prep_minutes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actual_prep_minutes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delay_delta_minutes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is_sla_breached </w:t>
      </w:r>
      <w:r w:rsidDel="00000000" w:rsidR="00000000" w:rsidRPr="00000000">
        <w:rPr>
          <w:rFonts w:ascii="Google Sans" w:cs="Google Sans" w:eastAsia="Google Sans" w:hAnsi="Google Sans"/>
          <w:i w:val="0"/>
          <w:iCs w:val="0"/>
          <w:color w:val="969dff"/>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created_at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idx_sla_logs_merchant_id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public.merchant_sla_logs(merchant_id);</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-- 6. STORED PROCEDURES &amp; BUSINESS LOGIC</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Driver float calculation and dispatch gating</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REPLACE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color w:val="1f1f1f"/>
          <w:shd w:fill="141414" w:val="clear"/>
          <w:rtl w:val="0"/>
        </w:rPr>
        <w:t xml:space="preserve"> public.check_driver_float_limit(p_driver_id UUID)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LANGUAGE</w:t>
      </w:r>
      <w:r w:rsidDel="00000000" w:rsidR="00000000" w:rsidRPr="00000000">
        <w:rPr>
          <w:rFonts w:ascii="Google Sans" w:cs="Google Sans" w:eastAsia="Google Sans" w:hAnsi="Google Sans"/>
          <w:color w:val="1f1f1f"/>
          <w:shd w:fill="141414" w:val="clear"/>
          <w:rtl w:val="0"/>
        </w:rPr>
        <w:t xml:space="preserve"> plpgsql</w:t>
        <w:br w:type="textWrapping"/>
        <w:t xml:space="preserve">SECURITY DEFINER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DECLARE</w:t>
      </w:r>
      <w:r w:rsidDel="00000000" w:rsidR="00000000" w:rsidRPr="00000000">
        <w:rPr>
          <w:rFonts w:ascii="Google Sans" w:cs="Google Sans" w:eastAsia="Google Sans" w:hAnsi="Google Sans"/>
          <w:color w:val="1f1f1f"/>
          <w:shd w:fill="141414" w:val="clear"/>
          <w:rtl w:val="0"/>
        </w:rPr>
        <w:br w:type="textWrapping"/>
        <w:t xml:space="preserve">    v_limit_record RECORD;</w:t>
        <w:br w:type="textWrapping"/>
        <w:t xml:space="preserve">    v_market_rate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89500.00</w:t>
      </w:r>
      <w:r w:rsidDel="00000000" w:rsidR="00000000" w:rsidRPr="00000000">
        <w:rPr>
          <w:rFonts w:ascii="Google Sans" w:cs="Google Sans" w:eastAsia="Google Sans" w:hAnsi="Google Sans"/>
          <w:color w:val="1f1f1f"/>
          <w:shd w:fill="141414" w:val="clear"/>
          <w:rtl w:val="0"/>
        </w:rPr>
        <w:t xml:space="preserve">;</w:t>
        <w:br w:type="textWrapping"/>
        <w:t xml:space="preserve">    v_effective_usd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v_max_allowable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v_should_lock </w:t>
      </w:r>
      <w:r w:rsidDel="00000000" w:rsidR="00000000" w:rsidRPr="00000000">
        <w:rPr>
          <w:rFonts w:ascii="Google Sans" w:cs="Google Sans" w:eastAsia="Google Sans" w:hAnsi="Google Sans"/>
          <w:i w:val="0"/>
          <w:iCs w:val="0"/>
          <w:color w:val="969dff"/>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BEGIN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INTO</w:t>
      </w:r>
      <w:r w:rsidDel="00000000" w:rsidR="00000000" w:rsidRPr="00000000">
        <w:rPr>
          <w:rFonts w:ascii="Google Sans" w:cs="Google Sans" w:eastAsia="Google Sans" w:hAnsi="Google Sans"/>
          <w:color w:val="1f1f1f"/>
          <w:shd w:fill="141414" w:val="clear"/>
          <w:rtl w:val="0"/>
        </w:rPr>
        <w:t xml:space="preserve"> v_limit_record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public.driver_cash_float_limits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driver_id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p_driver_id;</w:t>
        <w:br w:type="textWrapping"/>
        <w:br w:type="textWrapping"/>
        <w:t xml:space="preserve">    IF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FOUND </w:t>
      </w:r>
      <w:r w:rsidDel="00000000" w:rsidR="00000000" w:rsidRPr="00000000">
        <w:rPr>
          <w:rFonts w:ascii="Google Sans" w:cs="Google Sans" w:eastAsia="Google Sans" w:hAnsi="Google Sans"/>
          <w:i w:val="0"/>
          <w:iCs w:val="0"/>
          <w:color w:val="969dff"/>
          <w:sz w:val="20"/>
          <w:szCs w:val="20"/>
          <w:shd w:fill="141414" w:val="clear"/>
          <w:rtl w:val="0"/>
        </w:rPr>
        <w:t xml:space="preserve">THEN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 IF;</w:t>
        <w:br w:type="textWrapping"/>
        <w:br w:type="textWrapping"/>
        <w:t xml:space="preserve">    v_effective_usd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v_limit_record.current_float_usd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(v_limit_record.current_float_lbp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v_market_rate);</w:t>
        <w:br w:type="textWrapping"/>
        <w:t xml:space="preserve">    v_max_allowable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v_limit_record.base_limit_usd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v_limit_record.tier_multiplier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v_limit_record.guarantor_factor;</w:t>
        <w:br w:type="textWrapping"/>
        <w:br w:type="textWrapping"/>
        <w:t xml:space="preserve">    IF v_effective_usd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v_max_allowable </w:t>
      </w:r>
      <w:r w:rsidDel="00000000" w:rsidR="00000000" w:rsidRPr="00000000">
        <w:rPr>
          <w:rFonts w:ascii="Google Sans" w:cs="Google Sans" w:eastAsia="Google Sans" w:hAnsi="Google Sans"/>
          <w:i w:val="0"/>
          <w:iCs w:val="0"/>
          <w:color w:val="969dff"/>
          <w:sz w:val="20"/>
          <w:szCs w:val="20"/>
          <w:shd w:fill="141414" w:val="clear"/>
          <w:rtl w:val="0"/>
        </w:rPr>
        <w:t xml:space="preserve">THEN</w:t>
      </w:r>
      <w:r w:rsidDel="00000000" w:rsidR="00000000" w:rsidRPr="00000000">
        <w:rPr>
          <w:rFonts w:ascii="Google Sans" w:cs="Google Sans" w:eastAsia="Google Sans" w:hAnsi="Google Sans"/>
          <w:color w:val="1f1f1f"/>
          <w:shd w:fill="141414" w:val="clear"/>
          <w:rtl w:val="0"/>
        </w:rPr>
        <w:br w:type="textWrapping"/>
        <w:t xml:space="preserve">        v_should_lock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 IF;</w:t>
        <w:br w:type="textWrapping"/>
        <w:br w:type="textWrapping"/>
        <w:t xml:space="preserve">    UPDATE public.driver_cash_float_limits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is_locked_from_dispatch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v_should_lock,</w:t>
        <w:br w:type="textWrapping"/>
        <w:t xml:space="preserve">        lock_reason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WHEN</w:t>
      </w:r>
      <w:r w:rsidDel="00000000" w:rsidR="00000000" w:rsidRPr="00000000">
        <w:rPr>
          <w:rFonts w:ascii="Google Sans" w:cs="Google Sans" w:eastAsia="Google Sans" w:hAnsi="Google Sans"/>
          <w:color w:val="1f1f1f"/>
          <w:shd w:fill="141414" w:val="clear"/>
          <w:rtl w:val="0"/>
        </w:rPr>
        <w:t xml:space="preserve"> v_should_lock </w:t>
      </w:r>
      <w:r w:rsidDel="00000000" w:rsidR="00000000" w:rsidRPr="00000000">
        <w:rPr>
          <w:rFonts w:ascii="Google Sans" w:cs="Google Sans" w:eastAsia="Google Sans" w:hAnsi="Google Sans"/>
          <w:i w:val="0"/>
          <w:iCs w:val="0"/>
          <w:color w:val="969dff"/>
          <w:sz w:val="20"/>
          <w:szCs w:val="20"/>
          <w:shd w:fill="141414" w:val="clear"/>
          <w:rtl w:val="0"/>
        </w:rPr>
        <w:t xml:space="preserve">THEN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'PHYSICAL_CASH_LIMIT_EXCEEDED'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w:t>
        <w:br w:type="textWrapping"/>
        <w:t xml:space="preserve">        updated_at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NOW()</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driver_id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p_driver_id;</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v_should_lock;</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Catch-weight scale entry confirmation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REPLACE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color w:val="1f1f1f"/>
          <w:shd w:fill="141414" w:val="clear"/>
          <w:rtl w:val="0"/>
        </w:rPr>
        <w:t xml:space="preserve"> public.commit_weight_adjustment(</w:t>
        <w:br w:type="textWrapping"/>
        <w:t xml:space="preserve">    p_adjustment_id UUID,</w:t>
        <w:br w:type="textWrapping"/>
        <w:t xml:space="preserve">    p_scale_weight_grams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w:t>
        <w:br w:type="textWrapping"/>
        <w:t xml:space="preserve">    p_merchant_user_id UUID</w:t>
        <w:br w:type="textWrapping"/>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JSONB</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LANGUAGE</w:t>
      </w:r>
      <w:r w:rsidDel="00000000" w:rsidR="00000000" w:rsidRPr="00000000">
        <w:rPr>
          <w:rFonts w:ascii="Google Sans" w:cs="Google Sans" w:eastAsia="Google Sans" w:hAnsi="Google Sans"/>
          <w:color w:val="1f1f1f"/>
          <w:shd w:fill="141414" w:val="clear"/>
          <w:rtl w:val="0"/>
        </w:rPr>
        <w:t xml:space="preserve"> plpgsql</w:t>
        <w:br w:type="textWrapping"/>
        <w:t xml:space="preserve">SECURITY DEFINER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DECLARE</w:t>
      </w:r>
      <w:r w:rsidDel="00000000" w:rsidR="00000000" w:rsidRPr="00000000">
        <w:rPr>
          <w:rFonts w:ascii="Google Sans" w:cs="Google Sans" w:eastAsia="Google Sans" w:hAnsi="Google Sans"/>
          <w:color w:val="1f1f1f"/>
          <w:shd w:fill="141414" w:val="clear"/>
          <w:rtl w:val="0"/>
        </w:rPr>
        <w:br w:type="textWrapping"/>
        <w:t xml:space="preserve">    v_adj RECORD;</w:t>
        <w:br w:type="textWrapping"/>
        <w:t xml:space="preserve">    v_final_price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v_variance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v_price_delta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BEGIN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INTO</w:t>
      </w:r>
      <w:r w:rsidDel="00000000" w:rsidR="00000000" w:rsidRPr="00000000">
        <w:rPr>
          <w:rFonts w:ascii="Google Sans" w:cs="Google Sans" w:eastAsia="Google Sans" w:hAnsi="Google Sans"/>
          <w:color w:val="1f1f1f"/>
          <w:shd w:fill="141414" w:val="clear"/>
          <w:rtl w:val="0"/>
        </w:rPr>
        <w:t xml:space="preserve"> v_adj</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public.order_weight_adjustments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p_adjustment_id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UPDATE;</w:t>
        <w:br w:type="textWrapping"/>
        <w:br w:type="textWrapping"/>
        <w:t xml:space="preserve">    IF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FOUND </w:t>
      </w:r>
      <w:r w:rsidDel="00000000" w:rsidR="00000000" w:rsidRPr="00000000">
        <w:rPr>
          <w:rFonts w:ascii="Google Sans" w:cs="Google Sans" w:eastAsia="Google Sans" w:hAnsi="Google Sans"/>
          <w:i w:val="0"/>
          <w:iCs w:val="0"/>
          <w:color w:val="969dff"/>
          <w:sz w:val="20"/>
          <w:szCs w:val="20"/>
          <w:shd w:fill="141414" w:val="clear"/>
          <w:rtl w:val="0"/>
        </w:rPr>
        <w:t xml:space="preserve">THEN</w:t>
      </w:r>
      <w:r w:rsidDel="00000000" w:rsidR="00000000" w:rsidRPr="00000000">
        <w:rPr>
          <w:rFonts w:ascii="Google Sans" w:cs="Google Sans" w:eastAsia="Google Sans" w:hAnsi="Google Sans"/>
          <w:color w:val="1f1f1f"/>
          <w:shd w:fill="141414" w:val="clear"/>
          <w:rtl w:val="0"/>
        </w:rPr>
        <w:br w:type="textWrapping"/>
        <w:t xml:space="preserve">        RAISE EXCEPTION </w:t>
      </w:r>
      <w:r w:rsidDel="00000000" w:rsidR="00000000" w:rsidRPr="00000000">
        <w:rPr>
          <w:rFonts w:ascii="Google Sans" w:cs="Google Sans" w:eastAsia="Google Sans" w:hAnsi="Google Sans"/>
          <w:i w:val="0"/>
          <w:iCs w:val="0"/>
          <w:color w:val="60d673"/>
          <w:sz w:val="20"/>
          <w:szCs w:val="20"/>
          <w:shd w:fill="141414" w:val="clear"/>
          <w:rtl w:val="0"/>
        </w:rPr>
        <w:t xml:space="preserve">'Weight adjustment record % not found'</w:t>
      </w:r>
      <w:r w:rsidDel="00000000" w:rsidR="00000000" w:rsidRPr="00000000">
        <w:rPr>
          <w:rFonts w:ascii="Google Sans" w:cs="Google Sans" w:eastAsia="Google Sans" w:hAnsi="Google Sans"/>
          <w:color w:val="1f1f1f"/>
          <w:shd w:fill="141414" w:val="clear"/>
          <w:rtl w:val="0"/>
        </w:rPr>
        <w:t xml:space="preserve">, p_adjustment_id;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 IF;</w:t>
        <w:br w:type="textWrapping"/>
        <w:br w:type="textWrapping"/>
        <w:t xml:space="preserve">    v_final_price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ROUND((p_scale_weight_grams::</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1000.00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v_adj.price_per_kg_usd,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v_variance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ROUND(((p_scale_weight_grams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v_adj.estimated_weight_grams)::</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v_adj.estimated_weight_grams::</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v_price_delta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v_final_price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v_adj.original_price_usd;</w:t>
        <w:br w:type="textWrapping"/>
        <w:br w:type="textWrapping"/>
        <w:t xml:space="preserve">    UPDATE public.order_weight_adjustments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actual_scale_weight_grams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p_scale_weight_grams,</w:t>
        <w:br w:type="textWrapping"/>
        <w:t xml:space="preserve">        adjusted_price_usd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v_final_price,</w:t>
        <w:br w:type="textWrapping"/>
        <w:t xml:space="preserve">        weight_variance_percentage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v_variance,</w:t>
        <w:br w:type="textWrapping"/>
        <w:t xml:space="preserve">        verified_by_merchant_user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p_merchant_user_id,</w:t>
        <w:br w:type="textWrapping"/>
        <w:t xml:space="preserve">        updated_at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NOW()</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p_adjustment_id;</w:t>
        <w:br w:type="textWrapping"/>
        <w:br w:type="textWrapping"/>
        <w:t xml:space="preserve">    UPDATE public.orders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total_amount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total_amount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v_price_delta,</w:t>
        <w:br w:type="textWrapping"/>
        <w:t xml:space="preserve">        updated_at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NOW()</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v_adj.order_id;</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jsonb_build_object(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'success'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'order_id'</w:t>
      </w:r>
      <w:r w:rsidDel="00000000" w:rsidR="00000000" w:rsidRPr="00000000">
        <w:rPr>
          <w:rFonts w:ascii="Google Sans" w:cs="Google Sans" w:eastAsia="Google Sans" w:hAnsi="Google Sans"/>
          <w:color w:val="1f1f1f"/>
          <w:shd w:fill="141414" w:val="clear"/>
          <w:rtl w:val="0"/>
        </w:rPr>
        <w:t xml:space="preserve">, v_adj.order_id,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'original_price_usd'</w:t>
      </w:r>
      <w:r w:rsidDel="00000000" w:rsidR="00000000" w:rsidRPr="00000000">
        <w:rPr>
          <w:rFonts w:ascii="Google Sans" w:cs="Google Sans" w:eastAsia="Google Sans" w:hAnsi="Google Sans"/>
          <w:color w:val="1f1f1f"/>
          <w:shd w:fill="141414" w:val="clear"/>
          <w:rtl w:val="0"/>
        </w:rPr>
        <w:t xml:space="preserve">, v_adj.original_price_usd,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'final_price_usd'</w:t>
      </w:r>
      <w:r w:rsidDel="00000000" w:rsidR="00000000" w:rsidRPr="00000000">
        <w:rPr>
          <w:rFonts w:ascii="Google Sans" w:cs="Google Sans" w:eastAsia="Google Sans" w:hAnsi="Google Sans"/>
          <w:color w:val="1f1f1f"/>
          <w:shd w:fill="141414" w:val="clear"/>
          <w:rtl w:val="0"/>
        </w:rPr>
        <w:t xml:space="preserve">, v_final_price,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'variance_pct'</w:t>
      </w:r>
      <w:r w:rsidDel="00000000" w:rsidR="00000000" w:rsidRPr="00000000">
        <w:rPr>
          <w:rFonts w:ascii="Google Sans" w:cs="Google Sans" w:eastAsia="Google Sans" w:hAnsi="Google Sans"/>
          <w:color w:val="1f1f1f"/>
          <w:shd w:fill="141414" w:val="clear"/>
          <w:rtl w:val="0"/>
        </w:rPr>
        <w:t xml:space="preserve">, v_variance,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'price_delta_usd'</w:t>
      </w:r>
      <w:r w:rsidDel="00000000" w:rsidR="00000000" w:rsidRPr="00000000">
        <w:rPr>
          <w:rFonts w:ascii="Google Sans" w:cs="Google Sans" w:eastAsia="Google Sans" w:hAnsi="Google Sans"/>
          <w:color w:val="1f1f1f"/>
          <w:shd w:fill="141414" w:val="clear"/>
          <w:rtl w:val="0"/>
        </w:rPr>
        <w:t xml:space="preserve">, v_price_delta</w:t>
        <w:br w:type="textWrapping"/>
        <w:t xml:space="preserve">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Cash settlement recording at regional hub</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REPLACE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color w:val="1f1f1f"/>
          <w:shd w:fill="141414" w:val="clear"/>
          <w:rtl w:val="0"/>
        </w:rPr>
        <w:t xml:space="preserve"> public.record_cash_settlement(</w:t>
        <w:br w:type="textWrapping"/>
        <w:t xml:space="preserve">    p_driver_id UUID,</w:t>
        <w:br w:type="textWrapping"/>
        <w:t xml:space="preserve">    p_hub_id UUID,</w:t>
        <w:br w:type="textWrapping"/>
        <w:t xml:space="preserve">    p_deposit_usd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p_deposit_lbp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p_agent_reference TEXT</w:t>
        <w:br w:type="textWrapping"/>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JSONB</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LANGUAGE</w:t>
      </w:r>
      <w:r w:rsidDel="00000000" w:rsidR="00000000" w:rsidRPr="00000000">
        <w:rPr>
          <w:rFonts w:ascii="Google Sans" w:cs="Google Sans" w:eastAsia="Google Sans" w:hAnsi="Google Sans"/>
          <w:color w:val="1f1f1f"/>
          <w:shd w:fill="141414" w:val="clear"/>
          <w:rtl w:val="0"/>
        </w:rPr>
        <w:t xml:space="preserve"> plpgsql</w:t>
        <w:br w:type="textWrapping"/>
        <w:t xml:space="preserve">SECURITY DEFINER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DECLARE</w:t>
      </w:r>
      <w:r w:rsidDel="00000000" w:rsidR="00000000" w:rsidRPr="00000000">
        <w:rPr>
          <w:rFonts w:ascii="Google Sans" w:cs="Google Sans" w:eastAsia="Google Sans" w:hAnsi="Google Sans"/>
          <w:color w:val="1f1f1f"/>
          <w:shd w:fill="141414" w:val="clear"/>
          <w:rtl w:val="0"/>
        </w:rPr>
        <w:br w:type="textWrapping"/>
        <w:t xml:space="preserve">    v_limits RECORD;</w:t>
        <w:br w:type="textWrapping"/>
        <w:t xml:space="preserve">    v_new_usd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v_new_lbp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BEGIN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INTO</w:t>
      </w:r>
      <w:r w:rsidDel="00000000" w:rsidR="00000000" w:rsidRPr="00000000">
        <w:rPr>
          <w:rFonts w:ascii="Google Sans" w:cs="Google Sans" w:eastAsia="Google Sans" w:hAnsi="Google Sans"/>
          <w:color w:val="1f1f1f"/>
          <w:shd w:fill="141414" w:val="clear"/>
          <w:rtl w:val="0"/>
        </w:rPr>
        <w:t xml:space="preserve"> v_limits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public.driver_cash_float_limits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driver_id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p_driver_id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UPDATE;</w:t>
        <w:br w:type="textWrapping"/>
        <w:br w:type="textWrapping"/>
        <w:t xml:space="preserve">    IF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FOUND </w:t>
      </w:r>
      <w:r w:rsidDel="00000000" w:rsidR="00000000" w:rsidRPr="00000000">
        <w:rPr>
          <w:rFonts w:ascii="Google Sans" w:cs="Google Sans" w:eastAsia="Google Sans" w:hAnsi="Google Sans"/>
          <w:i w:val="0"/>
          <w:iCs w:val="0"/>
          <w:color w:val="969dff"/>
          <w:sz w:val="20"/>
          <w:szCs w:val="20"/>
          <w:shd w:fill="141414" w:val="clear"/>
          <w:rtl w:val="0"/>
        </w:rPr>
        <w:t xml:space="preserve">THEN</w:t>
      </w:r>
      <w:r w:rsidDel="00000000" w:rsidR="00000000" w:rsidRPr="00000000">
        <w:rPr>
          <w:rFonts w:ascii="Google Sans" w:cs="Google Sans" w:eastAsia="Google Sans" w:hAnsi="Google Sans"/>
          <w:color w:val="1f1f1f"/>
          <w:shd w:fill="141414" w:val="clear"/>
          <w:rtl w:val="0"/>
        </w:rPr>
        <w:br w:type="textWrapping"/>
        <w:t xml:space="preserve">        RAISE EXCEPTION </w:t>
      </w:r>
      <w:r w:rsidDel="00000000" w:rsidR="00000000" w:rsidRPr="00000000">
        <w:rPr>
          <w:rFonts w:ascii="Google Sans" w:cs="Google Sans" w:eastAsia="Google Sans" w:hAnsi="Google Sans"/>
          <w:i w:val="0"/>
          <w:iCs w:val="0"/>
          <w:color w:val="60d673"/>
          <w:sz w:val="20"/>
          <w:szCs w:val="20"/>
          <w:shd w:fill="141414" w:val="clear"/>
          <w:rtl w:val="0"/>
        </w:rPr>
        <w:t xml:space="preserve">'Driver % float profile not found'</w:t>
      </w:r>
      <w:r w:rsidDel="00000000" w:rsidR="00000000" w:rsidRPr="00000000">
        <w:rPr>
          <w:rFonts w:ascii="Google Sans" w:cs="Google Sans" w:eastAsia="Google Sans" w:hAnsi="Google Sans"/>
          <w:color w:val="1f1f1f"/>
          <w:shd w:fill="141414" w:val="clear"/>
          <w:rtl w:val="0"/>
        </w:rPr>
        <w:t xml:space="preserve">, p_driver_id;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 IF;</w:t>
        <w:br w:type="textWrapping"/>
        <w:br w:type="textWrapping"/>
        <w:t xml:space="preserve">    v_new_usd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GREATEST(</w:t>
      </w:r>
      <w:r w:rsidDel="00000000" w:rsidR="00000000" w:rsidRPr="00000000">
        <w:rPr>
          <w:rFonts w:ascii="Google Sans" w:cs="Google Sans" w:eastAsia="Google Sans" w:hAnsi="Google Sans"/>
          <w:i w:val="0"/>
          <w:iCs w:val="0"/>
          <w:color w:val="ff96da"/>
          <w:sz w:val="20"/>
          <w:szCs w:val="20"/>
          <w:shd w:fill="141414" w:val="clear"/>
          <w:rtl w:val="0"/>
        </w:rPr>
        <w:t xml:space="preserve">0.00</w:t>
      </w:r>
      <w:r w:rsidDel="00000000" w:rsidR="00000000" w:rsidRPr="00000000">
        <w:rPr>
          <w:rFonts w:ascii="Google Sans" w:cs="Google Sans" w:eastAsia="Google Sans" w:hAnsi="Google Sans"/>
          <w:color w:val="1f1f1f"/>
          <w:shd w:fill="141414" w:val="clear"/>
          <w:rtl w:val="0"/>
        </w:rPr>
        <w:t xml:space="preserve">, v_limits.current_float_usd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p_deposit_usd);</w:t>
        <w:br w:type="textWrapping"/>
        <w:t xml:space="preserve">    v_new_lbp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GREATEST(</w:t>
      </w:r>
      <w:r w:rsidDel="00000000" w:rsidR="00000000" w:rsidRPr="00000000">
        <w:rPr>
          <w:rFonts w:ascii="Google Sans" w:cs="Google Sans" w:eastAsia="Google Sans" w:hAnsi="Google Sans"/>
          <w:i w:val="0"/>
          <w:iCs w:val="0"/>
          <w:color w:val="ff96da"/>
          <w:sz w:val="20"/>
          <w:szCs w:val="20"/>
          <w:shd w:fill="141414" w:val="clear"/>
          <w:rtl w:val="0"/>
        </w:rPr>
        <w:t xml:space="preserve">0.00</w:t>
      </w:r>
      <w:r w:rsidDel="00000000" w:rsidR="00000000" w:rsidRPr="00000000">
        <w:rPr>
          <w:rFonts w:ascii="Google Sans" w:cs="Google Sans" w:eastAsia="Google Sans" w:hAnsi="Google Sans"/>
          <w:color w:val="1f1f1f"/>
          <w:shd w:fill="141414" w:val="clear"/>
          <w:rtl w:val="0"/>
        </w:rPr>
        <w:t xml:space="preserve">, v_limits.current_float_lbp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p_deposit_lbp);</w:t>
        <w:br w:type="textWrapping"/>
        <w:br w:type="textWrapping"/>
        <w:t xml:space="preserve">    UPDATE public.driver_cash_float_limits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current_float_usd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v_new_usd,</w:t>
        <w:br w:type="textWrapping"/>
        <w:t xml:space="preserve">        current_float_lbp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v_new_lbp,</w:t>
        <w:br w:type="textWrapping"/>
        <w:t xml:space="preserve">        last_reconciliation_at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NOW(),</w:t>
        <w:br w:type="textWrapping"/>
        <w:t xml:space="preserve">        updated_at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NOW()</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driver_id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p_driver_id;</w:t>
        <w:br w:type="textWrapping"/>
        <w:br w:type="textWrapping"/>
        <w:t xml:space="preserve">    IF p_deposit_usd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THEN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INSERT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INTO</w:t>
      </w:r>
      <w:r w:rsidDel="00000000" w:rsidR="00000000" w:rsidRPr="00000000">
        <w:rPr>
          <w:rFonts w:ascii="Google Sans" w:cs="Google Sans" w:eastAsia="Google Sans" w:hAnsi="Google Sans"/>
          <w:color w:val="1f1f1f"/>
          <w:shd w:fill="141414" w:val="clear"/>
          <w:rtl w:val="0"/>
        </w:rPr>
        <w:t xml:space="preserve"> public.driver_ledgers (</w:t>
        <w:br w:type="textWrapping"/>
        <w:t xml:space="preserve">            driver_id, entry_type, amount, currency,</w:t>
        <w:br w:type="textWrapping"/>
        <w:t xml:space="preserve">            running_balance_usd, running_balance_lbp, hub_id, reference_note</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VALUES</w:t>
      </w:r>
      <w:r w:rsidDel="00000000" w:rsidR="00000000" w:rsidRPr="00000000">
        <w:rPr>
          <w:rFonts w:ascii="Google Sans" w:cs="Google Sans" w:eastAsia="Google Sans" w:hAnsi="Google Sans"/>
          <w:color w:val="1f1f1f"/>
          <w:shd w:fill="141414" w:val="clear"/>
          <w:rtl w:val="0"/>
        </w:rPr>
        <w:t xml:space="preserve"> (</w:t>
        <w:br w:type="textWrapping"/>
        <w:t xml:space="preserve">            p_driver_id, </w:t>
      </w:r>
      <w:r w:rsidDel="00000000" w:rsidR="00000000" w:rsidRPr="00000000">
        <w:rPr>
          <w:rFonts w:ascii="Google Sans" w:cs="Google Sans" w:eastAsia="Google Sans" w:hAnsi="Google Sans"/>
          <w:i w:val="0"/>
          <w:iCs w:val="0"/>
          <w:color w:val="60d673"/>
          <w:sz w:val="20"/>
          <w:szCs w:val="20"/>
          <w:shd w:fill="141414" w:val="clear"/>
          <w:rtl w:val="0"/>
        </w:rPr>
        <w:t xml:space="preserve">'CASH_SETTLEMENT_DROP'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p_deposit_usd, </w:t>
      </w:r>
      <w:r w:rsidDel="00000000" w:rsidR="00000000" w:rsidRPr="00000000">
        <w:rPr>
          <w:rFonts w:ascii="Google Sans" w:cs="Google Sans" w:eastAsia="Google Sans" w:hAnsi="Google Sans"/>
          <w:i w:val="0"/>
          <w:iCs w:val="0"/>
          <w:color w:val="60d673"/>
          <w:sz w:val="20"/>
          <w:szCs w:val="20"/>
          <w:shd w:fill="141414" w:val="clear"/>
          <w:rtl w:val="0"/>
        </w:rPr>
        <w:t xml:space="preserve">'USD'</w:t>
      </w:r>
      <w:r w:rsidDel="00000000" w:rsidR="00000000" w:rsidRPr="00000000">
        <w:rPr>
          <w:rFonts w:ascii="Google Sans" w:cs="Google Sans" w:eastAsia="Google Sans" w:hAnsi="Google Sans"/>
          <w:color w:val="1f1f1f"/>
          <w:shd w:fill="141414" w:val="clear"/>
          <w:rtl w:val="0"/>
        </w:rPr>
        <w:t xml:space="preserve">,</w:t>
        <w:br w:type="textWrapping"/>
        <w:t xml:space="preserve">            v_new_usd, v_new_lbp, p_hub_id, p_agent_reference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 IF;</w:t>
        <w:br w:type="textWrapping"/>
        <w:br w:type="textWrapping"/>
        <w:t xml:space="preserve">    IF p_deposit_lbp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THEN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INSERT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INTO</w:t>
      </w:r>
      <w:r w:rsidDel="00000000" w:rsidR="00000000" w:rsidRPr="00000000">
        <w:rPr>
          <w:rFonts w:ascii="Google Sans" w:cs="Google Sans" w:eastAsia="Google Sans" w:hAnsi="Google Sans"/>
          <w:color w:val="1f1f1f"/>
          <w:shd w:fill="141414" w:val="clear"/>
          <w:rtl w:val="0"/>
        </w:rPr>
        <w:t xml:space="preserve"> public.driver_ledgers (</w:t>
        <w:br w:type="textWrapping"/>
        <w:t xml:space="preserve">            driver_id, entry_type, amount, currency,</w:t>
        <w:br w:type="textWrapping"/>
        <w:t xml:space="preserve">            running_balance_usd, running_balance_lbp, hub_id, reference_note</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VALUES</w:t>
      </w:r>
      <w:r w:rsidDel="00000000" w:rsidR="00000000" w:rsidRPr="00000000">
        <w:rPr>
          <w:rFonts w:ascii="Google Sans" w:cs="Google Sans" w:eastAsia="Google Sans" w:hAnsi="Google Sans"/>
          <w:color w:val="1f1f1f"/>
          <w:shd w:fill="141414" w:val="clear"/>
          <w:rtl w:val="0"/>
        </w:rPr>
        <w:t xml:space="preserve"> (</w:t>
        <w:br w:type="textWrapping"/>
        <w:t xml:space="preserve">            p_driver_id, </w:t>
      </w:r>
      <w:r w:rsidDel="00000000" w:rsidR="00000000" w:rsidRPr="00000000">
        <w:rPr>
          <w:rFonts w:ascii="Google Sans" w:cs="Google Sans" w:eastAsia="Google Sans" w:hAnsi="Google Sans"/>
          <w:i w:val="0"/>
          <w:iCs w:val="0"/>
          <w:color w:val="60d673"/>
          <w:sz w:val="20"/>
          <w:szCs w:val="20"/>
          <w:shd w:fill="141414" w:val="clear"/>
          <w:rtl w:val="0"/>
        </w:rPr>
        <w:t xml:space="preserve">'CASH_SETTLEMENT_DROP'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p_deposit_lbp, </w:t>
      </w:r>
      <w:r w:rsidDel="00000000" w:rsidR="00000000" w:rsidRPr="00000000">
        <w:rPr>
          <w:rFonts w:ascii="Google Sans" w:cs="Google Sans" w:eastAsia="Google Sans" w:hAnsi="Google Sans"/>
          <w:i w:val="0"/>
          <w:iCs w:val="0"/>
          <w:color w:val="60d673"/>
          <w:sz w:val="20"/>
          <w:szCs w:val="20"/>
          <w:shd w:fill="141414" w:val="clear"/>
          <w:rtl w:val="0"/>
        </w:rPr>
        <w:t xml:space="preserve">'LBP'</w:t>
      </w:r>
      <w:r w:rsidDel="00000000" w:rsidR="00000000" w:rsidRPr="00000000">
        <w:rPr>
          <w:rFonts w:ascii="Google Sans" w:cs="Google Sans" w:eastAsia="Google Sans" w:hAnsi="Google Sans"/>
          <w:color w:val="1f1f1f"/>
          <w:shd w:fill="141414" w:val="clear"/>
          <w:rtl w:val="0"/>
        </w:rPr>
        <w:t xml:space="preserve">,</w:t>
        <w:br w:type="textWrapping"/>
        <w:t xml:space="preserve">            v_new_usd, v_new_lbp, p_hub_id, p_agent_reference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 IF;</w:t>
        <w:br w:type="textWrapping"/>
        <w:br w:type="textWrapping"/>
        <w:t xml:space="preserve">    PERFORM public.check_driver_float_limit(p_driver_id);</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jsonb_build_object(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'success'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'driver_id'</w:t>
      </w:r>
      <w:r w:rsidDel="00000000" w:rsidR="00000000" w:rsidRPr="00000000">
        <w:rPr>
          <w:rFonts w:ascii="Google Sans" w:cs="Google Sans" w:eastAsia="Google Sans" w:hAnsi="Google Sans"/>
          <w:color w:val="1f1f1f"/>
          <w:shd w:fill="141414" w:val="clear"/>
          <w:rtl w:val="0"/>
        </w:rPr>
        <w:t xml:space="preserve">, p_driver_id,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'remaining_float_usd'</w:t>
      </w:r>
      <w:r w:rsidDel="00000000" w:rsidR="00000000" w:rsidRPr="00000000">
        <w:rPr>
          <w:rFonts w:ascii="Google Sans" w:cs="Google Sans" w:eastAsia="Google Sans" w:hAnsi="Google Sans"/>
          <w:color w:val="1f1f1f"/>
          <w:shd w:fill="141414" w:val="clear"/>
          <w:rtl w:val="0"/>
        </w:rPr>
        <w:t xml:space="preserve">, v_new_usd,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'remaining_float_lbp'</w:t>
      </w:r>
      <w:r w:rsidDel="00000000" w:rsidR="00000000" w:rsidRPr="00000000">
        <w:rPr>
          <w:rFonts w:ascii="Google Sans" w:cs="Google Sans" w:eastAsia="Google Sans" w:hAnsi="Google Sans"/>
          <w:color w:val="1f1f1f"/>
          <w:shd w:fill="141414" w:val="clear"/>
          <w:rtl w:val="0"/>
        </w:rPr>
        <w:t xml:space="preserve">, v_new_lbp,</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'is_unlocked'</w:t>
      </w:r>
      <w:r w:rsidDel="00000000" w:rsidR="00000000" w:rsidRPr="00000000">
        <w:rPr>
          <w:rFonts w:ascii="Google Sans" w:cs="Google Sans" w:eastAsia="Google Sans" w:hAnsi="Google Sans"/>
          <w:color w:val="1f1f1f"/>
          <w:shd w:fill="141414" w:val="clear"/>
          <w:rtl w:val="0"/>
        </w:rPr>
        <w:t xml:space="preserve">, (v_new_usd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color w:val="1f1f1f"/>
          <w:shd w:fill="141414" w:val="clear"/>
          <w:rtl w:val="0"/>
        </w:rPr>
        <w:t xml:space="preserve"> (v_limits.base_limit_usd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v_limits.tier_multiplier))</w:t>
        <w:br w:type="textWrapping"/>
        <w:t xml:space="preserve">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Atomic dispute resolution and wallet credit issuance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REPLACE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color w:val="1f1f1f"/>
          <w:shd w:fill="141414" w:val="clear"/>
          <w:rtl w:val="0"/>
        </w:rPr>
        <w:t xml:space="preserve"> public.process_dispute_resolution(</w:t>
        <w:br w:type="textWrapping"/>
        <w:t xml:space="preserve">    p_dispute_id UUID,</w:t>
        <w:br w:type="textWrapping"/>
        <w:t xml:space="preserve">    p_approved_amount_usd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p_resolution_method TEXT,</w:t>
        <w:br w:type="textWrapping"/>
        <w:t xml:space="preserve">    p_admin_user_id UUID</w:t>
        <w:br w:type="textWrapping"/>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JSONB</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LANGUAGE</w:t>
      </w:r>
      <w:r w:rsidDel="00000000" w:rsidR="00000000" w:rsidRPr="00000000">
        <w:rPr>
          <w:rFonts w:ascii="Google Sans" w:cs="Google Sans" w:eastAsia="Google Sans" w:hAnsi="Google Sans"/>
          <w:color w:val="1f1f1f"/>
          <w:shd w:fill="141414" w:val="clear"/>
          <w:rtl w:val="0"/>
        </w:rPr>
        <w:t xml:space="preserve"> plpgsql</w:t>
        <w:br w:type="textWrapping"/>
        <w:t xml:space="preserve">SECURITY DEFINER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DECLARE</w:t>
      </w:r>
      <w:r w:rsidDel="00000000" w:rsidR="00000000" w:rsidRPr="00000000">
        <w:rPr>
          <w:rFonts w:ascii="Google Sans" w:cs="Google Sans" w:eastAsia="Google Sans" w:hAnsi="Google Sans"/>
          <w:color w:val="1f1f1f"/>
          <w:shd w:fill="141414" w:val="clear"/>
          <w:rtl w:val="0"/>
        </w:rPr>
        <w:br w:type="textWrapping"/>
        <w:t xml:space="preserve">    v_dispute RECORD;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BEGIN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INTO</w:t>
      </w:r>
      <w:r w:rsidDel="00000000" w:rsidR="00000000" w:rsidRPr="00000000">
        <w:rPr>
          <w:rFonts w:ascii="Google Sans" w:cs="Google Sans" w:eastAsia="Google Sans" w:hAnsi="Google Sans"/>
          <w:color w:val="1f1f1f"/>
          <w:shd w:fill="141414" w:val="clear"/>
          <w:rtl w:val="0"/>
        </w:rPr>
        <w:t xml:space="preserve"> v_dispute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public.disputes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p_dispute_id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UPDATE;</w:t>
        <w:br w:type="textWrapping"/>
        <w:br w:type="textWrapping"/>
        <w:t xml:space="preserve">    IF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FOUND </w:t>
      </w:r>
      <w:r w:rsidDel="00000000" w:rsidR="00000000" w:rsidRPr="00000000">
        <w:rPr>
          <w:rFonts w:ascii="Google Sans" w:cs="Google Sans" w:eastAsia="Google Sans" w:hAnsi="Google Sans"/>
          <w:i w:val="0"/>
          <w:iCs w:val="0"/>
          <w:color w:val="969dff"/>
          <w:sz w:val="20"/>
          <w:szCs w:val="20"/>
          <w:shd w:fill="141414" w:val="clear"/>
          <w:rtl w:val="0"/>
        </w:rPr>
        <w:t xml:space="preserve">THEN</w:t>
      </w:r>
      <w:r w:rsidDel="00000000" w:rsidR="00000000" w:rsidRPr="00000000">
        <w:rPr>
          <w:rFonts w:ascii="Google Sans" w:cs="Google Sans" w:eastAsia="Google Sans" w:hAnsi="Google Sans"/>
          <w:color w:val="1f1f1f"/>
          <w:shd w:fill="141414" w:val="clear"/>
          <w:rtl w:val="0"/>
        </w:rPr>
        <w:br w:type="textWrapping"/>
        <w:t xml:space="preserve">        RAISE EXCEPTION </w:t>
      </w:r>
      <w:r w:rsidDel="00000000" w:rsidR="00000000" w:rsidRPr="00000000">
        <w:rPr>
          <w:rFonts w:ascii="Google Sans" w:cs="Google Sans" w:eastAsia="Google Sans" w:hAnsi="Google Sans"/>
          <w:i w:val="0"/>
          <w:iCs w:val="0"/>
          <w:color w:val="60d673"/>
          <w:sz w:val="20"/>
          <w:szCs w:val="20"/>
          <w:shd w:fill="141414" w:val="clear"/>
          <w:rtl w:val="0"/>
        </w:rPr>
        <w:t xml:space="preserve">'Dispute % not found'</w:t>
      </w:r>
      <w:r w:rsidDel="00000000" w:rsidR="00000000" w:rsidRPr="00000000">
        <w:rPr>
          <w:rFonts w:ascii="Google Sans" w:cs="Google Sans" w:eastAsia="Google Sans" w:hAnsi="Google Sans"/>
          <w:color w:val="1f1f1f"/>
          <w:shd w:fill="141414" w:val="clear"/>
          <w:rtl w:val="0"/>
        </w:rPr>
        <w:t xml:space="preserve">, p_dispute_id;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 IF;</w:t>
        <w:br w:type="textWrapping"/>
        <w:br w:type="textWrapping"/>
        <w:t xml:space="preserve">    UPDATE public.disputes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approved_amount_usd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p_approved_amount_usd,</w:t>
        <w:br w:type="textWrapping"/>
        <w:t xml:space="preserve">        status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WHEN</w:t>
      </w:r>
      <w:r w:rsidDel="00000000" w:rsidR="00000000" w:rsidRPr="00000000">
        <w:rPr>
          <w:rFonts w:ascii="Google Sans" w:cs="Google Sans" w:eastAsia="Google Sans" w:hAnsi="Google Sans"/>
          <w:color w:val="1f1f1f"/>
          <w:shd w:fill="141414" w:val="clear"/>
          <w:rtl w:val="0"/>
        </w:rPr>
        <w:t xml:space="preserve"> p_resolution_method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'DISMISSED'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'REJECTED'</w:t>
      </w:r>
      <w:r w:rsidDel="00000000" w:rsidR="00000000" w:rsidRPr="00000000">
        <w:rPr>
          <w:rFonts w:ascii="Google Sans" w:cs="Google Sans" w:eastAsia="Google Sans" w:hAnsi="Google Sans"/>
          <w:color w:val="1f1f1f"/>
          <w:shd w:fill="141414" w:val="clear"/>
          <w:rtl w:val="0"/>
        </w:rPr>
        <w:t xml:space="preserve">::public.dispute_status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'RESOLVED_CREDIT'</w:t>
      </w:r>
      <w:r w:rsidDel="00000000" w:rsidR="00000000" w:rsidRPr="00000000">
        <w:rPr>
          <w:rFonts w:ascii="Google Sans" w:cs="Google Sans" w:eastAsia="Google Sans" w:hAnsi="Google Sans"/>
          <w:color w:val="1f1f1f"/>
          <w:shd w:fill="141414" w:val="clear"/>
          <w:rtl w:val="0"/>
        </w:rPr>
        <w:t xml:space="preserve">::public.dispute_status </w:t>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w:t>
        <w:br w:type="textWrapping"/>
        <w:t xml:space="preserve">        resolution_method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p_resolution_method,</w:t>
        <w:br w:type="textWrapping"/>
        <w:t xml:space="preserve">        resolved_by_user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p_admin_user_id,</w:t>
        <w:br w:type="textWrapping"/>
        <w:t xml:space="preserve">        resolved_at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NOW()</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p_dispute_id;</w:t>
        <w:br w:type="textWrapping"/>
        <w:br w:type="textWrapping"/>
        <w:t xml:space="preserve">    IF p_resolution_method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'KING_CREDITS'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p_approved_amount_usd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THEN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INSERT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INTO</w:t>
      </w:r>
      <w:r w:rsidDel="00000000" w:rsidR="00000000" w:rsidRPr="00000000">
        <w:rPr>
          <w:rFonts w:ascii="Google Sans" w:cs="Google Sans" w:eastAsia="Google Sans" w:hAnsi="Google Sans"/>
          <w:color w:val="1f1f1f"/>
          <w:shd w:fill="141414" w:val="clear"/>
          <w:rtl w:val="0"/>
        </w:rPr>
        <w:t xml:space="preserve"> public.customer_wallets (customer_phone, king_credits_usd, lifetime_credited_usd, updated_at)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VALUES</w:t>
      </w:r>
      <w:r w:rsidDel="00000000" w:rsidR="00000000" w:rsidRPr="00000000">
        <w:rPr>
          <w:rFonts w:ascii="Google Sans" w:cs="Google Sans" w:eastAsia="Google Sans" w:hAnsi="Google Sans"/>
          <w:color w:val="1f1f1f"/>
          <w:shd w:fill="141414" w:val="clear"/>
          <w:rtl w:val="0"/>
        </w:rPr>
        <w:t xml:space="preserve"> (v_dispute.customer_phone, p_approved_amount_usd, p_approved_amount_usd, NOW())</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CONFLICT (customer_phone) DO UPDATE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king_credits_usd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public.customer_wallets.king_credits_usd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p_approved_amount_usd,</w:t>
        <w:br w:type="textWrapping"/>
        <w:t xml:space="preserve">            lifetime_credited_usd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public.customer_wallets.lifetime_credited_usd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p_approved_amount_usd,</w:t>
        <w:br w:type="textWrapping"/>
        <w:t xml:space="preserve">            updated_at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NOW();</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 IF;</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jsonb_build_object(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'success'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'dispute_id'</w:t>
      </w:r>
      <w:r w:rsidDel="00000000" w:rsidR="00000000" w:rsidRPr="00000000">
        <w:rPr>
          <w:rFonts w:ascii="Google Sans" w:cs="Google Sans" w:eastAsia="Google Sans" w:hAnsi="Google Sans"/>
          <w:color w:val="1f1f1f"/>
          <w:shd w:fill="141414" w:val="clear"/>
          <w:rtl w:val="0"/>
        </w:rPr>
        <w:t xml:space="preserve">, p_dispute_id,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'approved_amount_usd'</w:t>
      </w:r>
      <w:r w:rsidDel="00000000" w:rsidR="00000000" w:rsidRPr="00000000">
        <w:rPr>
          <w:rFonts w:ascii="Google Sans" w:cs="Google Sans" w:eastAsia="Google Sans" w:hAnsi="Google Sans"/>
          <w:color w:val="1f1f1f"/>
          <w:shd w:fill="141414" w:val="clear"/>
          <w:rtl w:val="0"/>
        </w:rPr>
        <w:t xml:space="preserve">, p_approved_amount_usd,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'method'</w:t>
      </w:r>
      <w:r w:rsidDel="00000000" w:rsidR="00000000" w:rsidRPr="00000000">
        <w:rPr>
          <w:rFonts w:ascii="Google Sans" w:cs="Google Sans" w:eastAsia="Google Sans" w:hAnsi="Google Sans"/>
          <w:color w:val="1f1f1f"/>
          <w:shd w:fill="141414" w:val="clear"/>
          <w:rtl w:val="0"/>
        </w:rPr>
        <w:t xml:space="preserve">, p_resolution_method</w:t>
        <w:br w:type="textWrapping"/>
        <w:t xml:space="preserve">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-- 7. ROW-LEVEL SECURITY (RLS) POLICIES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ALTER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public.dropoff_hubs ENABLE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t xml:space="preserve"> LEVEL SECURITY;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ALTER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public.driver_cash_float_limits ENABLE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t xml:space="preserve"> LEVEL SECURITY;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ALTER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public.driver_ledgers ENABLE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t xml:space="preserve"> LEVEL SECURITY;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ALTER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public.order_weight_adjustments ENABLE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t xml:space="preserve"> LEVEL SECURITY;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ALTER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public.disputes ENABLE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t xml:space="preserve"> LEVEL SECURITY;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ALTER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public.customer_wallets ENABLE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t xml:space="preserve"> LEVEL SECURITY;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ALTER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public.merchant_sla_logs ENABLE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t xml:space="preserve"> LEVEL SECURITY;</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POLICY "Public dropoff hubs read access"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public.dropoff_hubs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(is_active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POLICY "Drivers view own float limits"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public.driver_cash_float_limits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TO</w:t>
      </w:r>
      <w:r w:rsidDel="00000000" w:rsidR="00000000" w:rsidRPr="00000000">
        <w:rPr>
          <w:rFonts w:ascii="Google Sans" w:cs="Google Sans" w:eastAsia="Google Sans" w:hAnsi="Google Sans"/>
          <w:color w:val="1f1f1f"/>
          <w:shd w:fill="141414" w:val="clear"/>
          <w:rtl w:val="0"/>
        </w:rPr>
        <w:t xml:space="preserve"> authenticated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(auth.uid()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driver_id);</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POLICY "Drivers view own ledger transactions"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public.driver_ledgers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TO</w:t>
      </w:r>
      <w:r w:rsidDel="00000000" w:rsidR="00000000" w:rsidRPr="00000000">
        <w:rPr>
          <w:rFonts w:ascii="Google Sans" w:cs="Google Sans" w:eastAsia="Google Sans" w:hAnsi="Google Sans"/>
          <w:color w:val="1f1f1f"/>
          <w:shd w:fill="141414" w:val="clear"/>
          <w:rtl w:val="0"/>
        </w:rPr>
        <w:t xml:space="preserve"> authenticated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(auth.uid()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driver_id);</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POLICY "Merchants view relevant weight adjustments"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public.order_weight_adjustments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TO</w:t>
      </w:r>
      <w:r w:rsidDel="00000000" w:rsidR="00000000" w:rsidRPr="00000000">
        <w:rPr>
          <w:rFonts w:ascii="Google Sans" w:cs="Google Sans" w:eastAsia="Google Sans" w:hAnsi="Google Sans"/>
          <w:color w:val="1f1f1f"/>
          <w:shd w:fill="141414" w:val="clear"/>
          <w:rtl w:val="0"/>
        </w:rPr>
        <w:t xml:space="preserve"> authenticated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EXISTS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public.orders o</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o.id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order_weight_adjustments.order_id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(o.vendor_id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auth.uid()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o.driver_id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auth.uid())</w:t>
        <w:br w:type="textWrapping"/>
        <w:t xml:space="preserve">        )</w:t>
        <w:br w:type="textWrapping"/>
        <w:t xml:space="preserve">    );</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POLICY "Merchants view own SLA performance"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public.merchant_sla_logs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TO</w:t>
      </w:r>
      <w:r w:rsidDel="00000000" w:rsidR="00000000" w:rsidRPr="00000000">
        <w:rPr>
          <w:rFonts w:ascii="Google Sans" w:cs="Google Sans" w:eastAsia="Google Sans" w:hAnsi="Google Sans"/>
          <w:color w:val="1f1f1f"/>
          <w:shd w:fill="141414" w:val="clear"/>
          <w:rtl w:val="0"/>
        </w:rPr>
        <w:t xml:space="preserve"> authenticated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(merchant_id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auth.uid());</w:t>
        <w:br w:type="textWrapping"/>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UPDATED PHASE-BY-PHASE MASTER EXECUTION PLAN</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roadmap synthesizes foundational infrastructure from Part 1 with the fintech, resilience, and growth engines detailed above into a structured 6-sprint engineering program.</w:t>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Implementation Phases</w:t>
      </w:r>
    </w:p>
    <w:p w:rsidR="00000000" w:rsidDel="00000000" w:rsidP="00000000" w:rsidRDefault="00000000" w:rsidRPr="00000000" w14:paraId="0000013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Sprint 1: Core Fintech Ledger &amp; COD Safety Engine</w:t>
      </w:r>
      <w:r w:rsidDel="00000000" w:rsidR="00000000" w:rsidRPr="00000000">
        <w:rPr>
          <w:rFonts w:ascii="Google Sans" w:cs="Google Sans" w:eastAsia="Google Sans" w:hAnsi="Google Sans"/>
          <w:color w:val="1f1f1f"/>
          <w:rtl w:val="0"/>
        </w:rPr>
        <w:t xml:space="preserve">: Focuses on deploying the double-entry accounting layer, dynamic float tracking, and regional hub settlement workflows. Couriers will operate with real-time balance calculations, automated dispatch gating, and verified drop-off points in Baakleen, Beiteddine, and Deir el Qamar.</w:t>
      </w:r>
    </w:p>
    <w:p w:rsidR="00000000" w:rsidDel="00000000" w:rsidP="00000000" w:rsidRDefault="00000000" w:rsidRPr="00000000" w14:paraId="0000013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Sprint 2: Catch-Weight Verification &amp; KDS Scale Module</w:t>
      </w:r>
      <w:r w:rsidDel="00000000" w:rsidR="00000000" w:rsidRPr="00000000">
        <w:rPr>
          <w:rFonts w:ascii="Google Sans" w:cs="Google Sans" w:eastAsia="Google Sans" w:hAnsi="Google Sans"/>
          <w:color w:val="1f1f1f"/>
          <w:rtl w:val="0"/>
        </w:rPr>
        <w:t xml:space="preserve">: Focuses on variable-weight retail fulfillment. Delivers two-step WhatsApp pre-authorizations, tolerance-buffer calculations, in-kitchen scale entry forms, and automated dynamic receipt adjustments sent to customers prior to courier dispatch.</w:t>
      </w:r>
    </w:p>
    <w:p w:rsidR="00000000" w:rsidDel="00000000" w:rsidP="00000000" w:rsidRDefault="00000000" w:rsidRPr="00000000" w14:paraId="0000013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Sprint 3: Offline-First KDS Hardening &amp; Telephony Failover</w:t>
      </w:r>
      <w:r w:rsidDel="00000000" w:rsidR="00000000" w:rsidRPr="00000000">
        <w:rPr>
          <w:rFonts w:ascii="Google Sans" w:cs="Google Sans" w:eastAsia="Google Sans" w:hAnsi="Google Sans"/>
          <w:color w:val="1f1f1f"/>
          <w:rtl w:val="0"/>
        </w:rPr>
        <w:t xml:space="preserve">: Focuses on kitchen terminal reliability during electrical and cellular outages. Implements Service Worker caching, IndexedDB local persistence, reconnect mutation queuing, and telephony fallbacks with automated voice calls and DTMF confirmations.</w:t>
      </w:r>
    </w:p>
    <w:p w:rsidR="00000000" w:rsidDel="00000000" w:rsidP="00000000" w:rsidRDefault="00000000" w:rsidRPr="00000000" w14:paraId="0000013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Sprint 4: Hyperlocal CTWA Acquisition &amp; Smart QR Deep-Links</w:t>
      </w:r>
      <w:r w:rsidDel="00000000" w:rsidR="00000000" w:rsidRPr="00000000">
        <w:rPr>
          <w:rFonts w:ascii="Google Sans" w:cs="Google Sans" w:eastAsia="Google Sans" w:hAnsi="Google Sans"/>
          <w:color w:val="1f1f1f"/>
          <w:rtl w:val="0"/>
        </w:rPr>
        <w:t xml:space="preserve">: Focuses on customer onboarding and campaign tracking. Configures Meta Click-to-WhatsApp webhook ingestion, village-tailored conversational welcomes, table-ordering QR deep-links, and anti-sybil spatial validation for introductory promotions.</w:t>
      </w:r>
    </w:p>
    <w:p w:rsidR="00000000" w:rsidDel="00000000" w:rsidP="00000000" w:rsidRDefault="00000000" w:rsidRPr="00000000" w14:paraId="0000013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Sprint 5: Dispute Resolution, Vision AI, and Store Credits</w:t>
      </w:r>
      <w:r w:rsidDel="00000000" w:rsidR="00000000" w:rsidRPr="00000000">
        <w:rPr>
          <w:rFonts w:ascii="Google Sans" w:cs="Google Sans" w:eastAsia="Google Sans" w:hAnsi="Google Sans"/>
          <w:color w:val="1f1f1f"/>
          <w:rtl w:val="0"/>
        </w:rPr>
        <w:t xml:space="preserve">: Focuses on post-delivery customer care and kitchen accountability. Implements multimodal computer vision for spillage and missing-item assessment, customer wallet ("King Credits") credit issuance, Whish API cash disbursements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and merchant SLA preparation timer monitoring.</w:t>
      </w:r>
    </w:p>
    <w:p w:rsidR="00000000" w:rsidDel="00000000" w:rsidP="00000000" w:rsidRDefault="00000000" w:rsidRPr="00000000" w14:paraId="0000014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Sprint 6: Production Validation, Stress Testing, and Regional Go-Live</w:t>
      </w:r>
      <w:r w:rsidDel="00000000" w:rsidR="00000000" w:rsidRPr="00000000">
        <w:rPr>
          <w:rFonts w:ascii="Google Sans" w:cs="Google Sans" w:eastAsia="Google Sans" w:hAnsi="Google Sans"/>
          <w:color w:val="1f1f1f"/>
          <w:rtl w:val="0"/>
        </w:rPr>
        <w:t xml:space="preserve">: Focuses on system hardening, live network-drop simulations, dual-currency accounting audits, and operational team training ahead of commercial rollout across the central Shouf region.</w:t>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Sprint Deliverables Matrix</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Focus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Technical Deliverables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Risk Mitigation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Sprint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Fintech Liquidity &amp; Ledger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Migration: driver_ledgers &amp; driver_cash_float_limits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RPC: check_driver_float_limit</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Settlement hub verification portal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physical currency accumulation and mitigates currency fluctuation risk along mountain routes.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Sprint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Catch-Weight Retail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Migration: order_weight_adjustments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KDS scale weight entry dialogue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Dynamic receipting via WhatsApp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customer billing disputes and prevents merchant losses on variable-weight butchery and produce items.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Sprint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Offline KDS &amp; Failover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Service Worker asset precaching &amp; IndexedDB</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Outbox mutation sync engine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Telephony voice call and SMS fallbacks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missed tickets during generator switchovers and cellular signal drops in deep mountain valleys.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Sprint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Acquisition &amp; QR Growth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Meta CTWA ad payload parser (ctwa_clid)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Counter &amp; table QR generation system</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H3 spatial deduplication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Enables low-cost customer acquisition while preventing promotional subsidy abuse via SIM recycling.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Sprint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Disputes &amp; SLA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Multimodal AI dispute assessment model</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customer_wallets ("King Credits")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Automated kitchen prep SLA throttling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Reduces support desk overhead and prevents kitchen delays from causing courier scheduling bottlenecks.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Sprint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Hardening &amp;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Generator drop stress testing (180s cutoffs)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End-to-end reconciliation financial audit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Driver and hub operational onboarding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Confirms data consistency, financial reconciliation, and operational readiness prior to launch.</w:t>
            </w:r>
          </w:p>
        </w:tc>
      </w:tr>
    </w:tbl>
    <w:p w:rsidR="00000000" w:rsidDel="00000000" w:rsidP="00000000" w:rsidRDefault="00000000" w:rsidRPr="00000000" w14:paraId="0000017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STRATEGIC SYSTEM RESILIENCE AND OPERATIONAL SUMMARY</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 WhatsApp-native delivery ecosystem across Mount Lebanon requires balancing modern software design with local operational realities. The architecture detailed in this specification aligns digital automation with regional infrastructure constraints:</w:t>
      </w:r>
    </w:p>
    <w:p w:rsidR="00000000" w:rsidDel="00000000" w:rsidP="00000000" w:rsidRDefault="00000000" w:rsidRPr="00000000" w14:paraId="0000017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Financial Integrity</w:t>
      </w:r>
      <w:r w:rsidDel="00000000" w:rsidR="00000000" w:rsidRPr="00000000">
        <w:rPr>
          <w:rFonts w:ascii="Google Sans" w:cs="Google Sans" w:eastAsia="Google Sans" w:hAnsi="Google Sans"/>
          <w:color w:val="1f1f1f"/>
          <w:rtl w:val="0"/>
        </w:rPr>
        <w:t xml:space="preserve">: The multi-currency double-entry ledger decouples platform accounting from banking system volatility, mitigating driver cash-carrying risks through automated regional drop-off settlement routing.</w:t>
      </w:r>
    </w:p>
    <w:p w:rsidR="00000000" w:rsidDel="00000000" w:rsidP="00000000" w:rsidRDefault="00000000" w:rsidRPr="00000000" w14:paraId="0000017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Retail Realism</w:t>
      </w:r>
      <w:r w:rsidDel="00000000" w:rsidR="00000000" w:rsidRPr="00000000">
        <w:rPr>
          <w:rFonts w:ascii="Google Sans" w:cs="Google Sans" w:eastAsia="Google Sans" w:hAnsi="Google Sans"/>
          <w:color w:val="1f1f1f"/>
          <w:rtl w:val="0"/>
        </w:rPr>
        <w:t xml:space="preserve">: The catch-weight retail engine accommodates traditional butchery and produce sales practices, balancing customer price protection with merchant margin preservation through dynamic WhatsApp receipt adjustments.</w:t>
      </w:r>
    </w:p>
    <w:p w:rsidR="00000000" w:rsidDel="00000000" w:rsidP="00000000" w:rsidRDefault="00000000" w:rsidRPr="00000000" w14:paraId="0000017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Infrastructure Fault Tolerance</w:t>
      </w:r>
      <w:r w:rsidDel="00000000" w:rsidR="00000000" w:rsidRPr="00000000">
        <w:rPr>
          <w:rFonts w:ascii="Google Sans" w:cs="Google Sans" w:eastAsia="Google Sans" w:hAnsi="Google Sans"/>
          <w:color w:val="1f1f1f"/>
          <w:rtl w:val="0"/>
        </w:rPr>
        <w:t xml:space="preserve">: The offline-first KDS architecture and telephony failover systems keep kitchen terminals operational during daily electrical generator switches and cellular signal drops.</w:t>
      </w:r>
    </w:p>
    <w:p w:rsidR="00000000" w:rsidDel="00000000" w:rsidP="00000000" w:rsidRDefault="00000000" w:rsidRPr="00000000" w14:paraId="0000017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Sustainable Growth</w:t>
      </w:r>
      <w:r w:rsidDel="00000000" w:rsidR="00000000" w:rsidRPr="00000000">
        <w:rPr>
          <w:rFonts w:ascii="Google Sans" w:cs="Google Sans" w:eastAsia="Google Sans" w:hAnsi="Google Sans"/>
          <w:color w:val="1f1f1f"/>
          <w:rtl w:val="0"/>
        </w:rPr>
        <w:t xml:space="preserve">: Click-to-WhatsApp acquisition funnels, physical merchant QR integrations, and spatial fraud controls support cost-effective user adoption while protecting marketing capital.</w:t>
      </w:r>
    </w:p>
    <w:p w:rsidR="00000000" w:rsidDel="00000000" w:rsidP="00000000" w:rsidRDefault="00000000" w:rsidRPr="00000000" w14:paraId="0000017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Regulatory Compliance &amp; Trust</w:t>
      </w:r>
      <w:r w:rsidDel="00000000" w:rsidR="00000000" w:rsidRPr="00000000">
        <w:rPr>
          <w:rFonts w:ascii="Google Sans" w:cs="Google Sans" w:eastAsia="Google Sans" w:hAnsi="Google Sans"/>
          <w:color w:val="1f1f1f"/>
          <w:rtl w:val="0"/>
        </w:rPr>
        <w:t xml:space="preserve">: Clear conversational legal terms aligned with Law 81/2018</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paired with automated dispute resolution via King Credits and Whish Money disbursements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provide transparent consumer protections that build community trust.</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combining resilient client-side software, atomic database transactions, and adaptable logistics workflows, Alo King establishes an efficient, reliable delivery platform tailored to the unique economic and physical geography of the Shouf.</w:t>
      </w:r>
    </w:p>
    <w:p w:rsidR="00000000" w:rsidDel="00000000" w:rsidP="00000000" w:rsidRDefault="00000000" w:rsidRPr="00000000" w14:paraId="000001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8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Whish Money, </w:t>
      </w:r>
      <w:hyperlink r:id="rId66">
        <w:r w:rsidDel="00000000" w:rsidR="00000000" w:rsidRPr="00000000">
          <w:rPr>
            <w:rFonts w:ascii="Google Sans" w:cs="Google Sans" w:eastAsia="Google Sans" w:hAnsi="Google Sans"/>
            <w:color w:val="0000ee"/>
            <w:sz w:val="24"/>
            <w:szCs w:val="24"/>
            <w:u w:val="single"/>
            <w:rtl w:val="0"/>
          </w:rPr>
          <w:t xml:space="preserve">https://www.whish.money/faq</w:t>
        </w:r>
      </w:hyperlink>
      <w:r w:rsidDel="00000000" w:rsidR="00000000" w:rsidRPr="00000000">
        <w:rPr>
          <w:rtl w:val="0"/>
        </w:rPr>
      </w:r>
    </w:p>
    <w:p w:rsidR="00000000" w:rsidDel="00000000" w:rsidP="00000000" w:rsidRDefault="00000000" w:rsidRPr="00000000" w14:paraId="0000018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 Mahal: Digital Menu Lebanon &amp; WhatsApp Store — Zero, </w:t>
      </w:r>
      <w:hyperlink r:id="rId67">
        <w:r w:rsidDel="00000000" w:rsidR="00000000" w:rsidRPr="00000000">
          <w:rPr>
            <w:rFonts w:ascii="Google Sans" w:cs="Google Sans" w:eastAsia="Google Sans" w:hAnsi="Google Sans"/>
            <w:color w:val="0000ee"/>
            <w:sz w:val="24"/>
            <w:szCs w:val="24"/>
            <w:u w:val="single"/>
            <w:rtl w:val="0"/>
          </w:rPr>
          <w:t xml:space="preserve">https://linkmahal.com/</w:t>
        </w:r>
      </w:hyperlink>
      <w:r w:rsidDel="00000000" w:rsidR="00000000" w:rsidRPr="00000000">
        <w:rPr>
          <w:rtl w:val="0"/>
        </w:rPr>
      </w:r>
    </w:p>
    <w:p w:rsidR="00000000" w:rsidDel="00000000" w:rsidP="00000000" w:rsidRDefault="00000000" w:rsidRPr="00000000" w14:paraId="0000018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 CM.com Developers Portal, </w:t>
      </w:r>
      <w:hyperlink r:id="rId68">
        <w:r w:rsidDel="00000000" w:rsidR="00000000" w:rsidRPr="00000000">
          <w:rPr>
            <w:rFonts w:ascii="Google Sans" w:cs="Google Sans" w:eastAsia="Google Sans" w:hAnsi="Google Sans"/>
            <w:color w:val="0000ee"/>
            <w:sz w:val="24"/>
            <w:szCs w:val="24"/>
            <w:u w:val="single"/>
            <w:rtl w:val="0"/>
          </w:rPr>
          <w:t xml:space="preserve">https://developers.cm.com/messaging/docs/whatsapp-inbound</w:t>
        </w:r>
      </w:hyperlink>
      <w:r w:rsidDel="00000000" w:rsidR="00000000" w:rsidRPr="00000000">
        <w:rPr>
          <w:rtl w:val="0"/>
        </w:rPr>
      </w:r>
    </w:p>
    <w:p w:rsidR="00000000" w:rsidDel="00000000" w:rsidP="00000000" w:rsidRDefault="00000000" w:rsidRPr="00000000" w14:paraId="0000018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 Click-to-WhatsApp Ads Without a Website - metricfixer, </w:t>
      </w:r>
      <w:hyperlink r:id="rId69">
        <w:r w:rsidDel="00000000" w:rsidR="00000000" w:rsidRPr="00000000">
          <w:rPr>
            <w:rFonts w:ascii="Google Sans" w:cs="Google Sans" w:eastAsia="Google Sans" w:hAnsi="Google Sans"/>
            <w:color w:val="0000ee"/>
            <w:sz w:val="24"/>
            <w:szCs w:val="24"/>
            <w:u w:val="single"/>
            <w:rtl w:val="0"/>
          </w:rPr>
          <w:t xml:space="preserve">https://metricfixer.com/publications/analytics-conversion-tracking/track-click-to-whatsapp-ads-campaign-ad-creative-without-website</w:t>
        </w:r>
      </w:hyperlink>
      <w:r w:rsidDel="00000000" w:rsidR="00000000" w:rsidRPr="00000000">
        <w:rPr>
          <w:rtl w:val="0"/>
        </w:rPr>
      </w:r>
    </w:p>
    <w:p w:rsidR="00000000" w:rsidDel="00000000" w:rsidP="00000000" w:rsidRDefault="00000000" w:rsidRPr="00000000" w14:paraId="0000018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API: messages[0].referral (Click-to-WhatsApp ctwa_clid, </w:t>
      </w:r>
      <w:hyperlink r:id="rId70">
        <w:r w:rsidDel="00000000" w:rsidR="00000000" w:rsidRPr="00000000">
          <w:rPr>
            <w:rFonts w:ascii="Google Sans" w:cs="Google Sans" w:eastAsia="Google Sans" w:hAnsi="Google Sans"/>
            <w:color w:val="0000ee"/>
            <w:sz w:val="24"/>
            <w:szCs w:val="24"/>
            <w:u w:val="single"/>
            <w:rtl w:val="0"/>
          </w:rPr>
          <w:t xml:space="preserve">https://github.com/evolution-foundation/evolution-api/issues/2645</w:t>
        </w:r>
      </w:hyperlink>
      <w:r w:rsidDel="00000000" w:rsidR="00000000" w:rsidRPr="00000000">
        <w:rPr>
          <w:rtl w:val="0"/>
        </w:rPr>
      </w:r>
    </w:p>
    <w:p w:rsidR="00000000" w:rsidDel="00000000" w:rsidP="00000000" w:rsidRDefault="00000000" w:rsidRPr="00000000" w14:paraId="0000018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Updated laws on e-transactions, offshore companies, and code of, </w:t>
      </w:r>
      <w:hyperlink r:id="rId71">
        <w:r w:rsidDel="00000000" w:rsidR="00000000" w:rsidRPr="00000000">
          <w:rPr>
            <w:rFonts w:ascii="Google Sans" w:cs="Google Sans" w:eastAsia="Google Sans" w:hAnsi="Google Sans"/>
            <w:color w:val="0000ee"/>
            <w:sz w:val="24"/>
            <w:szCs w:val="24"/>
            <w:u w:val="single"/>
            <w:rtl w:val="0"/>
          </w:rPr>
          <w:t xml:space="preserve">https://www.executive-magazine.com/economics-policy/updated-laws-on-e-transactions-offshore-companies-and-code-of-commerce</w:t>
        </w:r>
      </w:hyperlink>
      <w:r w:rsidDel="00000000" w:rsidR="00000000" w:rsidRPr="00000000">
        <w:rPr>
          <w:rtl w:val="0"/>
        </w:rPr>
      </w:r>
    </w:p>
    <w:p w:rsidR="00000000" w:rsidDel="00000000" w:rsidP="00000000" w:rsidRDefault="00000000" w:rsidRPr="00000000" w14:paraId="0000018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Regulation in Lebanon: Law, Data and Strategy | Levellers.ai, </w:t>
      </w:r>
      <w:hyperlink r:id="rId72">
        <w:r w:rsidDel="00000000" w:rsidR="00000000" w:rsidRPr="00000000">
          <w:rPr>
            <w:rFonts w:ascii="Google Sans" w:cs="Google Sans" w:eastAsia="Google Sans" w:hAnsi="Google Sans"/>
            <w:color w:val="0000ee"/>
            <w:sz w:val="24"/>
            <w:szCs w:val="24"/>
            <w:u w:val="single"/>
            <w:rtl w:val="0"/>
          </w:rPr>
          <w:t xml:space="preserve">https://www.levellers.ai/what-is/ai-regulation-lebanon</w:t>
        </w:r>
      </w:hyperlink>
      <w:r w:rsidDel="00000000" w:rsidR="00000000" w:rsidRPr="00000000">
        <w:rPr>
          <w:rtl w:val="0"/>
        </w:rPr>
      </w:r>
    </w:p>
    <w:p w:rsidR="00000000" w:rsidDel="00000000" w:rsidP="00000000" w:rsidRDefault="00000000" w:rsidRPr="00000000" w14:paraId="0000018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legal and regulatory challenges of making e- transactions a, </w:t>
      </w:r>
      <w:hyperlink r:id="rId73">
        <w:r w:rsidDel="00000000" w:rsidR="00000000" w:rsidRPr="00000000">
          <w:rPr>
            <w:rFonts w:ascii="Google Sans" w:cs="Google Sans" w:eastAsia="Google Sans" w:hAnsi="Google Sans"/>
            <w:color w:val="0000ee"/>
            <w:sz w:val="24"/>
            <w:szCs w:val="24"/>
            <w:u w:val="single"/>
            <w:rtl w:val="0"/>
          </w:rPr>
          <w:t xml:space="preserve">https://laur.lau.edu.lb:8443/xmlui/bitstream/handle/10725/13746/Mirna_Mohamad_Halabi_Thesis_Redacted.pdf?sequence=1&amp;isAllowed=y</w:t>
        </w:r>
      </w:hyperlink>
      <w:r w:rsidDel="00000000" w:rsidR="00000000" w:rsidRPr="00000000">
        <w:rPr>
          <w:rtl w:val="0"/>
        </w:rPr>
      </w:r>
    </w:p>
    <w:p w:rsidR="00000000" w:rsidDel="00000000" w:rsidP="00000000" w:rsidRDefault="00000000" w:rsidRPr="00000000" w14:paraId="0000018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KLF Core Terms of Service, </w:t>
      </w:r>
      <w:hyperlink r:id="rId74">
        <w:r w:rsidDel="00000000" w:rsidR="00000000" w:rsidRPr="00000000">
          <w:rPr>
            <w:rFonts w:ascii="Google Sans" w:cs="Google Sans" w:eastAsia="Google Sans" w:hAnsi="Google Sans"/>
            <w:color w:val="0000ee"/>
            <w:sz w:val="24"/>
            <w:szCs w:val="24"/>
            <w:u w:val="single"/>
            <w:rtl w:val="0"/>
          </w:rPr>
          <w:t xml:space="preserve">https://klfi.app/terms</w:t>
        </w:r>
      </w:hyperlink>
      <w:r w:rsidDel="00000000" w:rsidR="00000000" w:rsidRPr="00000000">
        <w:rPr>
          <w:rtl w:val="0"/>
        </w:rPr>
      </w:r>
    </w:p>
    <w:p w:rsidR="00000000" w:rsidDel="00000000" w:rsidP="00000000" w:rsidRDefault="00000000" w:rsidRPr="00000000" w14:paraId="0000018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Stablepedia | Support - Eco, </w:t>
      </w:r>
      <w:hyperlink r:id="rId75">
        <w:r w:rsidDel="00000000" w:rsidR="00000000" w:rsidRPr="00000000">
          <w:rPr>
            <w:rFonts w:ascii="Google Sans" w:cs="Google Sans" w:eastAsia="Google Sans" w:hAnsi="Google Sans"/>
            <w:color w:val="0000ee"/>
            <w:sz w:val="24"/>
            <w:szCs w:val="24"/>
            <w:u w:val="single"/>
            <w:rtl w:val="0"/>
          </w:rPr>
          <w:t xml:space="preserve">https://eco.com/support/en/collections/13190721-stablepedia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14.png"/><Relationship Id="rId41" Type="http://schemas.openxmlformats.org/officeDocument/2006/relationships/image" Target="media/image10.png"/><Relationship Id="rId44" Type="http://schemas.openxmlformats.org/officeDocument/2006/relationships/image" Target="media/image2.png"/><Relationship Id="rId43" Type="http://schemas.openxmlformats.org/officeDocument/2006/relationships/image" Target="media/image8.png"/><Relationship Id="rId46" Type="http://schemas.openxmlformats.org/officeDocument/2006/relationships/image" Target="media/image4.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9.png"/><Relationship Id="rId48" Type="http://schemas.openxmlformats.org/officeDocument/2006/relationships/image" Target="media/image50.png"/><Relationship Id="rId47" Type="http://schemas.openxmlformats.org/officeDocument/2006/relationships/image" Target="media/image7.png"/><Relationship Id="rId4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image" Target="media/image44.png"/><Relationship Id="rId8" Type="http://schemas.openxmlformats.org/officeDocument/2006/relationships/image" Target="media/image42.png"/><Relationship Id="rId73" Type="http://schemas.openxmlformats.org/officeDocument/2006/relationships/hyperlink" Target="https://laur.lau.edu.lb:8443/xmlui/bitstream/handle/10725/13746/Mirna_Mohamad_Halabi_Thesis_Redacted.pdf?sequence=1&amp;isAllowed=y" TargetMode="External"/><Relationship Id="rId72" Type="http://schemas.openxmlformats.org/officeDocument/2006/relationships/hyperlink" Target="https://www.levellers.ai/what-is/ai-regulation-lebanon" TargetMode="External"/><Relationship Id="rId31" Type="http://schemas.openxmlformats.org/officeDocument/2006/relationships/image" Target="media/image35.png"/><Relationship Id="rId75" Type="http://schemas.openxmlformats.org/officeDocument/2006/relationships/hyperlink" Target="https://eco.com/support/en/collections/13190721-stablepedia" TargetMode="External"/><Relationship Id="rId30" Type="http://schemas.openxmlformats.org/officeDocument/2006/relationships/image" Target="media/image36.png"/><Relationship Id="rId74" Type="http://schemas.openxmlformats.org/officeDocument/2006/relationships/hyperlink" Target="https://klfi.app/terms" TargetMode="External"/><Relationship Id="rId33" Type="http://schemas.openxmlformats.org/officeDocument/2006/relationships/image" Target="media/image11.png"/><Relationship Id="rId32" Type="http://schemas.openxmlformats.org/officeDocument/2006/relationships/image" Target="media/image13.png"/><Relationship Id="rId35" Type="http://schemas.openxmlformats.org/officeDocument/2006/relationships/image" Target="media/image22.png"/><Relationship Id="rId34" Type="http://schemas.openxmlformats.org/officeDocument/2006/relationships/image" Target="media/image5.png"/><Relationship Id="rId71" Type="http://schemas.openxmlformats.org/officeDocument/2006/relationships/hyperlink" Target="https://www.executive-magazine.com/economics-policy/updated-laws-on-e-transactions-offshore-companies-and-code-of-commerce" TargetMode="External"/><Relationship Id="rId70" Type="http://schemas.openxmlformats.org/officeDocument/2006/relationships/hyperlink" Target="https://github.com/evolution-foundation/evolution-api/issues/2645" TargetMode="External"/><Relationship Id="rId37" Type="http://schemas.openxmlformats.org/officeDocument/2006/relationships/image" Target="media/image25.png"/><Relationship Id="rId36" Type="http://schemas.openxmlformats.org/officeDocument/2006/relationships/image" Target="media/image3.png"/><Relationship Id="rId39" Type="http://schemas.openxmlformats.org/officeDocument/2006/relationships/image" Target="media/image26.png"/><Relationship Id="rId38" Type="http://schemas.openxmlformats.org/officeDocument/2006/relationships/image" Target="media/image17.png"/><Relationship Id="rId62" Type="http://schemas.openxmlformats.org/officeDocument/2006/relationships/image" Target="media/image6.png"/><Relationship Id="rId61" Type="http://schemas.openxmlformats.org/officeDocument/2006/relationships/image" Target="media/image20.png"/><Relationship Id="rId20" Type="http://schemas.openxmlformats.org/officeDocument/2006/relationships/image" Target="media/image56.png"/><Relationship Id="rId64" Type="http://schemas.openxmlformats.org/officeDocument/2006/relationships/image" Target="media/image12.png"/><Relationship Id="rId63" Type="http://schemas.openxmlformats.org/officeDocument/2006/relationships/image" Target="media/image16.png"/><Relationship Id="rId22" Type="http://schemas.openxmlformats.org/officeDocument/2006/relationships/image" Target="media/image57.png"/><Relationship Id="rId66" Type="http://schemas.openxmlformats.org/officeDocument/2006/relationships/hyperlink" Target="https://www.whish.money/faq" TargetMode="External"/><Relationship Id="rId21" Type="http://schemas.openxmlformats.org/officeDocument/2006/relationships/image" Target="media/image55.png"/><Relationship Id="rId65" Type="http://schemas.openxmlformats.org/officeDocument/2006/relationships/image" Target="media/image15.png"/><Relationship Id="rId24" Type="http://schemas.openxmlformats.org/officeDocument/2006/relationships/image" Target="media/image29.png"/><Relationship Id="rId68" Type="http://schemas.openxmlformats.org/officeDocument/2006/relationships/hyperlink" Target="https://developers.cm.com/messaging/docs/whatsapp-inbound" TargetMode="External"/><Relationship Id="rId23" Type="http://schemas.openxmlformats.org/officeDocument/2006/relationships/image" Target="media/image59.png"/><Relationship Id="rId67" Type="http://schemas.openxmlformats.org/officeDocument/2006/relationships/hyperlink" Target="https://linkmahal.com/" TargetMode="External"/><Relationship Id="rId60" Type="http://schemas.openxmlformats.org/officeDocument/2006/relationships/image" Target="media/image19.png"/><Relationship Id="rId26" Type="http://schemas.openxmlformats.org/officeDocument/2006/relationships/image" Target="media/image27.png"/><Relationship Id="rId25" Type="http://schemas.openxmlformats.org/officeDocument/2006/relationships/image" Target="media/image18.png"/><Relationship Id="rId69" Type="http://schemas.openxmlformats.org/officeDocument/2006/relationships/hyperlink" Target="https://metricfixer.com/publications/analytics-conversion-tracking/track-click-to-whatsapp-ads-campaign-ad-creative-without-website" TargetMode="External"/><Relationship Id="rId28" Type="http://schemas.openxmlformats.org/officeDocument/2006/relationships/image" Target="media/image40.png"/><Relationship Id="rId27" Type="http://schemas.openxmlformats.org/officeDocument/2006/relationships/image" Target="media/image30.png"/><Relationship Id="rId29" Type="http://schemas.openxmlformats.org/officeDocument/2006/relationships/image" Target="media/image38.png"/><Relationship Id="rId51" Type="http://schemas.openxmlformats.org/officeDocument/2006/relationships/image" Target="media/image48.png"/><Relationship Id="rId50" Type="http://schemas.openxmlformats.org/officeDocument/2006/relationships/image" Target="media/image47.png"/><Relationship Id="rId53" Type="http://schemas.openxmlformats.org/officeDocument/2006/relationships/image" Target="media/image53.png"/><Relationship Id="rId52" Type="http://schemas.openxmlformats.org/officeDocument/2006/relationships/image" Target="media/image60.png"/><Relationship Id="rId11" Type="http://schemas.openxmlformats.org/officeDocument/2006/relationships/image" Target="media/image43.png"/><Relationship Id="rId55" Type="http://schemas.openxmlformats.org/officeDocument/2006/relationships/image" Target="media/image24.png"/><Relationship Id="rId10" Type="http://schemas.openxmlformats.org/officeDocument/2006/relationships/image" Target="media/image34.png"/><Relationship Id="rId54" Type="http://schemas.openxmlformats.org/officeDocument/2006/relationships/image" Target="media/image41.png"/><Relationship Id="rId13" Type="http://schemas.openxmlformats.org/officeDocument/2006/relationships/image" Target="media/image54.png"/><Relationship Id="rId57" Type="http://schemas.openxmlformats.org/officeDocument/2006/relationships/image" Target="media/image31.png"/><Relationship Id="rId12" Type="http://schemas.openxmlformats.org/officeDocument/2006/relationships/image" Target="media/image45.png"/><Relationship Id="rId56" Type="http://schemas.openxmlformats.org/officeDocument/2006/relationships/image" Target="media/image21.png"/><Relationship Id="rId15" Type="http://schemas.openxmlformats.org/officeDocument/2006/relationships/image" Target="media/image46.png"/><Relationship Id="rId59" Type="http://schemas.openxmlformats.org/officeDocument/2006/relationships/image" Target="media/image33.png"/><Relationship Id="rId14" Type="http://schemas.openxmlformats.org/officeDocument/2006/relationships/image" Target="media/image37.png"/><Relationship Id="rId58" Type="http://schemas.openxmlformats.org/officeDocument/2006/relationships/image" Target="media/image32.png"/><Relationship Id="rId17" Type="http://schemas.openxmlformats.org/officeDocument/2006/relationships/image" Target="media/image28.png"/><Relationship Id="rId16" Type="http://schemas.openxmlformats.org/officeDocument/2006/relationships/image" Target="media/image58.png"/><Relationship Id="rId19" Type="http://schemas.openxmlformats.org/officeDocument/2006/relationships/image" Target="media/image51.png"/><Relationship Id="rId18" Type="http://schemas.openxmlformats.org/officeDocument/2006/relationships/image" Target="media/image5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