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1EACB" w14:textId="77777777" w:rsidR="00D06FAE" w:rsidRPr="00D06FAE" w:rsidRDefault="00D06FAE" w:rsidP="00F6200F">
      <w:pPr>
        <w:spacing w:line="360" w:lineRule="auto"/>
        <w:rPr>
          <w:rFonts w:ascii="Times New Roman" w:hAnsi="Times New Roman" w:cs="Times New Roman"/>
          <w:color w:val="FF0000"/>
        </w:rPr>
      </w:pPr>
      <w:bookmarkStart w:id="0" w:name="_Hlk172207349"/>
      <w:bookmarkEnd w:id="0"/>
      <w:r w:rsidRPr="00D06FAE">
        <w:rPr>
          <w:rFonts w:ascii="Times New Roman" w:hAnsi="Times New Roman" w:cs="Times New Roman"/>
          <w:color w:val="FF0000"/>
        </w:rPr>
        <w:t>Dear Editor,</w:t>
      </w:r>
    </w:p>
    <w:p w14:paraId="4B69615C" w14:textId="77777777" w:rsidR="00D06FAE" w:rsidRPr="00D06FAE" w:rsidRDefault="00D06FAE" w:rsidP="00F6200F">
      <w:pPr>
        <w:spacing w:line="360" w:lineRule="auto"/>
        <w:rPr>
          <w:rFonts w:ascii="Times New Roman" w:hAnsi="Times New Roman" w:cs="Times New Roman"/>
          <w:color w:val="FF0000"/>
        </w:rPr>
      </w:pPr>
      <w:r w:rsidRPr="00D06FAE">
        <w:rPr>
          <w:rFonts w:ascii="Times New Roman" w:hAnsi="Times New Roman" w:cs="Times New Roman"/>
          <w:color w:val="FF0000"/>
        </w:rPr>
        <w:t>Thank you for comments regarding our manuscript. We appreciate the valuable feedback and have addressed the concerns raised by the reviewer. Their input has undoubtedly strengthened the quality and clarity of our work. We have carefully considered your comments and made the necessary revisions to address the concerns raised. We hope that these revisions address all the concerns raised and meet the standards of the journal. Please find our detailed responses and the revised manuscript attached.</w:t>
      </w:r>
    </w:p>
    <w:p w14:paraId="24C8EAC1" w14:textId="77777777" w:rsidR="00D06FAE" w:rsidRPr="00D06FAE" w:rsidRDefault="00D06FAE" w:rsidP="00F6200F">
      <w:pPr>
        <w:spacing w:line="360" w:lineRule="auto"/>
        <w:rPr>
          <w:rFonts w:ascii="Times New Roman" w:hAnsi="Times New Roman" w:cs="Times New Roman"/>
          <w:color w:val="FF0000"/>
        </w:rPr>
      </w:pPr>
      <w:r w:rsidRPr="00D06FAE">
        <w:rPr>
          <w:rFonts w:ascii="Times New Roman" w:hAnsi="Times New Roman" w:cs="Times New Roman"/>
          <w:color w:val="FF0000"/>
        </w:rPr>
        <w:t>Thank you for considering our responses and the revised manuscript. We look forward to your response.</w:t>
      </w:r>
    </w:p>
    <w:p w14:paraId="4AE2A9E8" w14:textId="77777777" w:rsidR="00D06FAE" w:rsidRPr="00D06FAE" w:rsidRDefault="00D06FAE" w:rsidP="00F6200F">
      <w:pPr>
        <w:spacing w:line="360" w:lineRule="auto"/>
        <w:rPr>
          <w:rFonts w:ascii="Times New Roman" w:hAnsi="Times New Roman" w:cs="Times New Roman"/>
          <w:color w:val="FF0000"/>
        </w:rPr>
      </w:pPr>
      <w:r w:rsidRPr="00D06FAE">
        <w:rPr>
          <w:rFonts w:ascii="Times New Roman" w:hAnsi="Times New Roman" w:cs="Times New Roman"/>
          <w:color w:val="FF0000"/>
        </w:rPr>
        <w:t>Best regards,</w:t>
      </w:r>
    </w:p>
    <w:p w14:paraId="3CCA1258" w14:textId="77777777" w:rsidR="004B4169" w:rsidRDefault="004B4169">
      <w:pPr>
        <w:rPr>
          <w:rFonts w:ascii="Times New Roman" w:hAnsi="Times New Roman" w:cs="Times New Roman"/>
        </w:rPr>
      </w:pPr>
    </w:p>
    <w:p w14:paraId="02C14838" w14:textId="77777777" w:rsidR="004B4169" w:rsidRDefault="004B4169">
      <w:pPr>
        <w:rPr>
          <w:rFonts w:ascii="Times New Roman" w:hAnsi="Times New Roman" w:cs="Times New Roman"/>
        </w:rPr>
      </w:pPr>
    </w:p>
    <w:p w14:paraId="5F3761CE" w14:textId="1FABDDE6" w:rsidR="00CA775F" w:rsidRPr="001A32B0" w:rsidRDefault="00CA775F">
      <w:pPr>
        <w:rPr>
          <w:rFonts w:ascii="Times New Roman" w:hAnsi="Times New Roman" w:cs="Times New Roman"/>
        </w:rPr>
      </w:pPr>
      <w:r w:rsidRPr="001A32B0">
        <w:rPr>
          <w:rFonts w:ascii="Times New Roman" w:hAnsi="Times New Roman" w:cs="Times New Roman"/>
        </w:rPr>
        <w:t>Reviewer 1</w:t>
      </w:r>
    </w:p>
    <w:p w14:paraId="6AB011C5" w14:textId="77777777" w:rsidR="00CA775F" w:rsidRPr="001A32B0" w:rsidRDefault="00CA775F">
      <w:pPr>
        <w:rPr>
          <w:rFonts w:ascii="Times New Roman" w:hAnsi="Times New Roman" w:cs="Times New Roman"/>
        </w:rPr>
      </w:pPr>
    </w:p>
    <w:p w14:paraId="7FA6AF05" w14:textId="77777777" w:rsidR="00C8727A" w:rsidRPr="001A32B0" w:rsidRDefault="00CA775F" w:rsidP="00277187">
      <w:pPr>
        <w:spacing w:before="240" w:after="240"/>
        <w:rPr>
          <w:rFonts w:ascii="Times New Roman" w:hAnsi="Times New Roman" w:cs="Times New Roman"/>
        </w:rPr>
      </w:pPr>
      <w:r w:rsidRPr="001A32B0">
        <w:rPr>
          <w:rFonts w:ascii="Times New Roman" w:hAnsi="Times New Roman" w:cs="Times New Roman"/>
        </w:rPr>
        <w:t>Is there any case of miscarriage or complication in your series? Please check journal rules for the references. Thanks for the work.</w:t>
      </w:r>
    </w:p>
    <w:p w14:paraId="2148E865" w14:textId="1172491E" w:rsidR="00B7789F" w:rsidRDefault="00EE5846" w:rsidP="003E119E">
      <w:pPr>
        <w:spacing w:line="360" w:lineRule="auto"/>
        <w:rPr>
          <w:rFonts w:ascii="Times New Roman" w:eastAsia="Times New Roman" w:hAnsi="Times New Roman" w:cs="Times New Roman"/>
          <w:color w:val="FF0000"/>
          <w:kern w:val="0"/>
          <w:lang w:eastAsia="tr-TR"/>
          <w14:ligatures w14:val="none"/>
        </w:rPr>
      </w:pPr>
      <w:r w:rsidRPr="001A32B0">
        <w:rPr>
          <w:rFonts w:ascii="Times New Roman" w:hAnsi="Times New Roman" w:cs="Times New Roman"/>
          <w:color w:val="FF0000"/>
        </w:rPr>
        <w:t>Answer:</w:t>
      </w:r>
      <w:r w:rsidR="00077696" w:rsidRPr="001A32B0">
        <w:rPr>
          <w:rFonts w:ascii="Times New Roman" w:eastAsia="Times New Roman" w:hAnsi="Times New Roman" w:cs="Times New Roman"/>
          <w:color w:val="FF0000"/>
          <w:kern w:val="0"/>
          <w:lang w:eastAsia="tr-TR"/>
          <w14:ligatures w14:val="none"/>
        </w:rPr>
        <w:t xml:space="preserve"> </w:t>
      </w:r>
      <w:r w:rsidR="00B7789F" w:rsidRPr="00B7789F">
        <w:rPr>
          <w:rFonts w:ascii="Times New Roman" w:eastAsia="Times New Roman" w:hAnsi="Times New Roman" w:cs="Times New Roman"/>
          <w:color w:val="FF0000"/>
          <w:kern w:val="0"/>
          <w:lang w:eastAsia="tr-TR"/>
          <w14:ligatures w14:val="none"/>
        </w:rPr>
        <w:t>There were no complications such as miscarriage, fetal loss, and preterm premature rupture of membranes during pregnancy follow-up of the participants included in the study.</w:t>
      </w:r>
    </w:p>
    <w:p w14:paraId="08FBD479" w14:textId="2C42FF4D" w:rsidR="00077696" w:rsidRPr="00077696" w:rsidRDefault="00913B70" w:rsidP="003E119E">
      <w:pPr>
        <w:spacing w:line="360" w:lineRule="auto"/>
        <w:rPr>
          <w:rFonts w:ascii="Times New Roman" w:hAnsi="Times New Roman" w:cs="Times New Roman"/>
          <w:color w:val="FF0000"/>
        </w:rPr>
      </w:pPr>
      <w:r w:rsidRPr="001A32B0">
        <w:rPr>
          <w:rFonts w:ascii="Times New Roman" w:hAnsi="Times New Roman" w:cs="Times New Roman"/>
          <w:color w:val="FF0000"/>
        </w:rPr>
        <w:t>W</w:t>
      </w:r>
      <w:r w:rsidR="00077696" w:rsidRPr="001A32B0">
        <w:rPr>
          <w:rFonts w:ascii="Times New Roman" w:hAnsi="Times New Roman" w:cs="Times New Roman"/>
          <w:color w:val="FF0000"/>
        </w:rPr>
        <w:t>e have reviewed all references and revised their formatting to ensure full compliance with the journal's guidelines.</w:t>
      </w:r>
      <w:r w:rsidR="007D5895" w:rsidRPr="001A32B0">
        <w:rPr>
          <w:rFonts w:ascii="Times New Roman" w:hAnsi="Times New Roman" w:cs="Times New Roman"/>
          <w:color w:val="FF0000"/>
        </w:rPr>
        <w:t xml:space="preserve"> </w:t>
      </w:r>
      <w:r w:rsidR="00077696" w:rsidRPr="00077696">
        <w:rPr>
          <w:rFonts w:ascii="Times New Roman" w:hAnsi="Times New Roman" w:cs="Times New Roman"/>
          <w:color w:val="FF0000"/>
        </w:rPr>
        <w:t>Thank you for your helpful comments.</w:t>
      </w:r>
    </w:p>
    <w:p w14:paraId="4A8C0647" w14:textId="4012EAD1" w:rsidR="00EE5846" w:rsidRPr="001A32B0" w:rsidRDefault="00EE5846">
      <w:pPr>
        <w:rPr>
          <w:rFonts w:ascii="Times New Roman" w:hAnsi="Times New Roman" w:cs="Times New Roman"/>
        </w:rPr>
      </w:pPr>
    </w:p>
    <w:p w14:paraId="66A8E5A1" w14:textId="77777777" w:rsidR="00CA775F" w:rsidRPr="001A32B0" w:rsidRDefault="00CA775F">
      <w:pPr>
        <w:rPr>
          <w:rFonts w:ascii="Times New Roman" w:hAnsi="Times New Roman" w:cs="Times New Roman"/>
        </w:rPr>
      </w:pPr>
    </w:p>
    <w:p w14:paraId="787E464C" w14:textId="77777777" w:rsidR="00CA775F" w:rsidRPr="001A32B0" w:rsidRDefault="00CA775F" w:rsidP="00CA775F">
      <w:pPr>
        <w:rPr>
          <w:rFonts w:ascii="Times New Roman" w:hAnsi="Times New Roman" w:cs="Times New Roman"/>
        </w:rPr>
      </w:pPr>
      <w:r w:rsidRPr="001A32B0">
        <w:rPr>
          <w:rFonts w:ascii="Times New Roman" w:hAnsi="Times New Roman" w:cs="Times New Roman"/>
        </w:rPr>
        <w:t>Reviewer 2</w:t>
      </w:r>
    </w:p>
    <w:p w14:paraId="1F5BD8A2" w14:textId="77777777" w:rsidR="00CA775F" w:rsidRPr="001A32B0" w:rsidRDefault="00CA775F" w:rsidP="00CA775F">
      <w:pPr>
        <w:rPr>
          <w:rFonts w:ascii="Times New Roman" w:hAnsi="Times New Roman" w:cs="Times New Roman"/>
        </w:rPr>
      </w:pPr>
    </w:p>
    <w:p w14:paraId="21927E9E" w14:textId="77777777" w:rsidR="00CA775F" w:rsidRPr="001A32B0" w:rsidRDefault="00CA775F" w:rsidP="00B37AE5">
      <w:pPr>
        <w:spacing w:after="240"/>
        <w:rPr>
          <w:rFonts w:ascii="Times New Roman" w:hAnsi="Times New Roman" w:cs="Times New Roman"/>
        </w:rPr>
      </w:pPr>
      <w:r w:rsidRPr="001A32B0">
        <w:rPr>
          <w:rFonts w:ascii="Times New Roman" w:hAnsi="Times New Roman" w:cs="Times New Roman"/>
        </w:rPr>
        <w:t>Dear Editor, Thank you for the opportunity to review the manuscript titled “Prospective evaluation of fetal and placental hemodynamics and cardiac function after mid-trimester amniocentesis: A comprehensive Doppler study.” While the study aims to address a clinically relevant question—whether mid-trimester amniocentesis affects fetal and placental hemodynamics—it lacks a clearly articulated physiological rationale or scientific hypothesis. The manuscript does not explain why immediate post-procedure changes would be expected, nor does it explore the underlying mechanisms through which amniocentesis might influence Doppler parameters or cardiac function. Without this foundational reasoning, the study remains observational and descriptive, limiting its scientific contribution and publishability. Although the inclusion of LMPI is novel, its application is not contextualized with known physiology, and critical factors such as fetal heart rate and behavioral state are not addressed. Moreover, the timing of the post-procedure assessment (one hour) appears arbitrary and is not physiologically justified. These concerns, combined with the small sample size, lack of power analysis, and overinterpretation of non-significant results, significantly weaken the study’s impact. In its current form, I do not believe this manuscript meets the standards for publication. I choose to reject however, if you wish, a major revision would require the authors to first establish a plausible physiological hypothesis and align the methodology accordingly. Sincerely, Shifa Turan</w:t>
      </w:r>
    </w:p>
    <w:p w14:paraId="6880596D" w14:textId="77E8BDF6" w:rsidR="00CA775F" w:rsidRDefault="00BB6A29" w:rsidP="00BB5325">
      <w:pPr>
        <w:spacing w:line="360" w:lineRule="auto"/>
        <w:rPr>
          <w:rFonts w:ascii="Times New Roman" w:hAnsi="Times New Roman" w:cs="Times New Roman"/>
          <w:color w:val="FF0000"/>
        </w:rPr>
      </w:pPr>
      <w:r w:rsidRPr="00FB4E4F">
        <w:rPr>
          <w:rFonts w:ascii="Times New Roman" w:hAnsi="Times New Roman" w:cs="Times New Roman"/>
          <w:color w:val="FF0000"/>
        </w:rPr>
        <w:lastRenderedPageBreak/>
        <w:t xml:space="preserve">Answer: </w:t>
      </w:r>
    </w:p>
    <w:p w14:paraId="7E01FD6F" w14:textId="2C96743E" w:rsidR="00FB4E4F" w:rsidRPr="00FB4E4F" w:rsidRDefault="00FB4E4F" w:rsidP="00BB5325">
      <w:pPr>
        <w:spacing w:line="360" w:lineRule="auto"/>
        <w:rPr>
          <w:rFonts w:ascii="Times New Roman" w:hAnsi="Times New Roman" w:cs="Times New Roman"/>
          <w:color w:val="FF0000"/>
        </w:rPr>
      </w:pPr>
      <w:r w:rsidRPr="00FB4E4F">
        <w:rPr>
          <w:rFonts w:ascii="Times New Roman" w:hAnsi="Times New Roman" w:cs="Times New Roman"/>
          <w:color w:val="FF0000"/>
        </w:rPr>
        <w:t xml:space="preserve">Dear </w:t>
      </w:r>
      <w:r w:rsidR="00CD44CF">
        <w:rPr>
          <w:rFonts w:ascii="Times New Roman" w:hAnsi="Times New Roman" w:cs="Times New Roman"/>
          <w:color w:val="FF0000"/>
        </w:rPr>
        <w:t>Reviewer</w:t>
      </w:r>
      <w:r w:rsidRPr="00FB4E4F">
        <w:rPr>
          <w:rFonts w:ascii="Times New Roman" w:hAnsi="Times New Roman" w:cs="Times New Roman"/>
          <w:color w:val="FF0000"/>
        </w:rPr>
        <w:t>,</w:t>
      </w:r>
    </w:p>
    <w:p w14:paraId="573B464F" w14:textId="4AD49A5A" w:rsidR="000525FC" w:rsidRDefault="000525FC" w:rsidP="00B80EED">
      <w:pPr>
        <w:spacing w:line="360" w:lineRule="auto"/>
        <w:jc w:val="both"/>
        <w:rPr>
          <w:rFonts w:ascii="Times New Roman" w:hAnsi="Times New Roman" w:cs="Times New Roman"/>
          <w:color w:val="FF0000"/>
        </w:rPr>
      </w:pPr>
      <w:r w:rsidRPr="000525FC">
        <w:rPr>
          <w:rFonts w:ascii="Times New Roman" w:hAnsi="Times New Roman" w:cs="Times New Roman"/>
          <w:color w:val="FF0000"/>
        </w:rPr>
        <w:t>Thank you very much for your thoughtful and detailed review of the manuscript</w:t>
      </w:r>
      <w:r w:rsidR="00DF6E81">
        <w:rPr>
          <w:rFonts w:ascii="Times New Roman" w:hAnsi="Times New Roman" w:cs="Times New Roman"/>
          <w:color w:val="FF0000"/>
        </w:rPr>
        <w:t>.</w:t>
      </w:r>
    </w:p>
    <w:p w14:paraId="7AC78DE9" w14:textId="5B718FAF" w:rsidR="00DF6E81" w:rsidRPr="000525FC" w:rsidRDefault="00CD44CF" w:rsidP="00B80EED">
      <w:pPr>
        <w:spacing w:line="360" w:lineRule="auto"/>
        <w:jc w:val="both"/>
        <w:rPr>
          <w:rFonts w:ascii="Times New Roman" w:hAnsi="Times New Roman" w:cs="Times New Roman"/>
          <w:color w:val="FF0000"/>
        </w:rPr>
      </w:pPr>
      <w:r w:rsidRPr="00CD44CF">
        <w:rPr>
          <w:rFonts w:ascii="Times New Roman" w:hAnsi="Times New Roman" w:cs="Times New Roman"/>
          <w:color w:val="FF0000"/>
        </w:rPr>
        <w:t>We agree that a clearer physiological rationale would strengthen the manuscript. In the revised version, we have now expanded the Introduction to better articulate the theoretical basis for expecting hemodynamic changes following amniocentesis.</w:t>
      </w:r>
    </w:p>
    <w:p w14:paraId="5D033B6D" w14:textId="77777777" w:rsidR="00BB6A29" w:rsidRPr="00BE1E1C" w:rsidRDefault="00BB6A29">
      <w:pPr>
        <w:rPr>
          <w:rFonts w:ascii="Times New Roman" w:hAnsi="Times New Roman" w:cs="Times New Roman"/>
          <w:color w:val="FF0000"/>
        </w:rPr>
      </w:pPr>
    </w:p>
    <w:p w14:paraId="1EF38BC8" w14:textId="03E91BEA" w:rsidR="00CA775F" w:rsidRPr="00906300" w:rsidRDefault="00023AE1" w:rsidP="003E4466">
      <w:pPr>
        <w:spacing w:line="360" w:lineRule="auto"/>
        <w:rPr>
          <w:rFonts w:ascii="Times New Roman" w:hAnsi="Times New Roman" w:cs="Times New Roman"/>
          <w:color w:val="FF0000"/>
        </w:rPr>
      </w:pPr>
      <w:r w:rsidRPr="00906300">
        <w:rPr>
          <w:rFonts w:ascii="Times New Roman" w:hAnsi="Times New Roman" w:cs="Times New Roman"/>
          <w:color w:val="FF0000"/>
        </w:rPr>
        <w:t>In Introduction:</w:t>
      </w:r>
    </w:p>
    <w:p w14:paraId="004641B1" w14:textId="49DBEBDE" w:rsidR="00CA775F" w:rsidRPr="00906300" w:rsidRDefault="00930D3B" w:rsidP="003E4466">
      <w:pPr>
        <w:pStyle w:val="Style4"/>
        <w:spacing w:after="240" w:line="360" w:lineRule="auto"/>
        <w:jc w:val="both"/>
        <w:rPr>
          <w:bCs/>
          <w:color w:val="FF0000"/>
          <w:lang w:val="en-US"/>
        </w:rPr>
      </w:pPr>
      <w:r>
        <w:rPr>
          <w:bCs/>
          <w:color w:val="FF0000"/>
          <w:lang w:val="en-US"/>
        </w:rPr>
        <w:t>“</w:t>
      </w:r>
      <w:r w:rsidR="00CA775F" w:rsidRPr="00906300">
        <w:rPr>
          <w:bCs/>
          <w:color w:val="FF0000"/>
          <w:lang w:val="en-US"/>
        </w:rPr>
        <w:t>Previous studies have examined the effects of amniocentesis on fetal heart rate (FHR) and indirectly on fetal well-being. The findings of these studies have shown that FHR decreases after amniocentesis both in the early (immediate measurement) and late (measurement after 60 minutes). It was also found that the decrease in FHR occurred significantly in both chromosomally abnormal and normal karyotype fetuses, and that the decrease was significantly higher in fetuses with karyotype abnormalities.</w:t>
      </w:r>
      <w:r w:rsidR="00CA775F" w:rsidRPr="00906300">
        <w:rPr>
          <w:color w:val="FF0000"/>
        </w:rPr>
        <w:t xml:space="preserve"> </w:t>
      </w:r>
      <w:r w:rsidR="00CA775F" w:rsidRPr="00906300">
        <w:rPr>
          <w:bCs/>
          <w:color w:val="FF0000"/>
          <w:lang w:val="en-US"/>
        </w:rPr>
        <w:t xml:space="preserve">It was concluded that the heart rate response to amniocentesis may be an indicator of fetal well-being and that the association with abnormal karyotype may be due to cardiac defects or developmental delay </w:t>
      </w:r>
      <w:r w:rsidR="00CA775F" w:rsidRPr="00906300">
        <w:rPr>
          <w:bCs/>
          <w:color w:val="FF0000"/>
          <w:lang w:val="en-US"/>
        </w:rPr>
        <w:fldChar w:fldCharType="begin"/>
      </w:r>
      <w:r w:rsidR="00CA775F" w:rsidRPr="00906300">
        <w:rPr>
          <w:bCs/>
          <w:color w:val="FF0000"/>
          <w:lang w:val="en-US"/>
        </w:rPr>
        <w:instrText xml:space="preserve"> ADDIN ZOTERO_ITEM CSL_CITATION {"citationID":"a4B6kEei","properties":{"formattedCitation":"(10\\uc0\\u8211{}14)","plainCitation":"(10–14)","noteIndex":0},"citationItems":[{"id":1740,"uris":["http://zotero.org/users/local/DELvpGfg/items/HY3DFL86"],"itemData":{"id":1740,"type":"article-journal","abstract":"OBJECTIVES: To determine the effects of chromosomal defects on fetal heart rate at 10-14 weeks of gestation.\nMETHODS: Fetal heart rate at 10-14 weeks of gestation in 1061 chromosomally abnormal fetuses was compared to that from 25,000 normal pregnancies. The chromosomally abnormal group included 554 cases of trisomy 21, 219 cases of trisomy 18, 95 of trisomy 13, 50 of triploidy, 115 of Turner syndrome and 28 of sex chromosome abnormalities other than Turner syndrome.\nRESULTS: In the normal group, fetal heart rate decreased from a mean value of 170 beats per minute (bpm) at 35 mm of crown-rump length to 155 bpm at 84 mm crown-rump length. In trisomy 21, trisomy 13 and Turner syndrome fetal heart rate was significantly higher, in trisomy 18 and triploidy the heart rate was lower and in other sex chromosome defects it was not significantly different from normal. Fetal heart rate was above the 95th centile of the normal range in 10%, 67% and 52% of fetuses with trisomy 21, trisomy 13 and Turner syndrome, respectively. The fetal heart rate was below the 5th centile in 30% of fetuses with triploidy and 19% of those with trisomy 18.\nCONCLUSIONS: Trisomy 21, trisomy 13 and Turner syndrome are associated with fetal tachycardia, whereas in trisomy 18 and triploidy there is fetal bradycardia. Inclusion of fetal heart rate in a first-trimester screening program for trisomy 21 by a combination of maternal age and fetal nuchal translucency thickness is unlikely to provide useful improvement in sensitivity.","container-title":"Ultrasound in Obstetrics &amp; Gynecology: The Official Journal of the International Society of Ultrasound in Obstetrics and Gynecology","DOI":"10.1046/j.1469-0705.2000.00292.x","ISSN":"0960-7692","issue":"7","journalAbbreviation":"Ultrasound Obstet Gynecol","language":"eng","note":"PMID: 11169365","page":"610-613","source":"PubMed","title":"Fetal heart rate in chromosomally abnormal fetuses","volume":"16","author":[{"family":"Liao","given":"A. W."},{"family":"Snijders","given":"R."},{"family":"Geerts","given":"L."},{"family":"Spencer","given":"K."},{"family":"Nicolaides","given":"K. H."}],"issued":{"date-parts":[["2000",12]]}}},{"id":1732,"uris":["http://zotero.org/users/local/DELvpGfg/items/2PD88YLK"],"itemData":{"id":1732,"type":"article-journal","abstract":"The reaction of the FHR to amniocentesis in 43 pregnancies is reported. In 10 pregnancies the FHR reacted with deceleration. Eight of the 10 patients underwent subsequent labor and all developed fetal distress requiring cesarean section. In 31 pregnancies the FHR reacted with an acceleration. Twenty-five of these patients subsequently underwent labor without evidencing fetal distress and the remainder were delivered by cesarean section without labor. In two pregnancies no FHR response occurred following amniocentesis. In both no evidence of fetal distress occurred during labor. The significance of this test as an indicator of fetal well-being is discussed.","container-title":"American Journal of Obstetrics and Gynecology","DOI":"10.1016/0002-9378(78)90797-4","ISSN":"0002-9378","issue":"1","journalAbbreviation":"Am J Obstet Gynecol","language":"eng","note":"PMID: 696784","page":"49-52","source":"PubMed","title":"Fetal heart rate reaction to amniocentesis as an indicator of fetal well-being","volume":"132","author":[{"family":"Harrigan","given":"J. T."},{"family":"Marino","given":"J. F."}],"issued":{"date-parts":[["1978",9,1]]}}},{"id":1734,"uris":["http://zotero.org/users/local/DELvpGfg/items/Q9AEXP55"],"itemData":{"id":1734,"type":"article-journal","abstract":"A case is described in which amniocentesis caused placental injury, abruptic placenta, and fetal hemorrhage which caused fetal distress. This was primarily manifested by reduction of fetal movements and later by fetal heart rate deceleration. Emergency cesarean section was performed of monitoring the fetus after amniocentesis by assessment of fetal movements is stressed.","container-title":"International Journal of Gynaecology and Obstetrics: The Official Organ of the International Federation of Gynaecology and Obstetrics","DOI":"10.1016/0020-7292(81)90023-0","ISSN":"0020-7292","issue":"5","journalAbbreviation":"Int J Gynaecol Obstet","language":"eng","note":"PMID: 6120110","page":"395-397","source":"PubMed","title":"Decreased fetal activity and fetal heart rate changes after amniocentesis complicated by fetal hemorrhage","volume":"19","author":[{"family":"Sadovsky","given":"E."},{"family":"Eyal","given":"F. G."},{"family":"Perlman","given":"M."},{"family":"Beyth","given":"Y."}],"issued":{"date-parts":[["1981",10]]}}},{"id":1736,"uris":["http://zotero.org/users/local/DELvpGfg/items/42WL74NN"],"itemData":{"id":1736,"type":"article-journal","abstract":"OBJECTIVE: We monitored the fetal heart rate (FHR) during amniocentesis in fetuses at 16-18 weeks of gestation and investigated whether an abnormal FHR is associated with chromosomal abnormalities.\nMETHODS: This prospective study involves 807 women at 16-18 weeks of gestation who underwent genetic amniocentesis. The FHR, expressed as beats for minute, is recorded before (FHR1), immediately after (FHR2) and 60 min after (FHR3) the invasive procedure. Structural malformations detected by ultrasound and multiple pregnancy are excluded from the study.\nRESULTS: Chromosomal abnormalities have been diagnosed in 27 fetuses. A mean FHR decrease after amniocentesis has been observed in normal and in abnormal fetuses. The mean variation during amniocentesis is significant in both groups (P &lt; 0.01). The comparison between the mean FHR of the two groups shows no differences in FHR1 and FHR2 (P &gt; 0.05) but a significant difference in FHR3 (P &lt; 0.05).\nCONCLUSION: The FHR decreases after amniocentesis; the decrease is larger in chromosomally abnormal fetuses than in normal fetuses. This difference in heart rate reaction to amniocentesis might be due to cardiac defects or developmental delay associated with the abnormal karyotype.","container-title":"The Journal of Maternal-Fetal &amp; Neonatal Medicine: The Official Journal of the European Association of Perinatal Medicine, the Federation of Asia and Oceania Perinatal Societies, the International Society of Perinatal Obstetricians","DOI":"10.3109/14767058.2010.511343","ISSN":"1476-4954","issue":"4","journalAbbreviation":"J Matern Fetal Neonatal Med","language":"eng","note":"PMID: 20828234","page":"587-589","source":"PubMed","title":"Evaluation of fetal heart rate variation during amniocentesis: correlation with fetal karyotype","title-short":"Evaluation of fetal heart rate variation during amniocentesis","volume":"24","author":[{"family":"Pietropolli","given":"Adalgisa"},{"family":"Martelli","given":"Federica"},{"family":"Vicario","given":"Roberta"},{"family":"Montagnoli","given":"Carlotta"},{"family":"Ticconi","given":"Carlo"},{"family":"Piccione","given":"Emilio"}],"issued":{"date-parts":[["2011",4]]}}},{"id":1738,"uris":["http://zotero.org/users/local/DELvpGfg/items/3R3FA8BX"],"itemData":{"id":1738,"type":"article-journal","abstract":"The incidence of fetal breathing movements (FBMs) has been observed to be significantly reduced at 24 and 48 hours after amniocentesis. The cause is unknown. We studied the immediate effects of amniocentesis on two fetal variables, FBMs and gross body movements (FMs). No effect was observed in the incidence of FBMs but an immediate increase in FMs occurred.","container-title":"American Journal of Obstetrics and Gynecology","DOI":"10.1016/s0002-9378(16)32997-0","ISSN":"0002-9378","issue":"5","journalAbbreviation":"Am J Obstet Gynecol","language":"eng","note":"PMID: 507121","page":"689-690","source":"PubMed","title":"Immediate effect of amniocentesis on fetal breathing and gross body movements","volume":"135","author":[{"family":"Hill","given":"L. M."},{"family":"Platt","given":"L. D."},{"family":"Manning","given":"F. A."}],"issued":{"date-parts":[["1979",11,1]]}}}],"schema":"https://github.com/citation-style-language/schema/raw/master/csl-citation.json"} </w:instrText>
      </w:r>
      <w:r w:rsidR="00CA775F" w:rsidRPr="00906300">
        <w:rPr>
          <w:bCs/>
          <w:color w:val="FF0000"/>
          <w:lang w:val="en-US"/>
        </w:rPr>
        <w:fldChar w:fldCharType="separate"/>
      </w:r>
      <w:r w:rsidR="00CA775F" w:rsidRPr="00906300">
        <w:rPr>
          <w:color w:val="FF0000"/>
        </w:rPr>
        <w:t>(10–14)</w:t>
      </w:r>
      <w:r w:rsidR="00CA775F" w:rsidRPr="00906300">
        <w:rPr>
          <w:bCs/>
          <w:color w:val="FF0000"/>
          <w:lang w:val="en-US"/>
        </w:rPr>
        <w:fldChar w:fldCharType="end"/>
      </w:r>
      <w:r w:rsidR="00CA775F" w:rsidRPr="00906300">
        <w:rPr>
          <w:bCs/>
          <w:color w:val="FF0000"/>
          <w:lang w:val="en-US"/>
        </w:rPr>
        <w:t>.</w:t>
      </w:r>
    </w:p>
    <w:p w14:paraId="2252C219" w14:textId="5D102C61" w:rsidR="00CA775F" w:rsidRPr="00906300" w:rsidRDefault="00CA775F" w:rsidP="003E4466">
      <w:pPr>
        <w:pStyle w:val="Style4"/>
        <w:spacing w:after="240" w:line="360" w:lineRule="auto"/>
        <w:jc w:val="both"/>
        <w:rPr>
          <w:bCs/>
          <w:color w:val="FF0000"/>
        </w:rPr>
      </w:pPr>
      <w:r w:rsidRPr="00906300">
        <w:rPr>
          <w:bCs/>
          <w:color w:val="FF0000"/>
          <w:lang w:val="en-US"/>
        </w:rPr>
        <w:t xml:space="preserve">A limited number of studies have examined the effect of the amniocentesis procedure on fetal hemodynamics. The findings of these studies did not show any significant changes in fetal Doppler flow associated with the procedure. However, the Doppler examinations in these studies mostly included maternal and placental functions, and fetal Doppler examination was limited to UA and DV Doppler examinations </w:t>
      </w:r>
      <w:r w:rsidRPr="00906300">
        <w:rPr>
          <w:bCs/>
          <w:color w:val="FF0000"/>
          <w:lang w:val="en-US"/>
        </w:rPr>
        <w:fldChar w:fldCharType="begin"/>
      </w:r>
      <w:r w:rsidRPr="00906300">
        <w:rPr>
          <w:bCs/>
          <w:color w:val="FF0000"/>
          <w:lang w:val="en-US"/>
        </w:rPr>
        <w:instrText xml:space="preserve"> ADDIN ZOTERO_ITEM CSL_CITATION {"citationID":"alSBHvoj","properties":{"formattedCitation":"(15\\uc0\\u8211{}18)","plainCitation":"(15–18)","noteIndex":0},"citationItems":[{"id":1694,"uris":["http://zotero.org/users/local/DELvpGfg/items/DM6LKRH2"],"itemData":{"id":1694,"type":"article-journal","abstract":"OBJECTIVE: To assess the influence of transplacental versus nontransplacental needle passage during genetic amniocentesis on umbilical artery (UA) pulsatility index (PI) and fetal heart rate (FHR).\nMETHODS: Genetic amniocentesis was performed in 205 women with no major fetal malformations detected by prenatal ultrasound at a median gestational age of 14 weeks and 3 days (range 13 weeks and 1 day to 18 weeks and 6 days). Chromosomal abnormalities were observed in five fetuses. These pregnancies were excluded from further analyses. The study group consisted of 56 of the remaining 200 women in whom amniocentesis had been performed transplacentally. As controls two patients with nontransplacental needle passage were chosen for each woman in the study group, matched for gestational age (+/- 3 days) and as far as possible for the indication for amniocentesis. The UA PI and the FHR were measured immediately before and after the amniocentesis.\nRESULTS: Amniocentesis did not cause significant changes in UA PI and FHR within or between the two groups. Division of the study population into three subgroups dependent on gestational age did not alter the results. Pregnancy outcome was similar in the two groups.\nCONCLUSION: Transplacental needle passage during amniocentesis did not induce any changes in UA PI or FHR relative to a group with nontransplacental amniocentesis.","container-title":"Obstetrics and Gynecology","DOI":"10.1016/s0029-7844(02)03079-x","ISSN":"0029-7844","issue":"4","journalAbbreviation":"Obstet Gynecol","language":"eng","note":"PMID: 12681873","page":"697-703","source":"PubMed","title":"Umbilical artery Doppler flow velocity waveforms after transplacental amniocentesis","volume":"101","author":[{"family":"Haugen","given":"Guttorm"},{"family":"Helbig","given":"Anne"},{"family":"Husby","given":"Henrik"}],"issued":{"date-parts":[["2003",4]]}}},{"id":1692,"uris":["http://zotero.org/users/local/DELvpGfg/items/GU82GMD2"],"itemData":{"id":1692,"type":"article-journal","abstract":"The effect of genetic amniocentesis on flow velocity waveforms in the fetal aorta and the umbilical artery, and fetal heart rate and their correlation with uterine contractions was examined in 75 pregnant women who underwent this procedure. Forty-three were untreated and 32 were pretreated with indomethacin. Median maternal age was 36 years and median gestational age was 18 weeks. The resistance index of waveforms from the fetal aorta was stable at 0.8 throughout the approximately 20-h study period in both groups, but the systolic/diastolic ratio in the umbilical artery increased significantly after amniocentesis in the untreated group, and remained stable in the treated group. Fetal heart rate remained at about 150 beats/min throughout all measurements in both groups. These findings indicate that genetic amniocentesis causes an increase in downstream resistance in the umbilical artery which, however, remains within normal limits. This mild fetoplacental response to amniocentesis can be suppressed by the administration of a potent prostaglandin inhibitor like indomethacin.","container-title":"Ultrasound in Obstetrics &amp; Gynecology: The Official Journal of the International Society of Ultrasound in Obstetrics and Gynecology","DOI":"10.1046/j.1469-0705.1992.02020104.x","ISSN":"0960-7692","issue":"2","journalAbbreviation":"Ultrasound Obstet Gynecol","language":"eng","note":"PMID: 12796986","page":"104-106","source":"PubMed","title":"Indomethacin and amniocentesis-induced changes in fetal flow velocity waveforms","volume":"2","author":[{"family":"Weinraub","given":"Z."},{"family":"Avrech","given":"O. M."},{"family":"Golan","given":"A."},{"family":"Zabow","given":"P."},{"family":"Ron-El","given":"R."},{"family":"Bukovsky","given":"I."},{"family":"Caspi","given":"E."}],"issued":{"date-parts":[["1992",3,1]]}}},{"id":1690,"uris":["http://zotero.org/users/local/DELvpGfg/items/9F826LIX"],"itemData":{"id":1690,"type":"article-journal","abstract":"The aim of our study was to evaluate the immediate changes on the fetal heart rate (FHR) and the fetal umbilical artery pulsatility index (UPI) after performing genetic amniocentesis. This was a prospective study including 431 consecutive singleton pregnancies between 14 and 18 weeks undergoing genetic amniocentesis in our institution. Doppler measurements were obtained transabdominally before and immediately after the procedure. Structural malformations detected by ultrasound were excluded. Student's t-test was performed for comparisons among different groups and observed mean changes. The results showed a significant decrease in FHR post-amniocentesis (mean 1.5 beats, t = 3.47, P &lt; 0.01) and a non-significant elevation in UPI (mean -0.01, t = -0.29, P = 0.77) after the procedure. Differences in FHR could be found when analyzed by each gestational week. These preliminary data suggest that although acute fetal hemodynamic changes are detected after genetic amniocentesis, such changes are unlikely to have clinical relevance. However, it is reasonable to propose the use of Doppler as a method of assessing hemodynamic effects caused by prenatal invasive procedures in order to provide more accurate in vivo research on this issue.","container-title":"Early Human Development","DOI":"10.1016/0378-3782(95)01697-x","ISSN":"0378-3782","issue":"2","journalAbbreviation":"Early Hum Dev","language":"eng","note":"PMID: 8745422","page":"105-111","source":"PubMed","title":"Doppler assessment of umbilical flow after genetic amniocentesis","volume":"44","author":[{"family":"Martinez","given":"J. M."},{"family":"Comas","given":"C."},{"family":"Ojuel","given":"J."},{"family":"Puerto","given":"B."},{"family":"Borrell","given":"A."},{"family":"Fortuny","given":"A."}],"issued":{"date-parts":[["1996",2,23]]}}},{"id":1686,"uris":["http://zotero.org/users/local/DELvpGfg/items/CTSU97EC"],"itemData":{"id":1686,"type":"article-journal","abstract":"Objective: We aimed to evaluate ductus venosus Doppler waveforms before and after amniocentesis in order to investigate any effect of amniocentesis on fetal myocardial hemodynamics. We also evaluated the umbilical artery, uterine artery and fetal mid-cerebral artery Doppler waveforms in order to investigate any relationship with ductus venosus Doppler changes., \nMethods: The study population consisted of 56 singleton pregnancies having genetic amniocentesis. Twenty seven of them had transplacental needle insertion; whereas 29 of them had non-transplacental amniocentesis. Uterine artery, umbilical artery, mid-cerebral artery and ductus venosus pulsatiliy index and resistance index were measured just before and after amniocentesis., \nResults: Amniocentesis does not cause any significant changes in fetal ductus venosus Doppler waveforms. There is also no significant changes in uterine artery, umbilical artery, mid-cerebral artery pulsatility and resistance index., \nConclusion: Amniocentesis-whether transplacental or not- does not cause any significant effect on fetal myocardial hemodynamics.","container-title":"Pakistan Journal of Medical Sciences","DOI":"10.12669/pjms.305.5065","ISSN":"1682-024X","issue":"5","journalAbbreviation":"Pak J Med Sci","note":"PMID: 25225513\nPMCID: PMC4163219","page":"992-995","source":"PubMed Central","title":"Ductus Venosus Doppler Flow Velocity after Transplacental and Non-transplacental Amniocentesis during Midtrimester","volume":"30","author":[{"family":"Ulkumen","given":"Burcu Artunc"},{"family":"Pala","given":"Halil Gursoy"},{"family":"Baytur","given":"Yesim Bulbul"},{"family":"Koyuncu","given":"Faik Mumtaz"}],"issued":{"date-parts":[["2014"]]}}}],"schema":"https://github.com/citation-style-language/schema/raw/master/csl-citation.json"} </w:instrText>
      </w:r>
      <w:r w:rsidRPr="00906300">
        <w:rPr>
          <w:bCs/>
          <w:color w:val="FF0000"/>
          <w:lang w:val="en-US"/>
        </w:rPr>
        <w:fldChar w:fldCharType="separate"/>
      </w:r>
      <w:r w:rsidRPr="00906300">
        <w:rPr>
          <w:color w:val="FF0000"/>
        </w:rPr>
        <w:t>(15–18)</w:t>
      </w:r>
      <w:r w:rsidRPr="00906300">
        <w:rPr>
          <w:bCs/>
          <w:color w:val="FF0000"/>
          <w:lang w:val="en-US"/>
        </w:rPr>
        <w:fldChar w:fldCharType="end"/>
      </w:r>
      <w:r w:rsidRPr="00906300">
        <w:rPr>
          <w:bCs/>
          <w:color w:val="FF0000"/>
          <w:lang w:val="en-US"/>
        </w:rPr>
        <w:t>. There is no study yet that has also examined the effect on fetal cardiac function. For this purpose, we aimed to evaluate the early placental and fetal effects of the amniocentesis procedure by including UtA, UA, MCA, DV, and left modified myocardial performance index (LMPI) Doppler parameters.</w:t>
      </w:r>
      <w:r w:rsidRPr="00906300">
        <w:rPr>
          <w:color w:val="FF0000"/>
        </w:rPr>
        <w:t xml:space="preserve"> </w:t>
      </w:r>
      <w:r w:rsidRPr="00906300">
        <w:rPr>
          <w:bCs/>
          <w:color w:val="FF0000"/>
        </w:rPr>
        <w:t>Additionally, we sought to determine whether transplacental needle passage during amniocentesis influences these Doppler parameters.</w:t>
      </w:r>
      <w:r w:rsidR="00930D3B">
        <w:rPr>
          <w:bCs/>
          <w:color w:val="FF0000"/>
        </w:rPr>
        <w:t>”</w:t>
      </w:r>
    </w:p>
    <w:p w14:paraId="5BED05A9" w14:textId="77777777" w:rsidR="00CA775F" w:rsidRPr="001A32B0" w:rsidRDefault="00CA775F" w:rsidP="003E4466">
      <w:pPr>
        <w:spacing w:line="360" w:lineRule="auto"/>
        <w:rPr>
          <w:rFonts w:ascii="Times New Roman" w:hAnsi="Times New Roman" w:cs="Times New Roman"/>
        </w:rPr>
      </w:pPr>
    </w:p>
    <w:sectPr w:rsidR="00CA775F" w:rsidRPr="001A3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5F"/>
    <w:rsid w:val="00023AE1"/>
    <w:rsid w:val="000525FC"/>
    <w:rsid w:val="00077696"/>
    <w:rsid w:val="001A0A76"/>
    <w:rsid w:val="001A32B0"/>
    <w:rsid w:val="001B70B6"/>
    <w:rsid w:val="00277187"/>
    <w:rsid w:val="00357E5F"/>
    <w:rsid w:val="003A7107"/>
    <w:rsid w:val="003E119E"/>
    <w:rsid w:val="003E4466"/>
    <w:rsid w:val="004B4169"/>
    <w:rsid w:val="004E17DE"/>
    <w:rsid w:val="0050324E"/>
    <w:rsid w:val="005073B6"/>
    <w:rsid w:val="006554D1"/>
    <w:rsid w:val="006957B0"/>
    <w:rsid w:val="006D610A"/>
    <w:rsid w:val="00794C66"/>
    <w:rsid w:val="007C7B09"/>
    <w:rsid w:val="007D5895"/>
    <w:rsid w:val="00893A84"/>
    <w:rsid w:val="00906300"/>
    <w:rsid w:val="00913B70"/>
    <w:rsid w:val="00930D3B"/>
    <w:rsid w:val="00972FCA"/>
    <w:rsid w:val="00B37AE5"/>
    <w:rsid w:val="00B7789F"/>
    <w:rsid w:val="00B80EED"/>
    <w:rsid w:val="00BA5EEC"/>
    <w:rsid w:val="00BB5325"/>
    <w:rsid w:val="00BB6A29"/>
    <w:rsid w:val="00BE1E1C"/>
    <w:rsid w:val="00C222A0"/>
    <w:rsid w:val="00C8727A"/>
    <w:rsid w:val="00CA775F"/>
    <w:rsid w:val="00CD44CF"/>
    <w:rsid w:val="00D06FAE"/>
    <w:rsid w:val="00DF6E81"/>
    <w:rsid w:val="00E41758"/>
    <w:rsid w:val="00EE5846"/>
    <w:rsid w:val="00F438F9"/>
    <w:rsid w:val="00F6200F"/>
    <w:rsid w:val="00FB4E4F"/>
    <w:rsid w:val="00FE5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F153"/>
  <w15:chartTrackingRefBased/>
  <w15:docId w15:val="{AB994CF2-B623-D34E-BD1F-D05058B2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A7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A7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A775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A775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A775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A775F"/>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775F"/>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775F"/>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775F"/>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775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A775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A775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A775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A775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A77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77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77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775F"/>
    <w:rPr>
      <w:rFonts w:eastAsiaTheme="majorEastAsia" w:cstheme="majorBidi"/>
      <w:color w:val="272727" w:themeColor="text1" w:themeTint="D8"/>
    </w:rPr>
  </w:style>
  <w:style w:type="paragraph" w:styleId="KonuBal">
    <w:name w:val="Title"/>
    <w:basedOn w:val="Normal"/>
    <w:next w:val="Normal"/>
    <w:link w:val="KonuBalChar"/>
    <w:uiPriority w:val="10"/>
    <w:qFormat/>
    <w:rsid w:val="00CA775F"/>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77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775F"/>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77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775F"/>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A775F"/>
    <w:rPr>
      <w:i/>
      <w:iCs/>
      <w:color w:val="404040" w:themeColor="text1" w:themeTint="BF"/>
    </w:rPr>
  </w:style>
  <w:style w:type="paragraph" w:styleId="ListeParagraf">
    <w:name w:val="List Paragraph"/>
    <w:basedOn w:val="Normal"/>
    <w:uiPriority w:val="34"/>
    <w:qFormat/>
    <w:rsid w:val="00CA775F"/>
    <w:pPr>
      <w:ind w:left="720"/>
      <w:contextualSpacing/>
    </w:pPr>
  </w:style>
  <w:style w:type="character" w:styleId="GlVurgulama">
    <w:name w:val="Intense Emphasis"/>
    <w:basedOn w:val="VarsaylanParagrafYazTipi"/>
    <w:uiPriority w:val="21"/>
    <w:qFormat/>
    <w:rsid w:val="00CA775F"/>
    <w:rPr>
      <w:i/>
      <w:iCs/>
      <w:color w:val="2F5496" w:themeColor="accent1" w:themeShade="BF"/>
    </w:rPr>
  </w:style>
  <w:style w:type="paragraph" w:styleId="GlAlnt">
    <w:name w:val="Intense Quote"/>
    <w:basedOn w:val="Normal"/>
    <w:next w:val="Normal"/>
    <w:link w:val="GlAlntChar"/>
    <w:uiPriority w:val="30"/>
    <w:qFormat/>
    <w:rsid w:val="00CA7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A775F"/>
    <w:rPr>
      <w:i/>
      <w:iCs/>
      <w:color w:val="2F5496" w:themeColor="accent1" w:themeShade="BF"/>
    </w:rPr>
  </w:style>
  <w:style w:type="character" w:styleId="GlBavuru">
    <w:name w:val="Intense Reference"/>
    <w:basedOn w:val="VarsaylanParagrafYazTipi"/>
    <w:uiPriority w:val="32"/>
    <w:qFormat/>
    <w:rsid w:val="00CA775F"/>
    <w:rPr>
      <w:b/>
      <w:bCs/>
      <w:smallCaps/>
      <w:color w:val="2F5496" w:themeColor="accent1" w:themeShade="BF"/>
      <w:spacing w:val="5"/>
    </w:rPr>
  </w:style>
  <w:style w:type="character" w:customStyle="1" w:styleId="important-comment">
    <w:name w:val="important-comment"/>
    <w:basedOn w:val="VarsaylanParagrafYazTipi"/>
    <w:rsid w:val="00CA775F"/>
  </w:style>
  <w:style w:type="character" w:customStyle="1" w:styleId="normal-comment">
    <w:name w:val="normal-comment"/>
    <w:basedOn w:val="VarsaylanParagrafYazTipi"/>
    <w:rsid w:val="00CA775F"/>
  </w:style>
  <w:style w:type="paragraph" w:customStyle="1" w:styleId="Style4">
    <w:name w:val="Style4"/>
    <w:basedOn w:val="Normal"/>
    <w:uiPriority w:val="99"/>
    <w:rsid w:val="00CA775F"/>
    <w:pPr>
      <w:widowControl w:val="0"/>
      <w:autoSpaceDE w:val="0"/>
      <w:autoSpaceDN w:val="0"/>
      <w:adjustRightInd w:val="0"/>
    </w:pPr>
    <w:rPr>
      <w:rFonts w:ascii="Times New Roman" w:eastAsia="Times New Roman" w:hAnsi="Times New Roman" w:cs="Times New Roman"/>
      <w:kern w:val="0"/>
      <w:lang w:eastAsia="tr-TR"/>
      <w14:ligatures w14:val="none"/>
    </w:rPr>
  </w:style>
  <w:style w:type="character" w:customStyle="1" w:styleId="FontStyle14">
    <w:name w:val="Font Style14"/>
    <w:uiPriority w:val="99"/>
    <w:rsid w:val="00CA775F"/>
    <w:rPr>
      <w:rFonts w:ascii="Times New Roman" w:hAnsi="Times New Roman"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92543">
      <w:bodyDiv w:val="1"/>
      <w:marLeft w:val="0"/>
      <w:marRight w:val="0"/>
      <w:marTop w:val="0"/>
      <w:marBottom w:val="0"/>
      <w:divBdr>
        <w:top w:val="none" w:sz="0" w:space="0" w:color="auto"/>
        <w:left w:val="none" w:sz="0" w:space="0" w:color="auto"/>
        <w:bottom w:val="none" w:sz="0" w:space="0" w:color="auto"/>
        <w:right w:val="none" w:sz="0" w:space="0" w:color="auto"/>
      </w:divBdr>
    </w:div>
    <w:div w:id="506747802">
      <w:bodyDiv w:val="1"/>
      <w:marLeft w:val="0"/>
      <w:marRight w:val="0"/>
      <w:marTop w:val="0"/>
      <w:marBottom w:val="0"/>
      <w:divBdr>
        <w:top w:val="none" w:sz="0" w:space="0" w:color="auto"/>
        <w:left w:val="none" w:sz="0" w:space="0" w:color="auto"/>
        <w:bottom w:val="none" w:sz="0" w:space="0" w:color="auto"/>
        <w:right w:val="none" w:sz="0" w:space="0" w:color="auto"/>
      </w:divBdr>
    </w:div>
    <w:div w:id="546458514">
      <w:bodyDiv w:val="1"/>
      <w:marLeft w:val="0"/>
      <w:marRight w:val="0"/>
      <w:marTop w:val="0"/>
      <w:marBottom w:val="0"/>
      <w:divBdr>
        <w:top w:val="none" w:sz="0" w:space="0" w:color="auto"/>
        <w:left w:val="none" w:sz="0" w:space="0" w:color="auto"/>
        <w:bottom w:val="none" w:sz="0" w:space="0" w:color="auto"/>
        <w:right w:val="none" w:sz="0" w:space="0" w:color="auto"/>
      </w:divBdr>
      <w:divsChild>
        <w:div w:id="117183317">
          <w:marLeft w:val="0"/>
          <w:marRight w:val="0"/>
          <w:marTop w:val="0"/>
          <w:marBottom w:val="0"/>
          <w:divBdr>
            <w:top w:val="none" w:sz="0" w:space="0" w:color="auto"/>
            <w:left w:val="none" w:sz="0" w:space="0" w:color="auto"/>
            <w:bottom w:val="none" w:sz="0" w:space="0" w:color="auto"/>
            <w:right w:val="none" w:sz="0" w:space="0" w:color="auto"/>
          </w:divBdr>
        </w:div>
      </w:divsChild>
    </w:div>
    <w:div w:id="672686120">
      <w:bodyDiv w:val="1"/>
      <w:marLeft w:val="0"/>
      <w:marRight w:val="0"/>
      <w:marTop w:val="0"/>
      <w:marBottom w:val="0"/>
      <w:divBdr>
        <w:top w:val="none" w:sz="0" w:space="0" w:color="auto"/>
        <w:left w:val="none" w:sz="0" w:space="0" w:color="auto"/>
        <w:bottom w:val="none" w:sz="0" w:space="0" w:color="auto"/>
        <w:right w:val="none" w:sz="0" w:space="0" w:color="auto"/>
      </w:divBdr>
    </w:div>
    <w:div w:id="949513235">
      <w:bodyDiv w:val="1"/>
      <w:marLeft w:val="0"/>
      <w:marRight w:val="0"/>
      <w:marTop w:val="0"/>
      <w:marBottom w:val="0"/>
      <w:divBdr>
        <w:top w:val="none" w:sz="0" w:space="0" w:color="auto"/>
        <w:left w:val="none" w:sz="0" w:space="0" w:color="auto"/>
        <w:bottom w:val="none" w:sz="0" w:space="0" w:color="auto"/>
        <w:right w:val="none" w:sz="0" w:space="0" w:color="auto"/>
      </w:divBdr>
    </w:div>
    <w:div w:id="951522007">
      <w:bodyDiv w:val="1"/>
      <w:marLeft w:val="0"/>
      <w:marRight w:val="0"/>
      <w:marTop w:val="0"/>
      <w:marBottom w:val="0"/>
      <w:divBdr>
        <w:top w:val="none" w:sz="0" w:space="0" w:color="auto"/>
        <w:left w:val="none" w:sz="0" w:space="0" w:color="auto"/>
        <w:bottom w:val="none" w:sz="0" w:space="0" w:color="auto"/>
        <w:right w:val="none" w:sz="0" w:space="0" w:color="auto"/>
      </w:divBdr>
    </w:div>
    <w:div w:id="1028332653">
      <w:bodyDiv w:val="1"/>
      <w:marLeft w:val="0"/>
      <w:marRight w:val="0"/>
      <w:marTop w:val="0"/>
      <w:marBottom w:val="0"/>
      <w:divBdr>
        <w:top w:val="none" w:sz="0" w:space="0" w:color="auto"/>
        <w:left w:val="none" w:sz="0" w:space="0" w:color="auto"/>
        <w:bottom w:val="none" w:sz="0" w:space="0" w:color="auto"/>
        <w:right w:val="none" w:sz="0" w:space="0" w:color="auto"/>
      </w:divBdr>
    </w:div>
    <w:div w:id="1056972038">
      <w:bodyDiv w:val="1"/>
      <w:marLeft w:val="0"/>
      <w:marRight w:val="0"/>
      <w:marTop w:val="0"/>
      <w:marBottom w:val="0"/>
      <w:divBdr>
        <w:top w:val="none" w:sz="0" w:space="0" w:color="auto"/>
        <w:left w:val="none" w:sz="0" w:space="0" w:color="auto"/>
        <w:bottom w:val="none" w:sz="0" w:space="0" w:color="auto"/>
        <w:right w:val="none" w:sz="0" w:space="0" w:color="auto"/>
      </w:divBdr>
    </w:div>
    <w:div w:id="1392656990">
      <w:bodyDiv w:val="1"/>
      <w:marLeft w:val="0"/>
      <w:marRight w:val="0"/>
      <w:marTop w:val="0"/>
      <w:marBottom w:val="0"/>
      <w:divBdr>
        <w:top w:val="none" w:sz="0" w:space="0" w:color="auto"/>
        <w:left w:val="none" w:sz="0" w:space="0" w:color="auto"/>
        <w:bottom w:val="none" w:sz="0" w:space="0" w:color="auto"/>
        <w:right w:val="none" w:sz="0" w:space="0" w:color="auto"/>
      </w:divBdr>
    </w:div>
    <w:div w:id="1688408571">
      <w:bodyDiv w:val="1"/>
      <w:marLeft w:val="0"/>
      <w:marRight w:val="0"/>
      <w:marTop w:val="0"/>
      <w:marBottom w:val="0"/>
      <w:divBdr>
        <w:top w:val="none" w:sz="0" w:space="0" w:color="auto"/>
        <w:left w:val="none" w:sz="0" w:space="0" w:color="auto"/>
        <w:bottom w:val="none" w:sz="0" w:space="0" w:color="auto"/>
        <w:right w:val="none" w:sz="0" w:space="0" w:color="auto"/>
      </w:divBdr>
      <w:divsChild>
        <w:div w:id="26006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3138</Words>
  <Characters>17890</Characters>
  <Application>Microsoft Office Word</Application>
  <DocSecurity>0</DocSecurity>
  <Lines>149</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Gölbaşı</dc:creator>
  <cp:keywords/>
  <dc:description/>
  <cp:lastModifiedBy>ceren Gölbaşı</cp:lastModifiedBy>
  <cp:revision>36</cp:revision>
  <dcterms:created xsi:type="dcterms:W3CDTF">2025-05-07T19:23:00Z</dcterms:created>
  <dcterms:modified xsi:type="dcterms:W3CDTF">2025-05-08T20:26:00Z</dcterms:modified>
</cp:coreProperties>
</file>