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 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https://www.kaggle.com/datasets/wyattowalsh/basketball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Best Resource for Data Visualizations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https://www.data-to-viz.com/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Essential SQL Session Notes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Session Resources: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https://www.metabase.com/learn/databases/data-mart-data-warehouse-data-lake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https://learnsql.com/blog/sql-order-of-operations/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https://www.geeksforgeeks.org/sql-ddl-dql-dml-dcl-tcl-commands/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https://learntocodewith.me/posts/sql-guide/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least 5 products by profit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product_name, Round(sum(profit), 2) as totalProfit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 Items that have a negative might want to be phased out and replaced with other products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Let's see the top 5 products' profit, sales, category, and quantity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product_name, category, sum(quantity) as totalQTY,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round(sum(sales), 2) as totalSales, round(sum(profit), 2) as totalProfit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product_name, category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top quantity for each category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category, sum(quantity) as totalQTY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category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totalQTY desc;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Find the top profit for each category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5 category, round(sum(profit), 2) as totalProfit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category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 -- Tech sold less quantity and made the most in profit, suggesting tech had higher-priced or high-value products versus the others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most sold subcategory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1 sub_category, sum(quantity) as totalQTY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sub_category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totalQTY desc; -- Binders is the most sold subcategory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Most profit by subcategory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 1 sub_category, round(sum(profit), 2) as totalProfit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sub_category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totalProfit desc;  -- Copiers is the most profitable subcategory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how many products the store has to buy from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product_id)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-- 1862 different products a customer can buy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state, country, region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category = 'Furniture';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Get top customers by category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category, round(sum(sales), 2) as totalSales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customer_name, category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totalSales desc;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how many customers there 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customer_id)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Almost 800 customers total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 of countries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country)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Only the US is in the data set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state)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 -- 49 states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city)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See what columns and values we have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Which region has the most </w:t>
      </w:r>
      <w:r w:rsidDel="00000000" w:rsidR="00000000" w:rsidRPr="00000000">
        <w:rPr>
          <w:rtl w:val="0"/>
        </w:rPr>
        <w:t xml:space="preserve">discounts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 what category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region, category, round(sum(discount), 2) as totalDiscount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region, category; -- The west seems to have the highest sum of discounts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Which region has discounts more often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region, count(discount) as discountCount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discountCount desc; -- The western region tends to have discounts more often, yet they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 discount values than the western region.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When using between we use and with between. When using SQL with a date type we use quotes. Example: '11-1-2016'.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you have and or - or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first. Using () you can control the order. This is like formulas in Salesforce. </w:t>
      </w:r>
      <w:r w:rsidDel="00000000" w:rsidR="00000000" w:rsidRPr="00000000">
        <w:rPr>
          <w:rtl w:val="0"/>
        </w:rPr>
        <w:t xml:space="preserve">The 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furniture and state CA or the date between those dates.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region, country, state, category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(category = 'Furniture' and state = 'California') or ship_date between '11/1/2016' and '11/30/2016';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If you want both to be true we change or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both conditions a must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customer_name, region, country, state, category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(category = 'Furniture' and state = 'California') and (ship_date between '11/1/2016' and '11/30/2016');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 != &lt;&gt;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Not with IN function - not 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Count. If we want to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clude nulls, count(*). If we want to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clude nulls in a specific column, count(column). If we want distinct and no nulls, count(distinct city).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count(order_id) as totalOrders, state, region, category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superstore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region, state, category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totalOrders desc;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VARCHAR Vs. CHAR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is fixed-length, and VARCHAR is dynamic.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CHAR(10) and VARCHAR(10): VARCHAR is very similar to the TEXT data type in Salesforce, where we can define a maximum length.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VARCHAR, we can set a limit, and if the limit is not used (e.g., using 5 characters out of a maximum of 10), the system will not use all the memory storage. However, with CHAR, if we set a limit to 10, the system will always use the fixed 10 characters in storage, regardless of the actual length of the input.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fixed number of characters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needed, such as a phone number, use CHAR. If you</w:t>
      </w:r>
      <w:r w:rsidDel="00000000" w:rsidR="00000000" w:rsidRPr="00000000">
        <w:rPr>
          <w:rtl w:val="0"/>
        </w:rPr>
        <w:t xml:space="preserve"> are undecided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characters, use VARCHAR for a dynamic string.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summary, choose CHAR for fixed-length strings to optimize performance and VARCHAR for variable-length strings to </w:t>
      </w:r>
      <w:r w:rsidDel="00000000" w:rsidR="00000000" w:rsidRPr="00000000">
        <w:rPr>
          <w:rtl w:val="0"/>
        </w:rPr>
        <w:t xml:space="preserve">optimize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storage efficiency.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Business Thinking in Data Analysis Session Notes</w:t>
      </w:r>
    </w:p>
    <w:p w:rsidR="00000000" w:rsidDel="00000000" w:rsidP="00000000" w:rsidRDefault="00000000" w:rsidRPr="00000000" w14:paraId="0000006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“Business is pretty simple. The entire point of a business is to bring value to their shareholders.”</w:t>
      </w:r>
    </w:p>
    <w:p w:rsidR="00000000" w:rsidDel="00000000" w:rsidP="00000000" w:rsidRDefault="00000000" w:rsidRPr="00000000" w14:paraId="0000006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Know the financial terms for the business: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Revenue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Profit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Operating Expenses: What does it take to keep the lights on (salaries/wages, rent, utilities,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Non-operating expenses (legal fees, recruiters)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Capital expenses</w:t>
      </w:r>
    </w:p>
    <w:p w:rsidR="00000000" w:rsidDel="00000000" w:rsidP="00000000" w:rsidRDefault="00000000" w:rsidRPr="00000000" w14:paraId="0000006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“What insights can you give me that will be driving these things?”</w:t>
      </w:r>
    </w:p>
    <w:p w:rsidR="00000000" w:rsidDel="00000000" w:rsidP="00000000" w:rsidRDefault="00000000" w:rsidRPr="00000000" w14:paraId="0000007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90% of your requests are related to something here.</w:t>
      </w:r>
    </w:p>
    <w:p w:rsidR="00000000" w:rsidDel="00000000" w:rsidP="00000000" w:rsidRDefault="00000000" w:rsidRPr="00000000" w14:paraId="00000071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Pareto principle: 80% of X is caused by 20% of X. Or 20% of X is caused by 80% of Y</w:t>
      </w:r>
    </w:p>
    <w:p w:rsidR="00000000" w:rsidDel="00000000" w:rsidP="00000000" w:rsidRDefault="00000000" w:rsidRPr="00000000" w14:paraId="0000007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Failing to plan is planning for failure.</w:t>
      </w:r>
    </w:p>
    <w:p w:rsidR="00000000" w:rsidDel="00000000" w:rsidP="00000000" w:rsidRDefault="00000000" w:rsidRPr="00000000" w14:paraId="0000007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Plan 101: A roadmap outlining a company’s goals, strategies and financial projections. (Exec summary, market analysis, marketing &amp; sales plan, operational plan, financial projections).</w:t>
      </w:r>
    </w:p>
    <w:p w:rsidR="00000000" w:rsidDel="00000000" w:rsidP="00000000" w:rsidRDefault="00000000" w:rsidRPr="00000000" w14:paraId="0000007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Understanding the business plan will determine your role as a data analyst.</w:t>
      </w:r>
    </w:p>
    <w:p w:rsidR="00000000" w:rsidDel="00000000" w:rsidP="00000000" w:rsidRDefault="00000000" w:rsidRPr="00000000" w14:paraId="0000007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Strategic Thinking: Earnings Announcements are quarterly or annual reports publicly traded companies release detailing their financial performance.</w:t>
      </w:r>
    </w:p>
    <w:p w:rsidR="00000000" w:rsidDel="00000000" w:rsidP="00000000" w:rsidRDefault="00000000" w:rsidRPr="00000000" w14:paraId="0000007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This is one way to get data.</w:t>
      </w:r>
    </w:p>
    <w:p w:rsidR="00000000" w:rsidDel="00000000" w:rsidP="00000000" w:rsidRDefault="00000000" w:rsidRPr="00000000" w14:paraId="0000007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Compare companies and make predictions on future performance</w:t>
      </w:r>
    </w:p>
    <w:p w:rsidR="00000000" w:rsidDel="00000000" w:rsidP="00000000" w:rsidRDefault="00000000" w:rsidRPr="00000000" w14:paraId="0000007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is simple, data makes it complicated.</w:t>
      </w:r>
    </w:p>
    <w:p w:rsidR="00000000" w:rsidDel="00000000" w:rsidP="00000000" w:rsidRDefault="00000000" w:rsidRPr="00000000" w14:paraId="0000007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Analysis Frameworks: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Competitors: Market Analysis (a process of assessing the attractiveness and dynamics of a market).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SWOT: Strengths, Weaknesses, Opportunities, and Threats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Porter’s Five Forces: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https://www.investopedia.com/terms/p/porter.asp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Customer Journey Map</w:t>
      </w:r>
    </w:p>
    <w:p w:rsidR="00000000" w:rsidDel="00000000" w:rsidP="00000000" w:rsidRDefault="00000000" w:rsidRPr="00000000" w14:paraId="0000007E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 by itself is nothing. Data put into context is a treasure.</w:t>
      </w:r>
    </w:p>
    <w:p w:rsidR="00000000" w:rsidDel="00000000" w:rsidP="00000000" w:rsidRDefault="00000000" w:rsidRPr="00000000" w14:paraId="0000007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Data = Key Business Concepts</w:t>
      </w:r>
    </w:p>
    <w:p w:rsidR="00000000" w:rsidDel="00000000" w:rsidP="00000000" w:rsidRDefault="00000000" w:rsidRPr="00000000" w14:paraId="0000008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Business Plan: Data regarding revenue, profit, costs, AND THEIR DRIVES (most important).</w:t>
      </w:r>
    </w:p>
    <w:p w:rsidR="00000000" w:rsidDel="00000000" w:rsidP="00000000" w:rsidRDefault="00000000" w:rsidRPr="00000000" w14:paraId="00000081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Inputs and outputs</w:t>
      </w:r>
    </w:p>
    <w:p w:rsidR="00000000" w:rsidDel="00000000" w:rsidP="00000000" w:rsidRDefault="00000000" w:rsidRPr="00000000" w14:paraId="0000008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 what CHANGED - what led to the changes? How did those outputs change? </w:t>
      </w:r>
    </w:p>
    <w:p w:rsidR="00000000" w:rsidDel="00000000" w:rsidP="00000000" w:rsidRDefault="00000000" w:rsidRPr="00000000" w14:paraId="0000008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Earnings Announcements</w:t>
      </w:r>
    </w:p>
    <w:p w:rsidR="00000000" w:rsidDel="00000000" w:rsidP="00000000" w:rsidRDefault="00000000" w:rsidRPr="00000000" w14:paraId="0000008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Understand the finances and how they related to the data (similar to a business plan)</w:t>
      </w:r>
    </w:p>
    <w:p w:rsidR="00000000" w:rsidDel="00000000" w:rsidP="00000000" w:rsidRDefault="00000000" w:rsidRPr="00000000" w14:paraId="0000008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difference is strategic questions (guidance) —&gt; understand how that relates to your business unit/function</w:t>
      </w:r>
    </w:p>
    <w:p w:rsidR="00000000" w:rsidDel="00000000" w:rsidP="00000000" w:rsidRDefault="00000000" w:rsidRPr="00000000" w14:paraId="0000008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Competitive Intelligence and business process refinement: Both use the same mindset — what are your drivers? How did they change? What happened? Do we continue or do we stop? What are our competitors doing?</w:t>
      </w:r>
    </w:p>
    <w:p w:rsidR="00000000" w:rsidDel="00000000" w:rsidP="00000000" w:rsidRDefault="00000000" w:rsidRPr="00000000" w14:paraId="0000008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 it or It Didn’t Happen.</w:t>
      </w:r>
    </w:p>
    <w:p w:rsidR="00000000" w:rsidDel="00000000" w:rsidP="00000000" w:rsidRDefault="00000000" w:rsidRPr="00000000" w14:paraId="0000008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NotebookLM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GitHub (Preferred)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color w:val="1f1f1f"/>
          <w:sz w:val="36"/>
          <w:szCs w:val="36"/>
          <w:highlight w:val="white"/>
        </w:rPr>
      </w:pPr>
      <w:r w:rsidDel="00000000" w:rsidR="00000000" w:rsidRPr="00000000">
        <w:rPr>
          <w:color w:val="1f1f1f"/>
          <w:sz w:val="36"/>
          <w:szCs w:val="36"/>
          <w:highlight w:val="white"/>
          <w:rtl w:val="0"/>
        </w:rPr>
        <w:t xml:space="preserve">Notebook Etiquette as a Data Professional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Purpose of Notebooks:</w:t>
      </w:r>
    </w:p>
    <w:p w:rsidR="00000000" w:rsidDel="00000000" w:rsidP="00000000" w:rsidRDefault="00000000" w:rsidRPr="00000000" w14:paraId="0000008E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Notebooks are tools to share code, methodology, and information.</w:t>
      </w:r>
    </w:p>
    <w:p w:rsidR="00000000" w:rsidDel="00000000" w:rsidP="00000000" w:rsidRDefault="00000000" w:rsidRPr="00000000" w14:paraId="0000008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Well-organized notebooks lead to efficiency, reproducibility, and easier debugging.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Structural Organization:</w:t>
      </w:r>
    </w:p>
    <w:p w:rsidR="00000000" w:rsidDel="00000000" w:rsidP="00000000" w:rsidRDefault="00000000" w:rsidRPr="00000000" w14:paraId="00000091">
      <w:pPr>
        <w:widowControl w:val="0"/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Clear sections with headings.</w:t>
      </w:r>
    </w:p>
    <w:p w:rsidR="00000000" w:rsidDel="00000000" w:rsidP="00000000" w:rsidRDefault="00000000" w:rsidRPr="00000000" w14:paraId="0000009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Markdown for Explanations - explain your code, assumptions, &amp; results.</w:t>
      </w:r>
    </w:p>
    <w:p w:rsidR="00000000" w:rsidDel="00000000" w:rsidP="00000000" w:rsidRDefault="00000000" w:rsidRPr="00000000" w14:paraId="00000093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Code Organization</w:t>
      </w:r>
    </w:p>
    <w:p w:rsidR="00000000" w:rsidDel="00000000" w:rsidP="00000000" w:rsidRDefault="00000000" w:rsidRPr="00000000" w14:paraId="0000009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Meaningful Variable Names - use descriptive names that reflect the data’s content. Use something common in your industry.</w:t>
      </w:r>
    </w:p>
    <w:p w:rsidR="00000000" w:rsidDel="00000000" w:rsidP="00000000" w:rsidRDefault="00000000" w:rsidRPr="00000000" w14:paraId="00000095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Comments - explain complex code or assumptions</w:t>
      </w:r>
    </w:p>
    <w:p w:rsidR="00000000" w:rsidDel="00000000" w:rsidP="00000000" w:rsidRDefault="00000000" w:rsidRPr="00000000" w14:paraId="00000096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Modular Code - break down code into reusable functions</w:t>
      </w:r>
    </w:p>
    <w:p w:rsidR="00000000" w:rsidDel="00000000" w:rsidP="00000000" w:rsidRDefault="00000000" w:rsidRPr="00000000" w14:paraId="0000009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Formatting Tips - add Line breaks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7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Visualization:</w:t>
      </w:r>
    </w:p>
    <w:p w:rsidR="00000000" w:rsidDel="00000000" w:rsidP="00000000" w:rsidRDefault="00000000" w:rsidRPr="00000000" w14:paraId="0000009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clear, informative plots and graphs</w:t>
      </w:r>
    </w:p>
    <w:p w:rsidR="00000000" w:rsidDel="00000000" w:rsidP="00000000" w:rsidRDefault="00000000" w:rsidRPr="00000000" w14:paraId="0000009A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Label axes, titles, and legends appropriately</w:t>
      </w:r>
    </w:p>
    <w:p w:rsidR="00000000" w:rsidDel="00000000" w:rsidP="00000000" w:rsidRDefault="00000000" w:rsidRPr="00000000" w14:paraId="0000009B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Example: (Show a well-formatted plot using Matplotlib or Seaborn).</w:t>
      </w:r>
    </w:p>
    <w:p w:rsidR="00000000" w:rsidDel="00000000" w:rsidP="00000000" w:rsidRDefault="00000000" w:rsidRPr="00000000" w14:paraId="0000009C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You don’t need the whole rainbow. Consider coolers.co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9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Advanced tips: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Version Control (Git):</w:t>
      </w:r>
    </w:p>
    <w:p w:rsidR="00000000" w:rsidDel="00000000" w:rsidP="00000000" w:rsidRDefault="00000000" w:rsidRPr="00000000" w14:paraId="0000009F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Track changes, collaborate, and revert to previous versions.</w:t>
      </w:r>
    </w:p>
    <w:p w:rsidR="00000000" w:rsidDel="00000000" w:rsidP="00000000" w:rsidRDefault="00000000" w:rsidRPr="00000000" w14:paraId="000000A0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Integrate with GitHub or Bitbucket for easy sharing.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Parameterization:</w:t>
      </w:r>
    </w:p>
    <w:p w:rsidR="00000000" w:rsidDel="00000000" w:rsidP="00000000" w:rsidRDefault="00000000" w:rsidRPr="00000000" w14:paraId="000000A2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Create variables for storing things like file paths or model hyperparameters to make your notebook easily adaptable.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Table of Contents:</w:t>
      </w:r>
    </w:p>
    <w:p w:rsidR="00000000" w:rsidDel="00000000" w:rsidP="00000000" w:rsidRDefault="00000000" w:rsidRPr="00000000" w14:paraId="000000A4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Colab provides an automatic table of contents for easy navigation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6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Documentation:</w:t>
      </w:r>
    </w:p>
    <w:p w:rsidR="00000000" w:rsidDel="00000000" w:rsidP="00000000" w:rsidRDefault="00000000" w:rsidRPr="00000000" w14:paraId="000000A6">
      <w:pPr>
        <w:widowControl w:val="0"/>
        <w:ind w:left="0" w:firstLine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Document notebook in a way that the other person with little to no knowledge can also understand what’s going on. Be very particular about this and it can do wonders for your life.</w:t>
      </w:r>
    </w:p>
    <w:p w:rsidR="00000000" w:rsidDel="00000000" w:rsidP="00000000" w:rsidRDefault="00000000" w:rsidRPr="00000000" w14:paraId="000000A7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Write your notebook like you’re Dory from Finding Nemo.</w:t>
      </w:r>
    </w:p>
    <w:p w:rsidR="00000000" w:rsidDel="00000000" w:rsidP="00000000" w:rsidRDefault="00000000" w:rsidRPr="00000000" w14:paraId="000000A8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Use what is needed.</w:t>
      </w:r>
    </w:p>
    <w:p w:rsidR="00000000" w:rsidDel="00000000" w:rsidP="00000000" w:rsidRDefault="00000000" w:rsidRPr="00000000" w14:paraId="000000A9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You don’t need to overdo your notebooks.</w:t>
      </w:r>
    </w:p>
    <w:p w:rsidR="00000000" w:rsidDel="00000000" w:rsidP="00000000" w:rsidRDefault="00000000" w:rsidRPr="00000000" w14:paraId="000000AA">
      <w:pPr>
        <w:widowControl w:val="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A good notebook looks like a textbook.</w:t>
      </w:r>
    </w:p>
    <w:p w:rsidR="00000000" w:rsidDel="00000000" w:rsidP="00000000" w:rsidRDefault="00000000" w:rsidRPr="00000000" w14:paraId="000000AB">
      <w:pPr>
        <w:widowControl w:val="0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sql-ddl-dql-dml-dcl-tcl-commands/" TargetMode="External"/><Relationship Id="rId10" Type="http://schemas.openxmlformats.org/officeDocument/2006/relationships/hyperlink" Target="https://learnsql.com/blog/sql-order-of-operations/" TargetMode="External"/><Relationship Id="rId13" Type="http://schemas.openxmlformats.org/officeDocument/2006/relationships/hyperlink" Target="https://www.investopedia.com/terms/p/porter.asp" TargetMode="External"/><Relationship Id="rId12" Type="http://schemas.openxmlformats.org/officeDocument/2006/relationships/hyperlink" Target="https://learntocodewith.me/posts/sql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tabase.com/learn/databases/data-mart-data-warehouse-data-lak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wyattowalsh/basketball" TargetMode="External"/><Relationship Id="rId7" Type="http://schemas.openxmlformats.org/officeDocument/2006/relationships/hyperlink" Target="https://www.data-to-viz.com/" TargetMode="External"/><Relationship Id="rId8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