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AE7D" w14:textId="35F2597B" w:rsidR="00D01859" w:rsidRDefault="00F601BF">
      <w:pPr>
        <w:rPr>
          <w:rFonts w:ascii="Times New Roman" w:hAnsi="Times New Roman" w:cs="Times New Roman"/>
          <w:b/>
          <w:bCs/>
          <w:lang w:val="en-US"/>
        </w:rPr>
      </w:pPr>
      <w:r w:rsidRPr="00F601BF">
        <w:rPr>
          <w:rFonts w:ascii="Times New Roman" w:hAnsi="Times New Roman" w:cs="Times New Roman"/>
          <w:b/>
          <w:bCs/>
          <w:lang w:val="en-US"/>
        </w:rPr>
        <w:t>Analytics Dashboard</w:t>
      </w:r>
    </w:p>
    <w:p w14:paraId="2BF4C9BA" w14:textId="0F425E5B" w:rsidR="00F601BF" w:rsidRDefault="00F601BF">
      <w:pPr>
        <w:rPr>
          <w:rFonts w:ascii="Times New Roman" w:hAnsi="Times New Roman" w:cs="Times New Roman"/>
          <w:lang w:val="en-US"/>
        </w:rPr>
      </w:pPr>
      <w:r w:rsidRPr="008B175D">
        <w:rPr>
          <w:rFonts w:ascii="Times New Roman" w:hAnsi="Times New Roman" w:cs="Times New Roman"/>
          <w:b/>
          <w:bCs/>
          <w:lang w:val="en-US"/>
        </w:rPr>
        <w:t>Page 1:</w:t>
      </w:r>
      <w:r w:rsidR="008B175D" w:rsidRPr="008B175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B175D" w:rsidRPr="008B175D">
        <w:rPr>
          <w:rFonts w:ascii="Times New Roman" w:hAnsi="Times New Roman" w:cs="Times New Roman"/>
          <w:b/>
          <w:bCs/>
        </w:rPr>
        <w:t>Career Overview</w:t>
      </w:r>
      <w:r w:rsidR="008B175D">
        <w:rPr>
          <w:rFonts w:ascii="Times New Roman" w:hAnsi="Times New Roman" w:cs="Times New Roman"/>
          <w:b/>
          <w:bCs/>
        </w:rPr>
        <w:t xml:space="preserve">: </w:t>
      </w:r>
      <w:r w:rsidR="008B175D" w:rsidRPr="008B175D">
        <w:rPr>
          <w:rFonts w:ascii="Times New Roman" w:hAnsi="Times New Roman" w:cs="Times New Roman"/>
        </w:rPr>
        <w:t>The first page focuses on salary and education data across different career categories</w:t>
      </w:r>
      <w:r w:rsidR="008B175D">
        <w:rPr>
          <w:rFonts w:ascii="Times New Roman" w:hAnsi="Times New Roman" w:cs="Times New Roman"/>
        </w:rPr>
        <w:t>.</w:t>
      </w:r>
      <w:r w:rsidR="0013007D">
        <w:rPr>
          <w:rFonts w:ascii="Times New Roman" w:hAnsi="Times New Roman" w:cs="Times New Roman"/>
        </w:rPr>
        <w:t xml:space="preserve"> Overall </w:t>
      </w:r>
      <w:r w:rsidR="003B52BD">
        <w:rPr>
          <w:rFonts w:ascii="Times New Roman" w:hAnsi="Times New Roman" w:cs="Times New Roman"/>
        </w:rPr>
        <w:t>f</w:t>
      </w:r>
      <w:r w:rsidR="0013007D">
        <w:rPr>
          <w:rFonts w:ascii="Times New Roman" w:hAnsi="Times New Roman" w:cs="Times New Roman"/>
        </w:rPr>
        <w:t>ilter which can be applied: Career Name</w:t>
      </w:r>
    </w:p>
    <w:p w14:paraId="436C349B" w14:textId="2F3035CB" w:rsidR="00F601BF" w:rsidRDefault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1 (Top Left)</w:t>
      </w:r>
    </w:p>
    <w:p w14:paraId="7F1537FF" w14:textId="53C43F12" w:rsidR="00F601BF" w:rsidRDefault="008B175D">
      <w:pPr>
        <w:rPr>
          <w:rFonts w:ascii="Times New Roman" w:hAnsi="Times New Roman" w:cs="Times New Roman"/>
          <w:lang w:val="en-US"/>
        </w:rPr>
      </w:pPr>
      <w:r w:rsidRPr="008B175D">
        <w:rPr>
          <w:rFonts w:ascii="Times New Roman" w:hAnsi="Times New Roman" w:cs="Times New Roman"/>
          <w:lang w:val="en-US"/>
        </w:rPr>
        <w:t>A bar chart display</w:t>
      </w:r>
      <w:r w:rsidR="0013007D">
        <w:rPr>
          <w:rFonts w:ascii="Times New Roman" w:hAnsi="Times New Roman" w:cs="Times New Roman"/>
          <w:lang w:val="en-US"/>
        </w:rPr>
        <w:t>ing</w:t>
      </w:r>
      <w:r w:rsidRPr="008B175D">
        <w:rPr>
          <w:rFonts w:ascii="Times New Roman" w:hAnsi="Times New Roman" w:cs="Times New Roman"/>
          <w:lang w:val="en-US"/>
        </w:rPr>
        <w:t xml:space="preserve"> the sum of average</w:t>
      </w:r>
      <w:r>
        <w:rPr>
          <w:rFonts w:ascii="Times New Roman" w:hAnsi="Times New Roman" w:cs="Times New Roman"/>
          <w:lang w:val="en-US"/>
        </w:rPr>
        <w:t xml:space="preserve"> salaries</w:t>
      </w:r>
      <w:r w:rsidRPr="008B175D">
        <w:rPr>
          <w:rFonts w:ascii="Times New Roman" w:hAnsi="Times New Roman" w:cs="Times New Roman"/>
          <w:lang w:val="en-US"/>
        </w:rPr>
        <w:t xml:space="preserve"> by </w:t>
      </w:r>
      <w:r>
        <w:rPr>
          <w:rFonts w:ascii="Times New Roman" w:hAnsi="Times New Roman" w:cs="Times New Roman"/>
          <w:lang w:val="en-US"/>
        </w:rPr>
        <w:t xml:space="preserve">career </w:t>
      </w:r>
      <w:r w:rsidRPr="008B175D">
        <w:rPr>
          <w:rFonts w:ascii="Times New Roman" w:hAnsi="Times New Roman" w:cs="Times New Roman"/>
          <w:lang w:val="en-US"/>
        </w:rPr>
        <w:t>category</w:t>
      </w:r>
      <w:r>
        <w:rPr>
          <w:rFonts w:ascii="Times New Roman" w:hAnsi="Times New Roman" w:cs="Times New Roman"/>
          <w:lang w:val="en-US"/>
        </w:rPr>
        <w:t xml:space="preserve"> </w:t>
      </w:r>
      <w:r w:rsidRPr="008B175D">
        <w:rPr>
          <w:rFonts w:ascii="Times New Roman" w:hAnsi="Times New Roman" w:cs="Times New Roman"/>
        </w:rPr>
        <w:t>giving a quick visual comparison of earnings across different fields.</w:t>
      </w:r>
    </w:p>
    <w:p w14:paraId="409D2B10" w14:textId="61DE1C26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2 (Top Right)</w:t>
      </w:r>
    </w:p>
    <w:p w14:paraId="032922A0" w14:textId="2C71F4B7" w:rsidR="008B175D" w:rsidRPr="00D53109" w:rsidRDefault="00D53109" w:rsidP="00D53109">
      <w:pPr>
        <w:rPr>
          <w:rFonts w:ascii="Times New Roman" w:hAnsi="Times New Roman" w:cs="Times New Roman"/>
        </w:rPr>
      </w:pPr>
      <w:r w:rsidRPr="00D5310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pie </w:t>
      </w:r>
      <w:r w:rsidRPr="00D53109">
        <w:rPr>
          <w:rFonts w:ascii="Times New Roman" w:hAnsi="Times New Roman" w:cs="Times New Roman"/>
        </w:rPr>
        <w:t xml:space="preserve">chart showing the count of careers by post-secondary degree and advanced post-secondary degree </w:t>
      </w:r>
      <w:r>
        <w:rPr>
          <w:rFonts w:ascii="Times New Roman" w:hAnsi="Times New Roman" w:cs="Times New Roman"/>
        </w:rPr>
        <w:t xml:space="preserve">detailing </w:t>
      </w:r>
      <w:r w:rsidRPr="00D53109">
        <w:rPr>
          <w:rFonts w:ascii="Times New Roman" w:hAnsi="Times New Roman" w:cs="Times New Roman"/>
        </w:rPr>
        <w:t>into the education require</w:t>
      </w:r>
      <w:r>
        <w:rPr>
          <w:rFonts w:ascii="Times New Roman" w:hAnsi="Times New Roman" w:cs="Times New Roman"/>
        </w:rPr>
        <w:t>ments and their associated careers</w:t>
      </w:r>
      <w:r w:rsidRPr="00D53109">
        <w:rPr>
          <w:rFonts w:ascii="Times New Roman" w:hAnsi="Times New Roman" w:cs="Times New Roman"/>
        </w:rPr>
        <w:t>.</w:t>
      </w:r>
    </w:p>
    <w:p w14:paraId="6889DCB4" w14:textId="29E557B7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3 (Bottom Left)</w:t>
      </w:r>
    </w:p>
    <w:p w14:paraId="169F5CA0" w14:textId="4F26FEDE" w:rsidR="008B175D" w:rsidRPr="008B175D" w:rsidRDefault="008B175D" w:rsidP="00F601BF">
      <w:pPr>
        <w:rPr>
          <w:rFonts w:ascii="Times New Roman" w:hAnsi="Times New Roman" w:cs="Times New Roman"/>
        </w:rPr>
      </w:pPr>
      <w:r w:rsidRPr="008B175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radar </w:t>
      </w:r>
      <w:r w:rsidRPr="008B175D">
        <w:rPr>
          <w:rFonts w:ascii="Times New Roman" w:hAnsi="Times New Roman" w:cs="Times New Roman"/>
        </w:rPr>
        <w:t>chart displaying the sum of average post-secondary fees by salary category illustrating the relationship between</w:t>
      </w:r>
      <w:r>
        <w:rPr>
          <w:rFonts w:ascii="Times New Roman" w:hAnsi="Times New Roman" w:cs="Times New Roman"/>
        </w:rPr>
        <w:t xml:space="preserve"> post-secondary</w:t>
      </w:r>
      <w:r w:rsidRPr="008B175D">
        <w:rPr>
          <w:rFonts w:ascii="Times New Roman" w:hAnsi="Times New Roman" w:cs="Times New Roman"/>
        </w:rPr>
        <w:t xml:space="preserve"> education costs and potential earnings.</w:t>
      </w:r>
    </w:p>
    <w:p w14:paraId="0BE4C1B5" w14:textId="0823C336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4 (Bottom Right)</w:t>
      </w:r>
    </w:p>
    <w:p w14:paraId="4928AC78" w14:textId="24945166" w:rsidR="0013007D" w:rsidRPr="0013007D" w:rsidRDefault="0013007D" w:rsidP="0013007D">
      <w:pPr>
        <w:rPr>
          <w:rFonts w:ascii="Times New Roman" w:hAnsi="Times New Roman" w:cs="Times New Roman"/>
        </w:rPr>
      </w:pPr>
      <w:r w:rsidRPr="0013007D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 xml:space="preserve">catter plot </w:t>
      </w:r>
      <w:r w:rsidRPr="0013007D">
        <w:rPr>
          <w:rFonts w:ascii="Times New Roman" w:hAnsi="Times New Roman" w:cs="Times New Roman"/>
        </w:rPr>
        <w:t xml:space="preserve">showing the </w:t>
      </w:r>
      <w:r>
        <w:rPr>
          <w:rFonts w:ascii="Times New Roman" w:hAnsi="Times New Roman" w:cs="Times New Roman"/>
        </w:rPr>
        <w:t xml:space="preserve">correlation between average salary (X-Axis) with </w:t>
      </w:r>
      <w:r w:rsidRPr="0013007D">
        <w:rPr>
          <w:rFonts w:ascii="Times New Roman" w:hAnsi="Times New Roman" w:cs="Times New Roman"/>
        </w:rPr>
        <w:t>post-secondary degree</w:t>
      </w:r>
      <w:r>
        <w:rPr>
          <w:rFonts w:ascii="Times New Roman" w:hAnsi="Times New Roman" w:cs="Times New Roman"/>
        </w:rPr>
        <w:t xml:space="preserve"> fee (Y-Axis)</w:t>
      </w:r>
      <w:r w:rsidRPr="0013007D">
        <w:rPr>
          <w:rFonts w:ascii="Times New Roman" w:hAnsi="Times New Roman" w:cs="Times New Roman"/>
        </w:rPr>
        <w:t xml:space="preserve"> and advanced post-secondary degree</w:t>
      </w:r>
      <w:r>
        <w:rPr>
          <w:rFonts w:ascii="Times New Roman" w:hAnsi="Times New Roman" w:cs="Times New Roman"/>
        </w:rPr>
        <w:t xml:space="preserve"> fee (size of the bubble) across career names</w:t>
      </w:r>
      <w:r w:rsidRPr="0013007D">
        <w:rPr>
          <w:rFonts w:ascii="Times New Roman" w:hAnsi="Times New Roman" w:cs="Times New Roman"/>
        </w:rPr>
        <w:t xml:space="preserve"> providing insight into the education </w:t>
      </w:r>
      <w:r>
        <w:rPr>
          <w:rFonts w:ascii="Times New Roman" w:hAnsi="Times New Roman" w:cs="Times New Roman"/>
        </w:rPr>
        <w:t xml:space="preserve">expenditures and earnings </w:t>
      </w:r>
      <w:r w:rsidRPr="0013007D">
        <w:rPr>
          <w:rFonts w:ascii="Times New Roman" w:hAnsi="Times New Roman" w:cs="Times New Roman"/>
        </w:rPr>
        <w:t>for different caree</w:t>
      </w:r>
      <w:r>
        <w:rPr>
          <w:rFonts w:ascii="Times New Roman" w:hAnsi="Times New Roman" w:cs="Times New Roman"/>
        </w:rPr>
        <w:t>rs</w:t>
      </w:r>
      <w:r w:rsidRPr="0013007D">
        <w:rPr>
          <w:rFonts w:ascii="Times New Roman" w:hAnsi="Times New Roman" w:cs="Times New Roman"/>
        </w:rPr>
        <w:t>.</w:t>
      </w:r>
    </w:p>
    <w:p w14:paraId="4DEE0E08" w14:textId="77777777" w:rsidR="00F601BF" w:rsidRDefault="00F601BF">
      <w:pPr>
        <w:rPr>
          <w:rFonts w:ascii="Times New Roman" w:hAnsi="Times New Roman" w:cs="Times New Roman"/>
          <w:lang w:val="en-US"/>
        </w:rPr>
      </w:pPr>
    </w:p>
    <w:p w14:paraId="18B5E798" w14:textId="2BBD7C17" w:rsidR="00F601BF" w:rsidRPr="003B52BD" w:rsidRDefault="00F601BF">
      <w:pPr>
        <w:rPr>
          <w:rFonts w:ascii="Times New Roman" w:hAnsi="Times New Roman" w:cs="Times New Roman"/>
          <w:lang w:val="en-US"/>
        </w:rPr>
      </w:pPr>
      <w:r w:rsidRPr="00D53109">
        <w:rPr>
          <w:rFonts w:ascii="Times New Roman" w:hAnsi="Times New Roman" w:cs="Times New Roman"/>
          <w:b/>
          <w:bCs/>
          <w:lang w:val="en-US"/>
        </w:rPr>
        <w:t>Page 2:</w:t>
      </w:r>
      <w:r w:rsidR="00D53109">
        <w:rPr>
          <w:rFonts w:ascii="Times New Roman" w:hAnsi="Times New Roman" w:cs="Times New Roman"/>
          <w:lang w:val="en-US"/>
        </w:rPr>
        <w:t xml:space="preserve"> </w:t>
      </w:r>
      <w:r w:rsidR="00D53109" w:rsidRPr="00D53109">
        <w:rPr>
          <w:rFonts w:ascii="Times New Roman" w:hAnsi="Times New Roman" w:cs="Times New Roman"/>
          <w:b/>
          <w:bCs/>
        </w:rPr>
        <w:t>Education</w:t>
      </w:r>
      <w:r w:rsidR="00EF5FC1">
        <w:rPr>
          <w:rFonts w:ascii="Times New Roman" w:hAnsi="Times New Roman" w:cs="Times New Roman"/>
          <w:b/>
          <w:bCs/>
        </w:rPr>
        <w:t xml:space="preserve">, </w:t>
      </w:r>
      <w:r w:rsidR="00D53109" w:rsidRPr="00D53109">
        <w:rPr>
          <w:rFonts w:ascii="Times New Roman" w:hAnsi="Times New Roman" w:cs="Times New Roman"/>
          <w:b/>
          <w:bCs/>
        </w:rPr>
        <w:t>Certifications</w:t>
      </w:r>
      <w:r w:rsidR="00EF5FC1">
        <w:rPr>
          <w:rFonts w:ascii="Times New Roman" w:hAnsi="Times New Roman" w:cs="Times New Roman"/>
          <w:b/>
          <w:bCs/>
        </w:rPr>
        <w:t>, Skills and Future</w:t>
      </w:r>
      <w:r w:rsidR="00D53109">
        <w:rPr>
          <w:rFonts w:ascii="Times New Roman" w:hAnsi="Times New Roman" w:cs="Times New Roman"/>
          <w:b/>
          <w:bCs/>
        </w:rPr>
        <w:t xml:space="preserve">: </w:t>
      </w:r>
      <w:r w:rsidR="003B52BD" w:rsidRPr="003B52BD">
        <w:rPr>
          <w:rFonts w:ascii="Times New Roman" w:hAnsi="Times New Roman" w:cs="Times New Roman"/>
        </w:rPr>
        <w:t xml:space="preserve">This page focuses on educational requirements and </w:t>
      </w:r>
      <w:r w:rsidR="003B52BD">
        <w:rPr>
          <w:rFonts w:ascii="Times New Roman" w:hAnsi="Times New Roman" w:cs="Times New Roman"/>
        </w:rPr>
        <w:t xml:space="preserve">important </w:t>
      </w:r>
      <w:r w:rsidR="003B52BD" w:rsidRPr="003B52BD">
        <w:rPr>
          <w:rFonts w:ascii="Times New Roman" w:hAnsi="Times New Roman" w:cs="Times New Roman"/>
        </w:rPr>
        <w:t>certifications</w:t>
      </w:r>
      <w:r w:rsidR="003B52BD">
        <w:rPr>
          <w:rFonts w:ascii="Times New Roman" w:hAnsi="Times New Roman" w:cs="Times New Roman"/>
        </w:rPr>
        <w:t xml:space="preserve"> for different career paths. Overall filter which can be applied: Career Path and Select Career Path: Data Analyst</w:t>
      </w:r>
    </w:p>
    <w:p w14:paraId="4E8880B6" w14:textId="77777777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1 (Top Left)</w:t>
      </w:r>
    </w:p>
    <w:p w14:paraId="7EF6A7AA" w14:textId="6CB8BDD7" w:rsidR="003B52BD" w:rsidRPr="00F601BF" w:rsidRDefault="004D04EA" w:rsidP="00F601BF">
      <w:pPr>
        <w:rPr>
          <w:rFonts w:ascii="Times New Roman" w:hAnsi="Times New Roman" w:cs="Times New Roman"/>
          <w:lang w:val="en-US"/>
        </w:rPr>
      </w:pPr>
      <w:r w:rsidRPr="004D04EA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donut </w:t>
      </w:r>
      <w:r w:rsidRPr="004D04EA">
        <w:rPr>
          <w:rFonts w:ascii="Times New Roman" w:hAnsi="Times New Roman" w:cs="Times New Roman"/>
          <w:lang w:val="en-US"/>
        </w:rPr>
        <w:t xml:space="preserve">chart showing the </w:t>
      </w:r>
      <w:r>
        <w:rPr>
          <w:rFonts w:ascii="Times New Roman" w:hAnsi="Times New Roman" w:cs="Times New Roman"/>
          <w:lang w:val="en-US"/>
        </w:rPr>
        <w:t xml:space="preserve">percentage/ </w:t>
      </w:r>
      <w:r w:rsidRPr="004D04EA">
        <w:rPr>
          <w:rFonts w:ascii="Times New Roman" w:hAnsi="Times New Roman" w:cs="Times New Roman"/>
          <w:lang w:val="en-US"/>
        </w:rPr>
        <w:t xml:space="preserve">number of careers by subject, highlighting which </w:t>
      </w:r>
      <w:r>
        <w:rPr>
          <w:rFonts w:ascii="Times New Roman" w:hAnsi="Times New Roman" w:cs="Times New Roman"/>
          <w:lang w:val="en-US"/>
        </w:rPr>
        <w:t xml:space="preserve">subjects </w:t>
      </w:r>
      <w:r w:rsidRPr="004D04EA">
        <w:rPr>
          <w:rFonts w:ascii="Times New Roman" w:hAnsi="Times New Roman" w:cs="Times New Roman"/>
          <w:lang w:val="en-US"/>
        </w:rPr>
        <w:t>have the most career opportunities</w:t>
      </w:r>
      <w:r>
        <w:rPr>
          <w:rFonts w:ascii="Times New Roman" w:hAnsi="Times New Roman" w:cs="Times New Roman"/>
          <w:lang w:val="en-US"/>
        </w:rPr>
        <w:t>. Associated careers can be seen by hovering over the donut’s part for that particular subject.</w:t>
      </w:r>
    </w:p>
    <w:p w14:paraId="3C46A243" w14:textId="048CDDE2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2 (Top Right)</w:t>
      </w:r>
    </w:p>
    <w:p w14:paraId="7251DD8D" w14:textId="40F1102A" w:rsidR="004D04EA" w:rsidRPr="004D04EA" w:rsidRDefault="004D04EA" w:rsidP="008A4C06">
      <w:pPr>
        <w:rPr>
          <w:rFonts w:ascii="Times New Roman" w:hAnsi="Times New Roman" w:cs="Times New Roman"/>
        </w:rPr>
      </w:pPr>
      <w:r w:rsidRPr="004D04EA">
        <w:rPr>
          <w:rFonts w:ascii="Times New Roman" w:hAnsi="Times New Roman" w:cs="Times New Roman"/>
        </w:rPr>
        <w:t xml:space="preserve">A </w:t>
      </w:r>
      <w:r w:rsidR="008A4C06">
        <w:rPr>
          <w:rFonts w:ascii="Times New Roman" w:hAnsi="Times New Roman" w:cs="Times New Roman"/>
        </w:rPr>
        <w:t xml:space="preserve">bubble </w:t>
      </w:r>
      <w:r w:rsidRPr="004D04EA">
        <w:rPr>
          <w:rFonts w:ascii="Times New Roman" w:hAnsi="Times New Roman" w:cs="Times New Roman"/>
        </w:rPr>
        <w:t>chart displaying the sum of minimum salaries by important certifications</w:t>
      </w:r>
      <w:r w:rsidR="008A4C06">
        <w:rPr>
          <w:rFonts w:ascii="Times New Roman" w:hAnsi="Times New Roman" w:cs="Times New Roman"/>
        </w:rPr>
        <w:t xml:space="preserve"> depicting </w:t>
      </w:r>
      <w:r w:rsidRPr="004D04EA">
        <w:rPr>
          <w:rFonts w:ascii="Times New Roman" w:hAnsi="Times New Roman" w:cs="Times New Roman"/>
        </w:rPr>
        <w:t>the potential value of specific certifications.</w:t>
      </w:r>
    </w:p>
    <w:p w14:paraId="7CCBC91D" w14:textId="5AA6824E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3 (Bottom Left)</w:t>
      </w:r>
    </w:p>
    <w:p w14:paraId="30088134" w14:textId="3FE670FC" w:rsidR="008A4C06" w:rsidRPr="00837C7F" w:rsidRDefault="00837C7F" w:rsidP="00837C7F">
      <w:pPr>
        <w:rPr>
          <w:rFonts w:ascii="Times New Roman" w:hAnsi="Times New Roman" w:cs="Times New Roman"/>
        </w:rPr>
      </w:pPr>
      <w:r w:rsidRPr="00837C7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funnel chart </w:t>
      </w:r>
      <w:r w:rsidRPr="00837C7F">
        <w:rPr>
          <w:rFonts w:ascii="Times New Roman" w:hAnsi="Times New Roman" w:cs="Times New Roman"/>
        </w:rPr>
        <w:t xml:space="preserve">showing the </w:t>
      </w:r>
      <w:r>
        <w:rPr>
          <w:rFonts w:ascii="Times New Roman" w:hAnsi="Times New Roman" w:cs="Times New Roman"/>
        </w:rPr>
        <w:t xml:space="preserve">hierarchy for </w:t>
      </w:r>
      <w:r w:rsidRPr="00837C7F">
        <w:rPr>
          <w:rFonts w:ascii="Times New Roman" w:hAnsi="Times New Roman" w:cs="Times New Roman"/>
        </w:rPr>
        <w:t>count of careers by post-secondary degree, providing insight into educational pathways.</w:t>
      </w:r>
      <w:r w:rsidR="00893FEA">
        <w:rPr>
          <w:rFonts w:ascii="Times New Roman" w:hAnsi="Times New Roman" w:cs="Times New Roman"/>
        </w:rPr>
        <w:t xml:space="preserve"> Hovering over each level shows the related </w:t>
      </w:r>
      <w:r w:rsidR="00893FEA" w:rsidRPr="00837C7F">
        <w:rPr>
          <w:rFonts w:ascii="Times New Roman" w:hAnsi="Times New Roman" w:cs="Times New Roman"/>
        </w:rPr>
        <w:t>advanced post-secondary degrees</w:t>
      </w:r>
      <w:r w:rsidR="00893FEA">
        <w:rPr>
          <w:rFonts w:ascii="Times New Roman" w:hAnsi="Times New Roman" w:cs="Times New Roman"/>
        </w:rPr>
        <w:t xml:space="preserve"> as well.</w:t>
      </w:r>
    </w:p>
    <w:p w14:paraId="30EF6981" w14:textId="3299C837" w:rsidR="00F601BF" w:rsidRP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4 (Bottom Right)</w:t>
      </w:r>
    </w:p>
    <w:p w14:paraId="60050967" w14:textId="4232417C" w:rsidR="00F601BF" w:rsidRPr="00FA33E5" w:rsidRDefault="00FA33E5" w:rsidP="00FA33E5">
      <w:pPr>
        <w:rPr>
          <w:rFonts w:ascii="Times New Roman" w:hAnsi="Times New Roman" w:cs="Times New Roman"/>
        </w:rPr>
      </w:pPr>
      <w:r w:rsidRPr="00FA33E5">
        <w:rPr>
          <w:rFonts w:ascii="Times New Roman" w:hAnsi="Times New Roman" w:cs="Times New Roman"/>
        </w:rPr>
        <w:t>A small table snippet show</w:t>
      </w:r>
      <w:r>
        <w:rPr>
          <w:rFonts w:ascii="Times New Roman" w:hAnsi="Times New Roman" w:cs="Times New Roman"/>
        </w:rPr>
        <w:t xml:space="preserve">casing </w:t>
      </w:r>
      <w:r w:rsidRPr="00FA33E5">
        <w:rPr>
          <w:rFonts w:ascii="Times New Roman" w:hAnsi="Times New Roman" w:cs="Times New Roman"/>
        </w:rPr>
        <w:t xml:space="preserve">transferable and non-transferable skills for specific careers </w:t>
      </w:r>
      <w:r>
        <w:rPr>
          <w:rFonts w:ascii="Times New Roman" w:hAnsi="Times New Roman" w:cs="Times New Roman"/>
        </w:rPr>
        <w:t xml:space="preserve">along with </w:t>
      </w:r>
      <w:r w:rsidR="00EF5FC1">
        <w:rPr>
          <w:rFonts w:ascii="Times New Roman" w:hAnsi="Times New Roman" w:cs="Times New Roman"/>
        </w:rPr>
        <w:t xml:space="preserve">brief </w:t>
      </w:r>
      <w:r>
        <w:rPr>
          <w:rFonts w:ascii="Times New Roman" w:hAnsi="Times New Roman" w:cs="Times New Roman"/>
        </w:rPr>
        <w:t xml:space="preserve">future </w:t>
      </w:r>
      <w:r w:rsidR="00EF5FC1">
        <w:rPr>
          <w:rFonts w:ascii="Times New Roman" w:hAnsi="Times New Roman" w:cs="Times New Roman"/>
        </w:rPr>
        <w:t>scope for them.</w:t>
      </w:r>
    </w:p>
    <w:p w14:paraId="5DC3911E" w14:textId="77777777" w:rsidR="00893FEA" w:rsidRDefault="00893FEA">
      <w:pPr>
        <w:rPr>
          <w:rFonts w:ascii="Times New Roman" w:hAnsi="Times New Roman" w:cs="Times New Roman"/>
          <w:lang w:val="en-US"/>
        </w:rPr>
      </w:pPr>
    </w:p>
    <w:p w14:paraId="3C2BA01A" w14:textId="523A226B" w:rsidR="00F601BF" w:rsidRPr="00EF5FC1" w:rsidRDefault="00F601BF">
      <w:pPr>
        <w:rPr>
          <w:rFonts w:ascii="Times New Roman" w:hAnsi="Times New Roman" w:cs="Times New Roman"/>
          <w:lang w:val="en-US"/>
        </w:rPr>
      </w:pPr>
      <w:r w:rsidRPr="00EF5FC1">
        <w:rPr>
          <w:rFonts w:ascii="Times New Roman" w:hAnsi="Times New Roman" w:cs="Times New Roman"/>
          <w:b/>
          <w:bCs/>
          <w:lang w:val="en-US"/>
        </w:rPr>
        <w:t>Page 3:</w:t>
      </w:r>
      <w:r w:rsidR="00EF5F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F5FC1" w:rsidRPr="00EF5FC1">
        <w:rPr>
          <w:rFonts w:ascii="Times New Roman" w:hAnsi="Times New Roman" w:cs="Times New Roman"/>
          <w:b/>
          <w:bCs/>
        </w:rPr>
        <w:t>Industry</w:t>
      </w:r>
      <w:r w:rsidR="00EF5FC1">
        <w:rPr>
          <w:rFonts w:ascii="Times New Roman" w:hAnsi="Times New Roman" w:cs="Times New Roman"/>
          <w:b/>
          <w:bCs/>
        </w:rPr>
        <w:t>, University</w:t>
      </w:r>
      <w:r w:rsidR="00EF5FC1" w:rsidRPr="00EF5FC1">
        <w:rPr>
          <w:rFonts w:ascii="Times New Roman" w:hAnsi="Times New Roman" w:cs="Times New Roman"/>
          <w:b/>
          <w:bCs/>
        </w:rPr>
        <w:t xml:space="preserve"> and Language Requirements</w:t>
      </w:r>
      <w:r w:rsidR="00EF5FC1">
        <w:rPr>
          <w:rFonts w:ascii="Times New Roman" w:hAnsi="Times New Roman" w:cs="Times New Roman"/>
          <w:b/>
          <w:bCs/>
        </w:rPr>
        <w:t xml:space="preserve">: </w:t>
      </w:r>
      <w:r w:rsidR="00EF5FC1" w:rsidRPr="00EF5FC1">
        <w:rPr>
          <w:rFonts w:ascii="Times New Roman" w:hAnsi="Times New Roman" w:cs="Times New Roman"/>
        </w:rPr>
        <w:t>This page explores industry categories, job duties,</w:t>
      </w:r>
      <w:r w:rsidR="00EF5FC1">
        <w:rPr>
          <w:rFonts w:ascii="Times New Roman" w:hAnsi="Times New Roman" w:cs="Times New Roman"/>
        </w:rPr>
        <w:t xml:space="preserve"> university subjects</w:t>
      </w:r>
      <w:r w:rsidR="00EF5FC1" w:rsidRPr="00EF5FC1">
        <w:rPr>
          <w:rFonts w:ascii="Times New Roman" w:hAnsi="Times New Roman" w:cs="Times New Roman"/>
        </w:rPr>
        <w:t xml:space="preserve"> and language requirements</w:t>
      </w:r>
      <w:r w:rsidR="00EF5FC1">
        <w:rPr>
          <w:rFonts w:ascii="Times New Roman" w:hAnsi="Times New Roman" w:cs="Times New Roman"/>
        </w:rPr>
        <w:t xml:space="preserve"> for different career paths. Overall filter which can be applied: Career Path and Select Career Path: Administrator</w:t>
      </w:r>
    </w:p>
    <w:p w14:paraId="42ADE637" w14:textId="77777777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Visual 1 (Top Left)</w:t>
      </w:r>
    </w:p>
    <w:p w14:paraId="17ABBB63" w14:textId="22D06883" w:rsidR="00EF5FC1" w:rsidRPr="00355143" w:rsidRDefault="00355143" w:rsidP="00355143">
      <w:pPr>
        <w:rPr>
          <w:rFonts w:ascii="Times New Roman" w:hAnsi="Times New Roman" w:cs="Times New Roman"/>
        </w:rPr>
      </w:pPr>
      <w:r w:rsidRPr="003551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 area </w:t>
      </w:r>
      <w:r w:rsidRPr="00355143">
        <w:rPr>
          <w:rFonts w:ascii="Times New Roman" w:hAnsi="Times New Roman" w:cs="Times New Roman"/>
        </w:rPr>
        <w:t>chart showing the sum of average post-secondary and advanced post-secondary fees by industry category, along with associated university subjects.</w:t>
      </w:r>
    </w:p>
    <w:p w14:paraId="2465AF1D" w14:textId="0E079414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2 (Top Right)</w:t>
      </w:r>
    </w:p>
    <w:p w14:paraId="54FB2ADD" w14:textId="4D2C79FB" w:rsidR="008F72A5" w:rsidRPr="00BB7C00" w:rsidRDefault="00BB7C00" w:rsidP="00BB7C00">
      <w:pPr>
        <w:rPr>
          <w:rFonts w:ascii="Times New Roman" w:hAnsi="Times New Roman" w:cs="Times New Roman"/>
        </w:rPr>
      </w:pPr>
      <w:r w:rsidRPr="00BB7C00">
        <w:rPr>
          <w:rFonts w:ascii="Times New Roman" w:hAnsi="Times New Roman" w:cs="Times New Roman"/>
        </w:rPr>
        <w:t>A tree displaying career categories with associated asset and essential languages, highlighting language requirements in different fields.</w:t>
      </w:r>
      <w:r>
        <w:rPr>
          <w:rFonts w:ascii="Times New Roman" w:hAnsi="Times New Roman" w:cs="Times New Roman"/>
        </w:rPr>
        <w:t xml:space="preserve"> Root represents career category, branches shows essential languages and tooltip can be used for knowing asset languages.</w:t>
      </w:r>
    </w:p>
    <w:p w14:paraId="6BFBAAEC" w14:textId="4BE7CF8D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3 (Bottom Left)</w:t>
      </w:r>
    </w:p>
    <w:p w14:paraId="30A5B8D3" w14:textId="351E9358" w:rsidR="00BB7C00" w:rsidRPr="00BB7C00" w:rsidRDefault="00BB7C00" w:rsidP="00BB7C00">
      <w:pPr>
        <w:rPr>
          <w:rFonts w:ascii="Times New Roman" w:hAnsi="Times New Roman" w:cs="Times New Roman"/>
        </w:rPr>
      </w:pPr>
      <w:r w:rsidRPr="00BB7C00">
        <w:rPr>
          <w:rFonts w:ascii="Times New Roman" w:hAnsi="Times New Roman" w:cs="Times New Roman"/>
        </w:rPr>
        <w:t>A word cloud visualizing common job duties across career</w:t>
      </w:r>
      <w:r>
        <w:rPr>
          <w:rFonts w:ascii="Times New Roman" w:hAnsi="Times New Roman" w:cs="Times New Roman"/>
        </w:rPr>
        <w:t xml:space="preserve"> path</w:t>
      </w:r>
      <w:r w:rsidRPr="00BB7C00">
        <w:rPr>
          <w:rFonts w:ascii="Times New Roman" w:hAnsi="Times New Roman" w:cs="Times New Roman"/>
        </w:rPr>
        <w:t>.</w:t>
      </w:r>
    </w:p>
    <w:p w14:paraId="30D91333" w14:textId="2DA96291" w:rsidR="00F601BF" w:rsidRP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4 (Bottom Right)</w:t>
      </w:r>
    </w:p>
    <w:p w14:paraId="765C0161" w14:textId="1AC26874" w:rsidR="00F601BF" w:rsidRPr="00BB7C00" w:rsidRDefault="00BB7C00" w:rsidP="00BB7C00">
      <w:pPr>
        <w:rPr>
          <w:rFonts w:ascii="Times New Roman" w:hAnsi="Times New Roman" w:cs="Times New Roman"/>
        </w:rPr>
      </w:pPr>
      <w:r w:rsidRPr="00BB7C0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meter starting from </w:t>
      </w:r>
      <w:r w:rsidRPr="00BB7C00">
        <w:rPr>
          <w:rFonts w:ascii="Times New Roman" w:hAnsi="Times New Roman" w:cs="Times New Roman"/>
        </w:rPr>
        <w:t>the total sum of minimum</w:t>
      </w:r>
      <w:r w:rsidR="007A3E65">
        <w:rPr>
          <w:rFonts w:ascii="Times New Roman" w:hAnsi="Times New Roman" w:cs="Times New Roman"/>
        </w:rPr>
        <w:t xml:space="preserve"> salaries</w:t>
      </w:r>
      <w:r w:rsidR="00B72D36">
        <w:rPr>
          <w:rFonts w:ascii="Times New Roman" w:hAnsi="Times New Roman" w:cs="Times New Roman"/>
        </w:rPr>
        <w:t xml:space="preserve"> </w:t>
      </w:r>
      <w:r w:rsidRPr="00BB7C00">
        <w:rPr>
          <w:rFonts w:ascii="Times New Roman" w:hAnsi="Times New Roman" w:cs="Times New Roman"/>
        </w:rPr>
        <w:t>and</w:t>
      </w:r>
      <w:r w:rsidR="007A3E65">
        <w:rPr>
          <w:rFonts w:ascii="Times New Roman" w:hAnsi="Times New Roman" w:cs="Times New Roman"/>
        </w:rPr>
        <w:t xml:space="preserve"> ending at the total sum of</w:t>
      </w:r>
      <w:r w:rsidRPr="00BB7C00">
        <w:rPr>
          <w:rFonts w:ascii="Times New Roman" w:hAnsi="Times New Roman" w:cs="Times New Roman"/>
        </w:rPr>
        <w:t xml:space="preserve"> maximum salaries across </w:t>
      </w:r>
      <w:r>
        <w:rPr>
          <w:rFonts w:ascii="Times New Roman" w:hAnsi="Times New Roman" w:cs="Times New Roman"/>
        </w:rPr>
        <w:t>career path specific careers.</w:t>
      </w:r>
      <w:r w:rsidR="00B72D36">
        <w:rPr>
          <w:rFonts w:ascii="Times New Roman" w:hAnsi="Times New Roman" w:cs="Times New Roman"/>
        </w:rPr>
        <w:t xml:space="preserve"> Arrow in the meter is static pointing towards the</w:t>
      </w:r>
      <w:r w:rsidR="007A3E65">
        <w:rPr>
          <w:rFonts w:ascii="Times New Roman" w:hAnsi="Times New Roman" w:cs="Times New Roman"/>
        </w:rPr>
        <w:t xml:space="preserve"> total</w:t>
      </w:r>
      <w:r w:rsidR="00B72D36">
        <w:rPr>
          <w:rFonts w:ascii="Times New Roman" w:hAnsi="Times New Roman" w:cs="Times New Roman"/>
        </w:rPr>
        <w:t xml:space="preserve"> sum of average salaries.</w:t>
      </w:r>
    </w:p>
    <w:p w14:paraId="3CD7A0C5" w14:textId="77777777" w:rsidR="00BB7C00" w:rsidRDefault="00BB7C00">
      <w:pPr>
        <w:rPr>
          <w:rFonts w:ascii="Times New Roman" w:hAnsi="Times New Roman" w:cs="Times New Roman"/>
          <w:lang w:val="en-US"/>
        </w:rPr>
      </w:pPr>
    </w:p>
    <w:p w14:paraId="46335EC5" w14:textId="48E7537D" w:rsidR="00F601BF" w:rsidRPr="00280A70" w:rsidRDefault="00F601BF">
      <w:pPr>
        <w:rPr>
          <w:rFonts w:ascii="Times New Roman" w:hAnsi="Times New Roman" w:cs="Times New Roman"/>
          <w:lang w:val="en-US"/>
        </w:rPr>
      </w:pPr>
      <w:r w:rsidRPr="00EF5FC1">
        <w:rPr>
          <w:rFonts w:ascii="Times New Roman" w:hAnsi="Times New Roman" w:cs="Times New Roman"/>
          <w:b/>
          <w:bCs/>
          <w:lang w:val="en-US"/>
        </w:rPr>
        <w:t>Page 4:</w:t>
      </w:r>
      <w:r w:rsidR="00B72D3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72D36" w:rsidRPr="00B72D36">
        <w:rPr>
          <w:rFonts w:ascii="Times New Roman" w:hAnsi="Times New Roman" w:cs="Times New Roman"/>
          <w:b/>
          <w:bCs/>
        </w:rPr>
        <w:t>Career Paths and Salary Comparisons</w:t>
      </w:r>
      <w:r w:rsidR="00B72D36">
        <w:rPr>
          <w:rFonts w:ascii="Times New Roman" w:hAnsi="Times New Roman" w:cs="Times New Roman"/>
          <w:b/>
          <w:bCs/>
        </w:rPr>
        <w:t xml:space="preserve">: </w:t>
      </w:r>
      <w:r w:rsidR="00280A70" w:rsidRPr="00280A70">
        <w:rPr>
          <w:rFonts w:ascii="Times New Roman" w:hAnsi="Times New Roman" w:cs="Times New Roman"/>
        </w:rPr>
        <w:t>This page provides more detailed salary information and career path insights.</w:t>
      </w:r>
    </w:p>
    <w:p w14:paraId="37644E80" w14:textId="77777777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1 (Top Left)</w:t>
      </w:r>
    </w:p>
    <w:p w14:paraId="18751659" w14:textId="4BEEEBCF" w:rsidR="00280A70" w:rsidRPr="00315041" w:rsidRDefault="00315041" w:rsidP="00315041">
      <w:pPr>
        <w:rPr>
          <w:rFonts w:ascii="Times New Roman" w:hAnsi="Times New Roman" w:cs="Times New Roman"/>
        </w:rPr>
      </w:pPr>
      <w:r w:rsidRPr="0031504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line </w:t>
      </w:r>
      <w:r w:rsidRPr="00315041">
        <w:rPr>
          <w:rFonts w:ascii="Times New Roman" w:hAnsi="Times New Roman" w:cs="Times New Roman"/>
        </w:rPr>
        <w:t>chart comparing average post-secondary and advanced post-secondary fees by career name</w:t>
      </w:r>
      <w:r>
        <w:rPr>
          <w:rFonts w:ascii="Times New Roman" w:hAnsi="Times New Roman" w:cs="Times New Roman"/>
        </w:rPr>
        <w:t>s</w:t>
      </w:r>
      <w:r w:rsidRPr="003150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chart is just a variation of Visual 4 at bottom right location of page 1.</w:t>
      </w:r>
    </w:p>
    <w:p w14:paraId="1E245B7E" w14:textId="1B1D90DD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2 (Top Right)</w:t>
      </w:r>
    </w:p>
    <w:p w14:paraId="5769B20F" w14:textId="0F229685" w:rsidR="00315041" w:rsidRPr="00177515" w:rsidRDefault="00177515" w:rsidP="00177515">
      <w:pPr>
        <w:rPr>
          <w:rFonts w:ascii="Times New Roman" w:hAnsi="Times New Roman" w:cs="Times New Roman"/>
        </w:rPr>
      </w:pPr>
      <w:r w:rsidRPr="0017751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heat map/ tree map/ </w:t>
      </w:r>
      <w:r w:rsidRPr="00177515">
        <w:rPr>
          <w:rFonts w:ascii="Times New Roman" w:hAnsi="Times New Roman" w:cs="Times New Roman"/>
        </w:rPr>
        <w:t xml:space="preserve">matrix showing </w:t>
      </w:r>
      <w:r>
        <w:rPr>
          <w:rFonts w:ascii="Times New Roman" w:hAnsi="Times New Roman" w:cs="Times New Roman"/>
        </w:rPr>
        <w:t xml:space="preserve">career </w:t>
      </w:r>
      <w:r w:rsidRPr="00177515">
        <w:rPr>
          <w:rFonts w:ascii="Times New Roman" w:hAnsi="Times New Roman" w:cs="Times New Roman"/>
        </w:rPr>
        <w:t xml:space="preserve">categories and </w:t>
      </w:r>
      <w:r>
        <w:rPr>
          <w:rFonts w:ascii="Times New Roman" w:hAnsi="Times New Roman" w:cs="Times New Roman"/>
        </w:rPr>
        <w:t>university subjects</w:t>
      </w:r>
      <w:r w:rsidRPr="00177515">
        <w:rPr>
          <w:rFonts w:ascii="Times New Roman" w:hAnsi="Times New Roman" w:cs="Times New Roman"/>
        </w:rPr>
        <w:t xml:space="preserve">, providing a quick </w:t>
      </w:r>
      <w:r>
        <w:rPr>
          <w:rFonts w:ascii="Times New Roman" w:hAnsi="Times New Roman" w:cs="Times New Roman"/>
        </w:rPr>
        <w:t xml:space="preserve">slot-wise color-coded view </w:t>
      </w:r>
      <w:r w:rsidRPr="0017751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category-specific careers </w:t>
      </w:r>
      <w:r w:rsidRPr="0017751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related subjects </w:t>
      </w:r>
      <w:r w:rsidR="00CA22B8">
        <w:rPr>
          <w:rFonts w:ascii="Times New Roman" w:hAnsi="Times New Roman" w:cs="Times New Roman"/>
        </w:rPr>
        <w:t xml:space="preserve">for knowing the </w:t>
      </w:r>
      <w:r w:rsidR="00CA22B8" w:rsidRPr="00CA22B8">
        <w:rPr>
          <w:rFonts w:ascii="Times New Roman" w:hAnsi="Times New Roman" w:cs="Times New Roman"/>
        </w:rPr>
        <w:t>academic backgrounds</w:t>
      </w:r>
      <w:r w:rsidR="00CA22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along with web references</w:t>
      </w:r>
      <w:r w:rsidRPr="00177515">
        <w:rPr>
          <w:rFonts w:ascii="Times New Roman" w:hAnsi="Times New Roman" w:cs="Times New Roman"/>
        </w:rPr>
        <w:t>.</w:t>
      </w:r>
    </w:p>
    <w:p w14:paraId="73D6C630" w14:textId="58C7C011" w:rsid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3 (Bottom Left)</w:t>
      </w:r>
    </w:p>
    <w:p w14:paraId="6FA94A60" w14:textId="31CA23C2" w:rsidR="00177515" w:rsidRPr="00F601BF" w:rsidRDefault="004D5A35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sankey diagram waving out the career progression for a specific career path through multiple salary levels.</w:t>
      </w:r>
    </w:p>
    <w:p w14:paraId="117E2257" w14:textId="27A9CA41" w:rsidR="00F601BF" w:rsidRPr="00F601BF" w:rsidRDefault="00F601BF" w:rsidP="00F6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4 (Bottom Right)</w:t>
      </w:r>
    </w:p>
    <w:p w14:paraId="33935D05" w14:textId="103247F3" w:rsidR="00F601BF" w:rsidRPr="00CA22B8" w:rsidRDefault="00CA22B8" w:rsidP="00CA22B8">
      <w:pPr>
        <w:rPr>
          <w:rFonts w:ascii="Times New Roman" w:hAnsi="Times New Roman" w:cs="Times New Roman"/>
        </w:rPr>
      </w:pPr>
      <w:r w:rsidRPr="00CA22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KPI </w:t>
      </w:r>
      <w:r w:rsidRPr="00CA22B8">
        <w:rPr>
          <w:rFonts w:ascii="Times New Roman" w:hAnsi="Times New Roman" w:cs="Times New Roman"/>
        </w:rPr>
        <w:t xml:space="preserve">card showing the </w:t>
      </w:r>
      <w:r>
        <w:rPr>
          <w:rFonts w:ascii="Times New Roman" w:hAnsi="Times New Roman" w:cs="Times New Roman"/>
        </w:rPr>
        <w:t xml:space="preserve">trends </w:t>
      </w:r>
      <w:r w:rsidRPr="00CA22B8">
        <w:rPr>
          <w:rFonts w:ascii="Times New Roman" w:hAnsi="Times New Roman" w:cs="Times New Roman"/>
        </w:rPr>
        <w:t>of average salar</w:t>
      </w:r>
      <w:r>
        <w:rPr>
          <w:rFonts w:ascii="Times New Roman" w:hAnsi="Times New Roman" w:cs="Times New Roman"/>
        </w:rPr>
        <w:t>ies</w:t>
      </w:r>
      <w:r w:rsidRPr="00CA22B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the value as sum of average salaries </w:t>
      </w:r>
      <w:r w:rsidRPr="00CA22B8">
        <w:rPr>
          <w:rFonts w:ascii="Times New Roman" w:hAnsi="Times New Roman" w:cs="Times New Roman"/>
        </w:rPr>
        <w:t>with a goal indicator suggesting a target</w:t>
      </w:r>
      <w:r>
        <w:rPr>
          <w:rFonts w:ascii="Times New Roman" w:hAnsi="Times New Roman" w:cs="Times New Roman"/>
        </w:rPr>
        <w:t xml:space="preserve"> sum of </w:t>
      </w:r>
      <w:r w:rsidRPr="00CA22B8">
        <w:rPr>
          <w:rFonts w:ascii="Times New Roman" w:hAnsi="Times New Roman" w:cs="Times New Roman"/>
        </w:rPr>
        <w:t>average post-secondary fee</w:t>
      </w:r>
      <w:r>
        <w:rPr>
          <w:rFonts w:ascii="Times New Roman" w:hAnsi="Times New Roman" w:cs="Times New Roman"/>
        </w:rPr>
        <w:t xml:space="preserve"> and the percentage by which that goal is being met/not met</w:t>
      </w:r>
      <w:r w:rsidRPr="00CA22B8">
        <w:rPr>
          <w:rFonts w:ascii="Times New Roman" w:hAnsi="Times New Roman" w:cs="Times New Roman"/>
        </w:rPr>
        <w:t>.</w:t>
      </w:r>
    </w:p>
    <w:p w14:paraId="21FCC9FD" w14:textId="77777777" w:rsidR="00CA22B8" w:rsidRPr="00F601BF" w:rsidRDefault="00CA22B8">
      <w:pPr>
        <w:rPr>
          <w:rFonts w:ascii="Times New Roman" w:hAnsi="Times New Roman" w:cs="Times New Roman"/>
          <w:lang w:val="en-US"/>
        </w:rPr>
      </w:pPr>
    </w:p>
    <w:sectPr w:rsidR="00CA22B8" w:rsidRPr="00F6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4FDC"/>
    <w:multiLevelType w:val="multilevel"/>
    <w:tmpl w:val="EA7C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5A3D"/>
    <w:multiLevelType w:val="multilevel"/>
    <w:tmpl w:val="41BA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B0E32"/>
    <w:multiLevelType w:val="multilevel"/>
    <w:tmpl w:val="B1BE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C2328"/>
    <w:multiLevelType w:val="multilevel"/>
    <w:tmpl w:val="B66C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734EA"/>
    <w:multiLevelType w:val="multilevel"/>
    <w:tmpl w:val="6DF8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76FE"/>
    <w:multiLevelType w:val="multilevel"/>
    <w:tmpl w:val="5C54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E296E"/>
    <w:multiLevelType w:val="multilevel"/>
    <w:tmpl w:val="325E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01321"/>
    <w:multiLevelType w:val="multilevel"/>
    <w:tmpl w:val="3F0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813B9"/>
    <w:multiLevelType w:val="multilevel"/>
    <w:tmpl w:val="997C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B254F"/>
    <w:multiLevelType w:val="multilevel"/>
    <w:tmpl w:val="26A6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C0B50"/>
    <w:multiLevelType w:val="multilevel"/>
    <w:tmpl w:val="3EF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35499"/>
    <w:multiLevelType w:val="multilevel"/>
    <w:tmpl w:val="8DD8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6327E"/>
    <w:multiLevelType w:val="multilevel"/>
    <w:tmpl w:val="AF3E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3506F"/>
    <w:multiLevelType w:val="multilevel"/>
    <w:tmpl w:val="E8B2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966397">
    <w:abstractNumId w:val="6"/>
  </w:num>
  <w:num w:numId="2" w16cid:durableId="145169785">
    <w:abstractNumId w:val="5"/>
  </w:num>
  <w:num w:numId="3" w16cid:durableId="969627999">
    <w:abstractNumId w:val="11"/>
  </w:num>
  <w:num w:numId="4" w16cid:durableId="1875993266">
    <w:abstractNumId w:val="10"/>
  </w:num>
  <w:num w:numId="5" w16cid:durableId="1490827023">
    <w:abstractNumId w:val="0"/>
  </w:num>
  <w:num w:numId="6" w16cid:durableId="190991756">
    <w:abstractNumId w:val="2"/>
  </w:num>
  <w:num w:numId="7" w16cid:durableId="2010399606">
    <w:abstractNumId w:val="3"/>
  </w:num>
  <w:num w:numId="8" w16cid:durableId="1884977671">
    <w:abstractNumId w:val="13"/>
  </w:num>
  <w:num w:numId="9" w16cid:durableId="1270746891">
    <w:abstractNumId w:val="8"/>
  </w:num>
  <w:num w:numId="10" w16cid:durableId="51271360">
    <w:abstractNumId w:val="1"/>
  </w:num>
  <w:num w:numId="11" w16cid:durableId="128014574">
    <w:abstractNumId w:val="4"/>
  </w:num>
  <w:num w:numId="12" w16cid:durableId="147795557">
    <w:abstractNumId w:val="12"/>
  </w:num>
  <w:num w:numId="13" w16cid:durableId="1410273380">
    <w:abstractNumId w:val="7"/>
  </w:num>
  <w:num w:numId="14" w16cid:durableId="144206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D"/>
    <w:rsid w:val="0013007D"/>
    <w:rsid w:val="00177515"/>
    <w:rsid w:val="00207CD6"/>
    <w:rsid w:val="00230811"/>
    <w:rsid w:val="00280A70"/>
    <w:rsid w:val="00315041"/>
    <w:rsid w:val="00355143"/>
    <w:rsid w:val="003B52BD"/>
    <w:rsid w:val="003E0934"/>
    <w:rsid w:val="004B169C"/>
    <w:rsid w:val="004D04EA"/>
    <w:rsid w:val="004D5A35"/>
    <w:rsid w:val="007A3E65"/>
    <w:rsid w:val="0081708F"/>
    <w:rsid w:val="00837C7F"/>
    <w:rsid w:val="00844DA9"/>
    <w:rsid w:val="008509BC"/>
    <w:rsid w:val="00893FEA"/>
    <w:rsid w:val="008A4C06"/>
    <w:rsid w:val="008B175D"/>
    <w:rsid w:val="008F72A5"/>
    <w:rsid w:val="00AC0E4D"/>
    <w:rsid w:val="00B72D36"/>
    <w:rsid w:val="00BB7C00"/>
    <w:rsid w:val="00CA22B8"/>
    <w:rsid w:val="00D01859"/>
    <w:rsid w:val="00D06C54"/>
    <w:rsid w:val="00D53109"/>
    <w:rsid w:val="00DE53C2"/>
    <w:rsid w:val="00EF5FC1"/>
    <w:rsid w:val="00F601BF"/>
    <w:rsid w:val="00F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1EF"/>
  <w15:chartTrackingRefBased/>
  <w15:docId w15:val="{9768A772-4FDE-4CF9-94CA-735E9807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C1"/>
  </w:style>
  <w:style w:type="paragraph" w:styleId="Heading1">
    <w:name w:val="heading 1"/>
    <w:basedOn w:val="Normal"/>
    <w:next w:val="Normal"/>
    <w:link w:val="Heading1Char"/>
    <w:uiPriority w:val="9"/>
    <w:qFormat/>
    <w:rsid w:val="00AC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Dabas</dc:creator>
  <cp:keywords/>
  <dc:description/>
  <cp:lastModifiedBy>Rashika Dabas</cp:lastModifiedBy>
  <cp:revision>15</cp:revision>
  <dcterms:created xsi:type="dcterms:W3CDTF">2024-07-31T22:17:00Z</dcterms:created>
  <dcterms:modified xsi:type="dcterms:W3CDTF">2024-08-07T17:52:00Z</dcterms:modified>
</cp:coreProperties>
</file>