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2E"/>
          <w:sz w:val="56"/>
        </w:rPr>
        <w:t>NSE Volume Pipeline</w:t>
      </w:r>
    </w:p>
    <w:p>
      <w:pPr>
        <w:jc w:val="center"/>
      </w:pPr>
      <w:r>
        <w:rPr>
          <w:color w:val="555555"/>
          <w:sz w:val="30"/>
        </w:rPr>
        <w:t>End-to-End Flow &amp; Cron Verification</w:t>
      </w:r>
    </w:p>
    <w:p>
      <w:pPr>
        <w:jc w:val="center"/>
      </w:pPr>
      <w:r>
        <w:rPr>
          <w:color w:val="555555"/>
          <w:sz w:val="20"/>
        </w:rPr>
        <w:t>Prepared: 19 July 2026  |  Repo: rashil0904/volume-daily  |  Latest commit: 6c5d29d</w:t>
      </w:r>
    </w:p>
    <w:p/>
    <w:p>
      <w:pPr>
        <w:pStyle w:val="Heading1"/>
      </w:pPr>
      <w:r>
        <w:rPr>
          <w:color w:val="0B5A2E"/>
        </w:rPr>
        <w:t>1. What This System Does</w:t>
      </w:r>
    </w:p>
    <w:p>
      <w:pPr>
        <w:spacing w:after="120"/>
      </w:pPr>
      <w:r>
        <w:rPr>
          <w:b w:val="0"/>
          <w:i w:val="0"/>
          <w:color w:val="1A1A1A"/>
          <w:sz w:val="22"/>
        </w:rPr>
        <w:t>Every trading day at 3:01 PM IST, a DigitalOcean VM automatically scans a universe of 499 NSE stocks (₹1,500–5,000 Cr market cap band), looks for a specific volume + price-breakout signal, sizes positions against a ₹5,00,000 capital pool, and sends the resulting trade list to a Telegram group. Trade execution (placing the actual buy orders) is a separate, manually triggered step.</w:t>
      </w:r>
    </w:p>
    <w:p>
      <w:pPr>
        <w:pStyle w:val="Heading1"/>
      </w:pPr>
      <w:r>
        <w:rPr>
          <w:color w:val="0B5A2E"/>
        </w:rPr>
        <w:t>2. Full Daily Flow</w:t>
      </w:r>
    </w:p>
    <w:p>
      <w:pPr>
        <w:spacing w:after="120"/>
      </w:pPr>
      <w:r>
        <w:rPr>
          <w:b w:val="0"/>
          <w:i w:val="0"/>
          <w:color w:val="1A1A1A"/>
          <w:sz w:val="22"/>
        </w:rPr>
        <w:t>Everything below runs inside one process: pipeline/run_daily.py, invoked by run_pipeline.sh, invoked by cron. It has four sequential steps.</w:t>
      </w:r>
    </w:p>
    <w:p>
      <w:pPr>
        <w:pStyle w:val="Heading2"/>
      </w:pPr>
      <w:r>
        <w:rPr>
          <w:color w:val="1A1A1A"/>
        </w:rPr>
        <w:t>Step 1 — Fetch Market Cap  (pipeline/fetch_market_cap.py)</w:t>
      </w:r>
    </w:p>
    <w:p>
      <w:pPr>
        <w:pStyle w:val="ListBullet"/>
      </w:pPr>
      <w:r>
        <w:t>Logs into Screener.in with the Premium account (SCREENER_EMAIL / SCREENER_PASSWORD).</w:t>
      </w:r>
    </w:p>
    <w:p>
      <w:pPr>
        <w:pStyle w:val="ListBullet"/>
      </w:pPr>
      <w:r>
        <w:t>Runs a saved screen: “Market Capitalization &gt; 1500 AND Market Capitalization &lt; 5000” and exports it as CSV.</w:t>
      </w:r>
    </w:p>
    <w:p>
      <w:pPr>
        <w:pStyle w:val="ListBullet"/>
      </w:pPr>
      <w:r>
        <w:t>Saves data/market_cap_daily/market_cap_&lt;today&gt;.csv  (~497–499 symbols with mcap_cr, price, P/E).</w:t>
      </w:r>
    </w:p>
    <w:p>
      <w:pPr>
        <w:pStyle w:val="ListBullet"/>
      </w:pPr>
      <w:r>
        <w:t>Idempotent: if today's file already exists and looks complete, the fetch is skipped (this is why yesterday's mcap_status.json shows “Already fetched today — skipping.”).</w:t>
      </w:r>
    </w:p>
    <w:p>
      <w:pPr>
        <w:pStyle w:val="ListBullet"/>
      </w:pPr>
      <w:r>
        <w:t>If Screener.in fails, falls back to the most recent previous day's file and marks status “stale” (pipeline continues with a warning instead of aborting).</w:t>
      </w:r>
    </w:p>
    <w:p>
      <w:pPr>
        <w:pStyle w:val="Heading2"/>
      </w:pPr>
      <w:r>
        <w:rPr>
          <w:color w:val="1A1A1A"/>
        </w:rPr>
        <w:t>Step 2 — Update Universe  (inside run_daily.py)</w:t>
      </w:r>
    </w:p>
    <w:p>
      <w:pPr>
        <w:pStyle w:val="ListBullet"/>
      </w:pPr>
      <w:r>
        <w:t>Compares today's Screener symbol list against data/universe_combined.csv.</w:t>
      </w:r>
    </w:p>
    <w:p>
      <w:pPr>
        <w:pStyle w:val="ListBullet"/>
      </w:pPr>
      <w:r>
        <w:t>Any brand-new symbol (just entered the ₹1,500–5,000 Cr band) is appended to the universe file so it gets tracked going forward.</w:t>
      </w:r>
    </w:p>
    <w:p>
      <w:pPr>
        <w:pStyle w:val="Heading2"/>
      </w:pPr>
      <w:r>
        <w:rPr>
          <w:color w:val="1A1A1A"/>
        </w:rPr>
        <w:t>Step 3 — Candle Data Update  (pipeline/fetch_candles.py)</w:t>
      </w:r>
    </w:p>
    <w:p>
      <w:pPr>
        <w:pStyle w:val="ListBullet"/>
      </w:pPr>
      <w:r>
        <w:t>For any NEW symbols only: resolves them to Upstox instrument keys and backfills a full year of 15-minute candles.</w:t>
      </w:r>
    </w:p>
    <w:p>
      <w:pPr>
        <w:pStyle w:val="ListBullet"/>
      </w:pPr>
      <w:r>
        <w:t>For the WHOLE universe (existing + new): fetches today's intraday 15-min candles from the Upstox V3 API and appends them to data/candles/&lt;SYMBOL&gt;.csv.</w:t>
      </w:r>
    </w:p>
    <w:p>
      <w:pPr>
        <w:pStyle w:val="ListBullet"/>
      </w:pPr>
      <w:r>
        <w:t>Requires UPSTOX_ACCESS_TOKEN — this token expires daily and must be refreshed before this step runs (see Section 4).</w:t>
      </w:r>
    </w:p>
    <w:p>
      <w:pPr>
        <w:pStyle w:val="Heading2"/>
      </w:pPr>
      <w:r>
        <w:rPr>
          <w:color w:val="1A1A1A"/>
        </w:rPr>
        <w:t>Step 4 — Generate Trade List  (pipeline/prepare_data.py)</w:t>
      </w:r>
    </w:p>
    <w:p>
      <w:pPr>
        <w:spacing w:after="120"/>
      </w:pPr>
      <w:r>
        <w:rPr>
          <w:b w:val="0"/>
          <w:i w:val="0"/>
          <w:color w:val="1A1A1A"/>
          <w:sz w:val="22"/>
        </w:rPr>
        <w:t>For every symbol in the market-cap universe, ALL THREE conditions must pass:</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fill="0B5A2E"/>
          </w:tcPr>
          <w:p>
            <w:r/>
            <w:r>
              <w:rPr>
                <w:b/>
                <w:color w:val="FFFFFF"/>
              </w:rPr>
              <w:t>#</w:t>
            </w:r>
          </w:p>
        </w:tc>
        <w:tc>
          <w:tcPr>
            <w:tcW w:type="dxa" w:w="1728"/>
            <w:shd w:fill="0B5A2E"/>
          </w:tcPr>
          <w:p>
            <w:r/>
            <w:r>
              <w:rPr>
                <w:b/>
                <w:color w:val="FFFFFF"/>
              </w:rPr>
              <w:t>Condition</w:t>
            </w:r>
          </w:p>
        </w:tc>
        <w:tc>
          <w:tcPr>
            <w:tcW w:type="dxa" w:w="7200"/>
            <w:shd w:fill="0B5A2E"/>
          </w:tcPr>
          <w:p>
            <w:r/>
            <w:r>
              <w:rPr>
                <w:b/>
                <w:color w:val="FFFFFF"/>
              </w:rPr>
              <w:t>Rule</w:t>
            </w:r>
          </w:p>
        </w:tc>
      </w:tr>
      <w:tr>
        <w:tc>
          <w:tcPr>
            <w:tcW w:type="dxa" w:w="576"/>
          </w:tcPr>
          <w:p>
            <w:r>
              <w:t>1</w:t>
            </w:r>
          </w:p>
        </w:tc>
        <w:tc>
          <w:tcPr>
            <w:tcW w:type="dxa" w:w="1728"/>
          </w:tcPr>
          <w:p>
            <w:r>
              <w:t>Volume</w:t>
            </w:r>
          </w:p>
        </w:tc>
        <w:tc>
          <w:tcPr>
            <w:tcW w:type="dxa" w:w="7200"/>
          </w:tcPr>
          <w:p>
            <w:r>
              <w:t>Cumulative volume 09:15–14:45 ≥ 6× the 36-trading-day rolling average full-day volume (zero-volume days excluded, min. 36 prior days of history required).</w:t>
            </w:r>
          </w:p>
        </w:tc>
      </w:tr>
      <w:tr>
        <w:tc>
          <w:tcPr>
            <w:tcW w:type="dxa" w:w="576"/>
          </w:tcPr>
          <w:p>
            <w:r>
              <w:t>2</w:t>
            </w:r>
          </w:p>
        </w:tc>
        <w:tc>
          <w:tcPr>
            <w:tcW w:type="dxa" w:w="1728"/>
          </w:tcPr>
          <w:p>
            <w:r>
              <w:t>Return</w:t>
            </w:r>
          </w:p>
        </w:tc>
        <w:tc>
          <w:tcPr>
            <w:tcW w:type="dxa" w:w="7200"/>
          </w:tcPr>
          <w:p>
            <w:r>
              <w:t>OPEN of the 15:00 (3 PM) candle is ≥ 5% above the previous trading day's VWAP close (VWAP computed from the prior day's 15:00 + 15:15 candles).</w:t>
            </w:r>
          </w:p>
        </w:tc>
      </w:tr>
      <w:tr>
        <w:tc>
          <w:tcPr>
            <w:tcW w:type="dxa" w:w="576"/>
          </w:tcPr>
          <w:p>
            <w:r>
              <w:t>3</w:t>
            </w:r>
          </w:p>
        </w:tc>
        <w:tc>
          <w:tcPr>
            <w:tcW w:type="dxa" w:w="1728"/>
          </w:tcPr>
          <w:p>
            <w:r>
              <w:t>Market cap</w:t>
            </w:r>
          </w:p>
        </w:tc>
        <w:tc>
          <w:tcPr>
            <w:tcW w:type="dxa" w:w="7200"/>
          </w:tcPr>
          <w:p>
            <w:r>
              <w:t>Symbol must be present in today's Screener export (₹1,500–5,000 Cr band).</w:t>
            </w:r>
          </w:p>
        </w:tc>
      </w:tr>
    </w:tbl>
    <w:p>
      <w:pPr>
        <w:spacing w:after="80"/>
      </w:pPr>
    </w:p>
    <w:p>
      <w:pPr>
        <w:spacing w:after="120"/>
      </w:pPr>
      <w:r>
        <w:rPr>
          <w:b w:val="0"/>
          <w:i w:val="0"/>
          <w:color w:val="1A1A1A"/>
          <w:sz w:val="22"/>
        </w:rPr>
        <w:t>Capital allocation across all symbols that pass:</w:t>
      </w:r>
    </w:p>
    <w:tbl>
      <w:tblPr>
        <w:tblStyle w:val="LightGrid-Accent1"/>
        <w:tblW w:type="auto" w:w="0"/>
        <w:jc w:val="center"/>
        <w:tblLook w:firstColumn="1" w:firstRow="1" w:lastColumn="0" w:lastRow="0" w:noHBand="0" w:noVBand="1" w:val="04A0"/>
      </w:tblPr>
      <w:tblGrid>
        <w:gridCol w:w="4320"/>
        <w:gridCol w:w="4320"/>
      </w:tblGrid>
      <w:tr>
        <w:tc>
          <w:tcPr>
            <w:tcW w:type="dxa" w:w="4320"/>
            <w:shd w:fill="0B5A2E"/>
          </w:tcPr>
          <w:p>
            <w:r/>
            <w:r>
              <w:rPr>
                <w:b/>
                <w:color w:val="FFFFFF"/>
              </w:rPr>
              <w:t>Signals today</w:t>
            </w:r>
          </w:p>
        </w:tc>
        <w:tc>
          <w:tcPr>
            <w:tcW w:type="dxa" w:w="4320"/>
            <w:shd w:fill="0B5A2E"/>
          </w:tcPr>
          <w:p>
            <w:r/>
            <w:r>
              <w:rPr>
                <w:b/>
                <w:color w:val="FFFFFF"/>
              </w:rPr>
              <w:t>Allocation</w:t>
            </w:r>
          </w:p>
        </w:tc>
      </w:tr>
      <w:tr>
        <w:tc>
          <w:tcPr>
            <w:tcW w:type="dxa" w:w="4320"/>
          </w:tcPr>
          <w:p>
            <w:r>
              <w:t>≤ 4 signals</w:t>
            </w:r>
          </w:p>
        </w:tc>
        <w:tc>
          <w:tcPr>
            <w:tcW w:type="dxa" w:w="4320"/>
          </w:tcPr>
          <w:p>
            <w:r>
              <w:t>₹1,25,000 per stock</w:t>
            </w:r>
          </w:p>
        </w:tc>
      </w:tr>
      <w:tr>
        <w:tc>
          <w:tcPr>
            <w:tcW w:type="dxa" w:w="4320"/>
          </w:tcPr>
          <w:p>
            <w:r>
              <w:t>≥ 5 signals</w:t>
            </w:r>
          </w:p>
        </w:tc>
        <w:tc>
          <w:tcPr>
            <w:tcW w:type="dxa" w:w="4320"/>
          </w:tcPr>
          <w:p>
            <w:r>
              <w:t>₹5,00,000 ÷ number of signals (equal split of the ₹5L pool)</w:t>
            </w:r>
          </w:p>
        </w:tc>
      </w:tr>
    </w:tbl>
    <w:p>
      <w:pPr>
        <w:spacing w:after="80"/>
      </w:pPr>
    </w:p>
    <w:p>
      <w:pPr>
        <w:spacing w:after="120"/>
      </w:pPr>
      <w:r>
        <w:rPr>
          <w:b w:val="0"/>
          <w:i/>
          <w:color w:val="555555"/>
          <w:sz w:val="20"/>
        </w:rPr>
        <w:t>Shares per stock = floor(allocation ÷ 3 PM open price). Output: results/trade_list_&lt;date&gt;.csv with columns symbol, shares, ref_price. If zero signals fire, no file is written at all.</w:t>
      </w:r>
    </w:p>
    <w:p>
      <w:pPr>
        <w:pStyle w:val="Heading2"/>
      </w:pPr>
      <w:r>
        <w:rPr>
          <w:color w:val="1A1A1A"/>
        </w:rPr>
        <w:t>Step 5 — Notify  (pipeline/notify.py)</w:t>
      </w:r>
    </w:p>
    <w:p>
      <w:pPr>
        <w:pStyle w:val="ListBullet"/>
      </w:pPr>
      <w:r>
        <w:t>On success: sends a Telegram message to the group via the Bot API — date, signal count, runtime, and a formatted table of symbol / shares / entry price.</w:t>
      </w:r>
    </w:p>
    <w:p>
      <w:pPr>
        <w:pStyle w:val="ListBullet"/>
      </w:pPr>
      <w:r>
        <w:t>On failure at any step: sends a Telegram failure message with the failed step name and error text, instead of the trade table.</w:t>
      </w:r>
    </w:p>
    <w:p>
      <w:pPr>
        <w:pStyle w:val="ListBullet"/>
      </w:pPr>
      <w:r>
        <w:t>If Step 1's market-cap fetch fell back to stale data, both success and failure messages include an explicit warning about it.</w:t>
      </w:r>
    </w:p>
    <w:p>
      <w:pPr>
        <w:pStyle w:val="Heading1"/>
      </w:pPr>
      <w:r>
        <w:rPr>
          <w:color w:val="0B5A2E"/>
        </w:rPr>
        <w:t>3. Trade Execution (Manual, Separate From the Cron Job)</w:t>
      </w:r>
    </w:p>
    <w:p>
      <w:pPr>
        <w:spacing w:after="120"/>
      </w:pPr>
      <w:r>
        <w:rPr>
          <w:b w:val="0"/>
          <w:i w:val="0"/>
          <w:color w:val="1A1A1A"/>
          <w:sz w:val="22"/>
        </w:rPr>
        <w:t>The cron job only produces the trade list — it does NOT place any orders. Placing orders is a deliberate, manual step run after reviewing the Telegram message:</w:t>
      </w:r>
    </w:p>
    <w:p>
      <w:pPr>
        <w:ind w:left="432"/>
        <w:shd w:fill="F2F2F2"/>
      </w:pPr>
      <w:r>
        <w:rPr>
          <w:rFonts w:ascii="Consolas" w:hAnsi="Consolas"/>
          <w:sz w:val="19"/>
        </w:rPr>
        <w:t>python zerodha/execute_trades.py              # MARKET BUY, CNC (delivery), live</w:t>
      </w:r>
    </w:p>
    <w:p>
      <w:pPr>
        <w:ind w:left="432"/>
        <w:shd w:fill="F2F2F2"/>
      </w:pPr>
      <w:r>
        <w:rPr>
          <w:rFonts w:ascii="Consolas" w:hAnsi="Consolas"/>
          <w:sz w:val="19"/>
        </w:rPr>
        <w:t>python zerodha/execute_trades.py --dry-run     # preview only, no order sent</w:t>
      </w:r>
    </w:p>
    <w:p>
      <w:pPr>
        <w:ind w:left="432"/>
        <w:shd w:fill="F2F2F2"/>
      </w:pPr>
      <w:r>
        <w:rPr>
          <w:rFonts w:ascii="Consolas" w:hAnsi="Consolas"/>
          <w:sz w:val="19"/>
        </w:rPr>
        <w:t>python upstox/execute_trades.py                # MARKET BUY, delivery, live mode</w:t>
      </w:r>
    </w:p>
    <w:p>
      <w:pPr>
        <w:ind w:left="432"/>
        <w:shd w:fill="F2F2F2"/>
      </w:pPr>
      <w:r>
        <w:rPr>
          <w:rFonts w:ascii="Consolas" w:hAnsi="Consolas"/>
          <w:sz w:val="19"/>
        </w:rPr>
        <w:t>python upstox/execute_trades.py --mode sandbox  # test against Upstox sandbox</w:t>
      </w:r>
    </w:p>
    <w:p>
      <w:pPr>
        <w:ind w:left="432"/>
        <w:shd w:fill="F2F2F2"/>
      </w:pPr>
      <w:r>
        <w:rPr>
          <w:rFonts w:ascii="Consolas" w:hAnsi="Consolas"/>
          <w:sz w:val="19"/>
        </w:rPr>
        <w:t>python upstox/execute_trades.py --dry-run</w:t>
      </w:r>
    </w:p>
    <w:p>
      <w:pPr>
        <w:spacing w:after="120"/>
      </w:pPr>
      <w:r>
        <w:rPr>
          <w:b w:val="0"/>
          <w:i w:val="0"/>
          <w:color w:val="555555"/>
          <w:sz w:val="20"/>
        </w:rPr>
        <w:t>Both scripts read results/trade_list_&lt;date&gt;.csv (defaulting to today, or a specific date via --date) and place one MARKET BUY order per row.</w:t>
      </w:r>
    </w:p>
    <w:p>
      <w:pPr>
        <w:pStyle w:val="Heading1"/>
      </w:pPr>
      <w:r>
        <w:rPr>
          <w:color w:val="0B5A2E"/>
        </w:rPr>
        <w:t>4. Daily Manual Steps — Required Before the Cron Job Can Fully Work</w:t>
      </w:r>
    </w:p>
    <w:p>
      <w:pPr>
        <w:spacing w:after="120"/>
      </w:pPr>
      <w:r>
        <w:rPr>
          <w:b w:val="0"/>
          <w:i w:val="0"/>
          <w:color w:val="B02A2A"/>
          <w:sz w:val="22"/>
        </w:rPr>
        <w:t>Two broker tokens expire every 24 hours and are NOT refreshed automatically. If these are skipped, downstream steps that depend on them will fail (candle fetch, or trade execution).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fill="0B5A2E"/>
          </w:tcPr>
          <w:p>
            <w:r/>
            <w:r>
              <w:rPr>
                <w:b/>
                <w:color w:val="FFFFFF"/>
              </w:rPr>
              <w:t>Task</w:t>
            </w:r>
          </w:p>
        </w:tc>
        <w:tc>
          <w:tcPr>
            <w:tcW w:type="dxa" w:w="3744"/>
            <w:shd w:fill="0B5A2E"/>
          </w:tcPr>
          <w:p>
            <w:r/>
            <w:r>
              <w:rPr>
                <w:b/>
                <w:color w:val="FFFFFF"/>
              </w:rPr>
              <w:t>Command</w:t>
            </w:r>
          </w:p>
        </w:tc>
        <w:tc>
          <w:tcPr>
            <w:tcW w:type="dxa" w:w="1872"/>
            <w:shd w:fill="0B5A2E"/>
          </w:tcPr>
          <w:p>
            <w:r/>
            <w:r>
              <w:rPr>
                <w:b/>
                <w:color w:val="FFFFFF"/>
              </w:rPr>
              <w:t>Must run by</w:t>
            </w:r>
          </w:p>
        </w:tc>
        <w:tc>
          <w:tcPr>
            <w:tcW w:type="dxa" w:w="2736"/>
            <w:shd w:fill="0B5A2E"/>
          </w:tcPr>
          <w:p>
            <w:r/>
            <w:r>
              <w:rPr>
                <w:b/>
                <w:color w:val="FFFFFF"/>
              </w:rPr>
              <w:t>Affects</w:t>
            </w:r>
          </w:p>
        </w:tc>
      </w:tr>
      <w:tr>
        <w:tc>
          <w:tcPr>
            <w:tcW w:type="dxa" w:w="2304"/>
          </w:tcPr>
          <w:p>
            <w:r>
              <w:t>Zerodha token refresh</w:t>
            </w:r>
          </w:p>
        </w:tc>
        <w:tc>
          <w:tcPr>
            <w:tcW w:type="dxa" w:w="3744"/>
          </w:tcPr>
          <w:p>
            <w:r>
              <w:t>python -m zerodha.auth</w:t>
            </w:r>
          </w:p>
        </w:tc>
        <w:tc>
          <w:tcPr>
            <w:tcW w:type="dxa" w:w="1872"/>
          </w:tcPr>
          <w:p>
            <w:r>
              <w:t>Before 3 PM IST</w:t>
            </w:r>
          </w:p>
        </w:tc>
        <w:tc>
          <w:tcPr>
            <w:tcW w:type="dxa" w:w="2736"/>
          </w:tcPr>
          <w:p>
            <w:r>
              <w:t>zerodha/execute_trades.py (order placement)</w:t>
            </w:r>
          </w:p>
        </w:tc>
      </w:tr>
      <w:tr>
        <w:tc>
          <w:tcPr>
            <w:tcW w:type="dxa" w:w="2304"/>
          </w:tcPr>
          <w:p>
            <w:r>
              <w:t>Upstox live token refresh</w:t>
            </w:r>
          </w:p>
        </w:tc>
        <w:tc>
          <w:tcPr>
            <w:tcW w:type="dxa" w:w="3744"/>
          </w:tcPr>
          <w:p>
            <w:r>
              <w:t>python -m upstox.auth live</w:t>
            </w:r>
          </w:p>
        </w:tc>
        <w:tc>
          <w:tcPr>
            <w:tcW w:type="dxa" w:w="1872"/>
          </w:tcPr>
          <w:p>
            <w:r>
              <w:t>Before midnight IST</w:t>
            </w:r>
          </w:p>
        </w:tc>
        <w:tc>
          <w:tcPr>
            <w:tcW w:type="dxa" w:w="2736"/>
          </w:tcPr>
          <w:p>
            <w:r>
              <w:t>fetch_candles.py (candle data) — pipeline fails Step 3 without it</w:t>
            </w:r>
          </w:p>
        </w:tc>
      </w:tr>
      <w:tr>
        <w:tc>
          <w:tcPr>
            <w:tcW w:type="dxa" w:w="2304"/>
          </w:tcPr>
          <w:p>
            <w:r>
              <w:t>Execute trades</w:t>
            </w:r>
          </w:p>
        </w:tc>
        <w:tc>
          <w:tcPr>
            <w:tcW w:type="dxa" w:w="3744"/>
          </w:tcPr>
          <w:p>
            <w:r>
              <w:t>python zerodha/execute_trades.py  or  python upstox/execute_trades.py</w:t>
            </w:r>
          </w:p>
        </w:tc>
        <w:tc>
          <w:tcPr>
            <w:tcW w:type="dxa" w:w="1872"/>
          </w:tcPr>
          <w:p>
            <w:r>
              <w:t>After the 3:01 PM signal / Telegram alert</w:t>
            </w:r>
          </w:p>
        </w:tc>
        <w:tc>
          <w:tcPr>
            <w:tcW w:type="dxa" w:w="2736"/>
          </w:tcPr>
          <w:p>
            <w:r>
              <w:t>Actually places the buy orders</w:t>
            </w:r>
          </w:p>
        </w:tc>
      </w:tr>
    </w:tbl>
    <w:p>
      <w:pPr>
        <w:spacing w:after="80"/>
      </w:pPr>
    </w:p>
    <w:p>
      <w:pPr>
        <w:spacing w:after="120"/>
      </w:pPr>
      <w:r>
        <w:rPr>
          <w:b w:val="0"/>
          <w:i/>
          <w:color w:val="555555"/>
          <w:sz w:val="20"/>
        </w:rPr>
        <w:t>The Upstox live token in particular is the one the automated cron job itself depends on (UPSTOX_ACCESS_TOKEN for candle fetching). If it isn't refreshed, run_daily.py exits at Step 3 and Telegram will report a failure.</w:t>
      </w:r>
    </w:p>
    <w:p>
      <w:pPr>
        <w:pStyle w:val="Heading1"/>
      </w:pPr>
      <w:r>
        <w:rPr>
          <w:color w:val="0B5A2E"/>
        </w:rPr>
        <w:t>5. Cron Verification — Is It Actually Running at 3:01 PM Daily?</w:t>
      </w:r>
    </w:p>
    <w:p>
      <w:pPr>
        <w:pStyle w:val="Heading2"/>
      </w:pPr>
      <w:r>
        <w:rPr>
          <w:color w:val="1A1A1A"/>
        </w:rPr>
        <w:t>5.1 Configuration checked on the VM</w:t>
      </w:r>
    </w:p>
    <w:p>
      <w:pPr>
        <w:spacing w:after="120"/>
      </w:pPr>
      <w:r>
        <w:rPr>
          <w:b w:val="0"/>
          <w:i w:val="0"/>
          <w:color w:val="555555"/>
          <w:sz w:val="20"/>
        </w:rPr>
        <w:t>Live crontab on this machine (checked 19 July 2026, 03:11 AM IST):</w:t>
      </w:r>
    </w:p>
    <w:p>
      <w:pPr>
        <w:ind w:left="432"/>
        <w:shd w:fill="F2F2F2"/>
      </w:pPr>
      <w:r>
        <w:rPr>
          <w:rFonts w:ascii="Consolas" w:hAnsi="Consolas"/>
          <w:sz w:val="19"/>
        </w:rPr>
        <w:t>1 15 * * 1-5  cd /root/volume-daily &amp;&amp; /bin/bash run_pipeline.sh &gt;&gt; /root/pipeline.log 2&gt;&amp;1</w:t>
      </w:r>
    </w:p>
    <w:p>
      <w:pPr>
        <w:ind w:left="432"/>
        <w:shd w:fill="F2F2F2"/>
      </w:pPr>
      <w:r>
        <w:rPr>
          <w:rFonts w:ascii="Consolas" w:hAnsi="Consolas"/>
          <w:sz w:val="19"/>
        </w:rPr>
        <w:t>1 15 19 7 *   cd /root/volume-daily &amp;&amp; /bin/bash run_pipeline.sh &gt;&gt; /root/pipeline_test.log 2&gt;&amp;1</w:t>
      </w:r>
    </w:p>
    <w:p>
      <w:pPr>
        <w:spacing w:after="120"/>
      </w:pPr>
      <w:r>
        <w:rPr>
          <w:b w:val="0"/>
          <w:i w:val="0"/>
          <w:color w:val="1A1A1A"/>
          <w:sz w:val="22"/>
        </w:rPr>
        <w:t>The first line is the permanent job: minute 1, hour 15, every weekday (Mon–Fri) — i.e. 3:01 PM IST, matching the checklist exactly. The second line is a one-off test entry that fires once, on 19 July (today), at the same time, regardless of weekday — useful for testing on a day the regular job wouldn't fire.</w:t>
      </w:r>
    </w:p>
    <w:tbl>
      <w:tblPr>
        <w:tblStyle w:val="LightGrid-Accent1"/>
        <w:tblW w:type="auto" w:w="0"/>
        <w:jc w:val="center"/>
        <w:tblLook w:firstColumn="1" w:firstRow="1" w:lastColumn="0" w:lastRow="0" w:noHBand="0" w:noVBand="1" w:val="04A0"/>
      </w:tblPr>
      <w:tblGrid>
        <w:gridCol w:w="4320"/>
        <w:gridCol w:w="4320"/>
      </w:tblGrid>
      <w:tr>
        <w:tc>
          <w:tcPr>
            <w:tcW w:type="dxa" w:w="4320"/>
            <w:shd w:fill="0B5A2E"/>
          </w:tcPr>
          <w:p>
            <w:r/>
            <w:r>
              <w:rPr>
                <w:b/>
                <w:color w:val="FFFFFF"/>
              </w:rPr>
              <w:t>Check</w:t>
            </w:r>
          </w:p>
        </w:tc>
        <w:tc>
          <w:tcPr>
            <w:tcW w:type="dxa" w:w="4320"/>
            <w:shd w:fill="0B5A2E"/>
          </w:tcPr>
          <w:p>
            <w:r/>
            <w:r>
              <w:rPr>
                <w:b/>
                <w:color w:val="FFFFFF"/>
              </w:rPr>
              <w:t>Result</w:t>
            </w:r>
          </w:p>
        </w:tc>
      </w:tr>
      <w:tr>
        <w:tc>
          <w:tcPr>
            <w:tcW w:type="dxa" w:w="4320"/>
          </w:tcPr>
          <w:p>
            <w:r>
              <w:t>cron.service status</w:t>
            </w:r>
          </w:p>
        </w:tc>
        <w:tc>
          <w:tcPr>
            <w:tcW w:type="dxa" w:w="4320"/>
          </w:tcPr>
          <w:p>
            <w:r>
              <w:t>active (running) — up since 01:36 IST today</w:t>
            </w:r>
          </w:p>
        </w:tc>
      </w:tr>
      <w:tr>
        <w:tc>
          <w:tcPr>
            <w:tcW w:type="dxa" w:w="4320"/>
          </w:tcPr>
          <w:p>
            <w:r>
              <w:t>System timezone</w:t>
            </w:r>
          </w:p>
        </w:tc>
        <w:tc>
          <w:tcPr>
            <w:tcW w:type="dxa" w:w="4320"/>
          </w:tcPr>
          <w:p>
            <w:r>
              <w:t>Asia/Kolkata (IST, UTC+5:30) — confirmed via timedatectl</w:t>
            </w:r>
          </w:p>
        </w:tc>
      </w:tr>
      <w:tr>
        <w:tc>
          <w:tcPr>
            <w:tcW w:type="dxa" w:w="4320"/>
          </w:tcPr>
          <w:p>
            <w:r>
              <w:t>System clock</w:t>
            </w:r>
          </w:p>
        </w:tc>
        <w:tc>
          <w:tcPr>
            <w:tcW w:type="dxa" w:w="4320"/>
          </w:tcPr>
          <w:p>
            <w:r>
              <w:t>synchronized: yes, NTP active — so the 3:01 PM firing time is accurate</w:t>
            </w:r>
          </w:p>
        </w:tc>
      </w:tr>
      <w:tr>
        <w:tc>
          <w:tcPr>
            <w:tcW w:type="dxa" w:w="4320"/>
          </w:tcPr>
          <w:p>
            <w:r>
              <w:t>python3.11 on cron's PATH</w:t>
            </w:r>
          </w:p>
        </w:tc>
        <w:tc>
          <w:tcPr>
            <w:tcW w:type="dxa" w:w="4320"/>
          </w:tcPr>
          <w:p>
            <w:r>
              <w:t>/usr/bin/python3.11 — resolvable without a login shell</w:t>
            </w:r>
          </w:p>
        </w:tc>
      </w:tr>
      <w:tr>
        <w:tc>
          <w:tcPr>
            <w:tcW w:type="dxa" w:w="4320"/>
          </w:tcPr>
          <w:p>
            <w:r>
              <w:t>run_pipeline.sh syntax</w:t>
            </w:r>
          </w:p>
        </w:tc>
        <w:tc>
          <w:tcPr>
            <w:tcW w:type="dxa" w:w="4320"/>
          </w:tcPr>
          <w:p>
            <w:r>
              <w:t>valid (bash -n passed) after the merge-conflict fix</w:t>
            </w:r>
          </w:p>
        </w:tc>
      </w:tr>
    </w:tbl>
    <w:p>
      <w:pPr>
        <w:spacing w:after="80"/>
      </w:pPr>
    </w:p>
    <w:p>
      <w:pPr>
        <w:pStyle w:val="Heading2"/>
      </w:pPr>
      <w:r>
        <w:rPr>
          <w:color w:val="1A1A1A"/>
        </w:rPr>
        <w:t>5.2 Has it actually fired successfully yet?</w:t>
      </w:r>
    </w:p>
    <w:p>
      <w:pPr>
        <w:spacing w:after="40"/>
      </w:pPr>
      <w:r>
        <w:rPr>
          <w:b w:val="0"/>
          <w:i w:val="0"/>
          <w:color w:val="1A1A1A"/>
          <w:sz w:val="22"/>
        </w:rPr>
      </w:r>
      <w:r>
        <w:rPr>
          <w:b/>
          <w:color w:val="B02A2A"/>
        </w:rPr>
        <w:t>Not yet confirmed by a log — and today is the first real opportunity to check.</w:t>
      </w:r>
    </w:p>
    <w:p>
      <w:pPr>
        <w:pStyle w:val="ListBullet"/>
      </w:pPr>
      <w:r>
        <w:t>Today, 19 July 2026, is a Sunday — the Mon–Fri cron line will NOT fire.</w:t>
      </w:r>
    </w:p>
    <w:p>
      <w:pPr>
        <w:pStyle w:val="ListBullet"/>
      </w:pPr>
      <w:r>
        <w:t>/root/pipeline.log does not exist yet on this VM, meaning the regular weekday job has not produced a log entry so far.</w:t>
      </w:r>
    </w:p>
    <w:p>
      <w:pPr>
        <w:pStyle w:val="ListBullet"/>
      </w:pPr>
      <w:r>
        <w:t>The one-off test line (1 15 19 7 *) is scheduled for TODAY at 15:01 IST — about 12 hours from the time of this check — and will write to /root/pipeline_test.log. This is the first concrete, checkable confirmation that the job runs end-to-end and sends a Telegram message.</w:t>
      </w:r>
    </w:p>
    <w:p>
      <w:pPr>
        <w:spacing w:after="120"/>
      </w:pPr>
      <w:r>
        <w:rPr>
          <w:b w:val="0"/>
          <w:i/>
          <w:color w:val="1A1A1A"/>
          <w:sz w:val="22"/>
        </w:rPr>
        <w:t>Recommendation: after 3:01 PM IST today, check /root/pipeline_test.log for a clean “Pipeline completed successfully” line and confirm the Telegram message arrived. If both happen, the schedule is proven working and the weekday cron line can be trusted to fire the same way every Mon–Fri going forward. Also remember: the Upstox live token must be refreshed before this test fires, or Step 3 will fail.</w:t>
      </w:r>
    </w:p>
    <w:p>
      <w:pPr>
        <w:pStyle w:val="Heading1"/>
      </w:pPr>
      <w:r>
        <w:rPr>
          <w:color w:val="0B5A2E"/>
        </w:rPr>
        <w:t>6. Data Snapshot (as of this check)</w:t>
      </w:r>
    </w:p>
    <w:tbl>
      <w:tblPr>
        <w:tblStyle w:val="LightGrid-Accent1"/>
        <w:tblW w:type="auto" w:w="0"/>
        <w:jc w:val="center"/>
        <w:tblLook w:firstColumn="1" w:firstRow="1" w:lastColumn="0" w:lastRow="0" w:noHBand="0" w:noVBand="1" w:val="04A0"/>
      </w:tblPr>
      <w:tblGrid>
        <w:gridCol w:w="4320"/>
        <w:gridCol w:w="4320"/>
      </w:tblGrid>
      <w:tr>
        <w:tc>
          <w:tcPr>
            <w:tcW w:type="dxa" w:w="4320"/>
            <w:shd w:fill="0B5A2E"/>
          </w:tcPr>
          <w:p>
            <w:r/>
            <w:r>
              <w:rPr>
                <w:b/>
                <w:color w:val="FFFFFF"/>
              </w:rPr>
              <w:t>Item</w:t>
            </w:r>
          </w:p>
        </w:tc>
        <w:tc>
          <w:tcPr>
            <w:tcW w:type="dxa" w:w="4320"/>
            <w:shd w:fill="0B5A2E"/>
          </w:tcPr>
          <w:p>
            <w:r/>
            <w:r>
              <w:rPr>
                <w:b/>
                <w:color w:val="FFFFFF"/>
              </w:rPr>
              <w:t>Value</w:t>
            </w:r>
          </w:p>
        </w:tc>
      </w:tr>
      <w:tr>
        <w:tc>
          <w:tcPr>
            <w:tcW w:type="dxa" w:w="4320"/>
          </w:tcPr>
          <w:p>
            <w:r>
              <w:t>Universe size</w:t>
            </w:r>
          </w:p>
        </w:tc>
        <w:tc>
          <w:tcPr>
            <w:tcW w:type="dxa" w:w="4320"/>
          </w:tcPr>
          <w:p>
            <w:r>
              <w:t>499 symbols</w:t>
            </w:r>
          </w:p>
        </w:tc>
      </w:tr>
      <w:tr>
        <w:tc>
          <w:tcPr>
            <w:tcW w:type="dxa" w:w="4320"/>
          </w:tcPr>
          <w:p>
            <w:r>
              <w:t>Candle files</w:t>
            </w:r>
          </w:p>
        </w:tc>
        <w:tc>
          <w:tcPr>
            <w:tcW w:type="dxa" w:w="4320"/>
          </w:tcPr>
          <w:p>
            <w:r>
              <w:t>479 CSVs</w:t>
            </w:r>
          </w:p>
        </w:tc>
      </w:tr>
      <w:tr>
        <w:tc>
          <w:tcPr>
            <w:tcW w:type="dxa" w:w="4320"/>
          </w:tcPr>
          <w:p>
            <w:r>
              <w:t>Matched Upstox instruments</w:t>
            </w:r>
          </w:p>
        </w:tc>
        <w:tc>
          <w:tcPr>
            <w:tcW w:type="dxa" w:w="4320"/>
          </w:tcPr>
          <w:p>
            <w:r>
              <w:t>479</w:t>
            </w:r>
          </w:p>
        </w:tc>
      </w:tr>
      <w:tr>
        <w:tc>
          <w:tcPr>
            <w:tcW w:type="dxa" w:w="4320"/>
          </w:tcPr>
          <w:p>
            <w:r>
              <w:t>Latest market cap file</w:t>
            </w:r>
          </w:p>
        </w:tc>
        <w:tc>
          <w:tcPr>
            <w:tcW w:type="dxa" w:w="4320"/>
          </w:tcPr>
          <w:p>
            <w:r>
              <w:t>market_cap_2026-07-19.csv (497 rows)</w:t>
            </w:r>
          </w:p>
        </w:tc>
      </w:tr>
      <w:tr>
        <w:tc>
          <w:tcPr>
            <w:tcW w:type="dxa" w:w="4320"/>
          </w:tcPr>
          <w:p>
            <w:r>
              <w:t>Latest trade list</w:t>
            </w:r>
          </w:p>
        </w:tc>
        <w:tc>
          <w:tcPr>
            <w:tcW w:type="dxa" w:w="4320"/>
          </w:tcPr>
          <w:p>
            <w:r>
              <w:t>trade_list_2026-07-17.csv</w:t>
            </w:r>
          </w:p>
        </w:tc>
      </w:tr>
      <w:tr>
        <w:tc>
          <w:tcPr>
            <w:tcW w:type="dxa" w:w="4320"/>
          </w:tcPr>
          <w:p>
            <w:r>
              <w:t>Telegram bot</w:t>
            </w:r>
          </w:p>
        </w:tc>
        <w:tc>
          <w:tcPr>
            <w:tcW w:type="dxa" w:w="4320"/>
          </w:tcPr>
          <w:p>
            <w:r>
              <w:t>@nse_volume_alerts_bot, group “NSE Volume Alerts”</w:t>
            </w:r>
          </w:p>
        </w:tc>
      </w:tr>
      <w:tr>
        <w:tc>
          <w:tcPr>
            <w:tcW w:type="dxa" w:w="4320"/>
          </w:tcPr>
          <w:p>
            <w:r>
              <w:t>Repo HEAD</w:t>
            </w:r>
          </w:p>
        </w:tc>
        <w:tc>
          <w:tcPr>
            <w:tcW w:type="dxa" w:w="4320"/>
          </w:tcPr>
          <w:p>
            <w:r>
              <w:t>6c5d29d (pushed to origin/main)</w:t>
            </w:r>
          </w:p>
        </w:tc>
      </w:tr>
    </w:tbl>
    <w:p>
      <w:pPr>
        <w:spacing w:after="80"/>
      </w:pPr>
    </w:p>
    <w:p>
      <w:pPr>
        <w:pStyle w:val="Heading1"/>
      </w:pPr>
      <w:r>
        <w:rPr>
          <w:color w:val="0B5A2E"/>
        </w:rPr>
        <w:t>7. Known Gaps / Things to Watch</w:t>
      </w:r>
    </w:p>
    <w:p>
      <w:pPr>
        <w:pStyle w:val="ListBullet"/>
      </w:pPr>
      <w:r>
        <w:t>run_pipeline.sh no longer runs “git pull” before executing the pipeline (removed intentionally) — code updates pushed to GitHub will NOT reach the VM automatically. Deploy changes manually with git pull on the VM before they take effect.</w:t>
      </w:r>
    </w:p>
    <w:p>
      <w:pPr>
        <w:pStyle w:val="ListBullet"/>
      </w:pPr>
      <w:r>
        <w:t>The trade-list CSV format changed recently (symbol, shares, ref_price) — older files like trade_list_2026-07-16.csv are still in the old wide format; both notify.py and the execute_trades.py scripts handle both formats, but be aware of the difference if inspecting old files by hand.</w:t>
      </w:r>
    </w:p>
    <w:p>
      <w:pPr>
        <w:pStyle w:val="ListBullet"/>
      </w:pPr>
      <w:r>
        <w:t>Capital allocation at exactly ≥5 signals is a straight ₹5,00,000 ÷ n split, not a flat ₹1,00,000 — e.g. 6 signals get ₹83,333 each, not ₹1,00,000 each. Confirm this matches intent.</w:t>
      </w:r>
    </w:p>
    <w:p/>
    <w:p>
      <w:pPr>
        <w:jc w:val="center"/>
      </w:pPr>
      <w:r>
        <w:rPr>
          <w:i/>
          <w:color w:val="555555"/>
          <w:sz w:val="18"/>
        </w:rPr>
        <w:t>Generated by Claude Code from a live inspection of the repository and running VM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