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left"/>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b/>
          <w:bCs/>
          <w:i w:val="false"/>
          <w:iCs w:val="false"/>
          <w:color w:val="2d6a9f"/>
          <w:sz w:val="24"/>
          <w:szCs w:val="24"/>
        </w:rPr>
        <w:t xml:space="preserve">UNIVERSITY OF WESTMINSTER</w:t>
      </w:r>
    </w:p>
    <w:p>
      <w:pPr>
        <w:spacing w:after="80" w:before="0"/>
        <w:jc w:val="center"/>
      </w:pPr>
      <w:r>
        <w:rPr>
          <w:rFonts w:ascii="Arial" w:cs="Arial" w:eastAsia="Arial" w:hAnsi="Arial"/>
          <w:b w:val="false"/>
          <w:bCs w:val="false"/>
          <w:i w:val="false"/>
          <w:iCs w:val="false"/>
          <w:color w:val="555555"/>
          <w:sz w:val="20"/>
          <w:szCs w:val="20"/>
        </w:rPr>
        <w:t xml:space="preserve">School of Electronics and Computer Science</w:t>
      </w:r>
    </w:p>
    <w:p>
      <w:pPr>
        <w:spacing w:after="600" w:before="0"/>
        <w:jc w:val="center"/>
      </w:pPr>
      <w:r>
        <w:rPr>
          <w:rFonts w:ascii="Arial" w:cs="Arial" w:eastAsia="Arial" w:hAnsi="Arial"/>
          <w:b w:val="false"/>
          <w:bCs w:val="false"/>
          <w:i w:val="false"/>
          <w:iCs w:val="false"/>
          <w:color w:val="555555"/>
          <w:sz w:val="20"/>
          <w:szCs w:val="20"/>
        </w:rPr>
        <w:t xml:space="preserve">5DATA004C — Data Science Project Lifecycle (2025/26)</w:t>
      </w:r>
    </w:p>
    <w:p>
      <w:pPr>
        <w:pBdr>
          <w:bottom w:val="single" w:color="1a3a5c" w:sz="6" w:space="4"/>
        </w:pBdr>
        <w:spacing w:after="120" w:before="0"/>
        <w:jc w:val="center"/>
      </w:pPr>
      <w:r>
        <w:rPr>
          <w:rFonts w:ascii="Arial" w:cs="Arial" w:eastAsia="Arial" w:hAnsi="Arial"/>
          <w:b/>
          <w:bCs/>
          <w:color w:val="1a3a5c"/>
          <w:sz w:val="40"/>
          <w:szCs w:val="40"/>
        </w:rPr>
        <w:t xml:space="preserve">Individual Coursework Report</w:t>
      </w:r>
    </w:p>
    <w:p>
      <w:pPr>
        <w:spacing w:after="800" w:before="120"/>
        <w:jc w:val="center"/>
      </w:pPr>
      <w:r>
        <w:rPr>
          <w:rFonts w:ascii="Arial" w:cs="Arial" w:eastAsia="Arial" w:hAnsi="Arial"/>
          <w:b/>
          <w:bCs/>
          <w:i/>
          <w:iCs/>
          <w:color w:val="2d6a9f"/>
          <w:sz w:val="32"/>
          <w:szCs w:val="32"/>
        </w:rPr>
        <w:t xml:space="preserve">Europe’s Biodiversity in Crisis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Name:</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2"/>
                <w:szCs w:val="22"/>
              </w:rPr>
              <w:t xml:space="preserve"/>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Student ID:</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2"/>
                <w:szCs w:val="22"/>
              </w:rPr>
              <w:t xml:space="preserve"/>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Dataset:</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2"/>
                <w:szCs w:val="22"/>
              </w:rPr>
              <w:t xml:space="preserve">EEA Article 17 — Conservation Status of Habitats and Species (2013–2018)</w:t>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Video Presentation:</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888888"/>
                <w:sz w:val="22"/>
                <w:szCs w:val="22"/>
              </w:rPr>
              <w:t xml:space="preserve">[Insert link after recording]</w:t>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Streamlit App:</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888888"/>
                <w:sz w:val="22"/>
                <w:szCs w:val="22"/>
              </w:rPr>
              <w:t xml:space="preserve">[Insert link after deployment]</w:t>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GitHub Repository:</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2"/>
                <w:szCs w:val="22"/>
              </w:rPr>
              <w:t xml:space="preserve">https://github.com/rashiruabey/eea-biodiversity-dashboard</w:t>
            </w:r>
          </w:p>
        </w:tc>
      </w:tr>
    </w:tbl>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1.  Aims and Objectives</w:t>
      </w:r>
    </w:p>
    <w:p>
      <w:pPr>
        <w:pStyle w:val="Heading2"/>
        <w:spacing w:after="80" w:before="180"/>
      </w:pPr>
      <w:r>
        <w:rPr>
          <w:rFonts w:ascii="Arial" w:cs="Arial" w:eastAsia="Arial" w:hAnsi="Arial"/>
          <w:b/>
          <w:bCs/>
          <w:color w:val="2d6a9f"/>
          <w:sz w:val="24"/>
          <w:szCs w:val="24"/>
        </w:rPr>
        <w:t xml:space="preserve">1.1  Dataset</w:t>
      </w:r>
    </w:p>
    <w:p>
      <w:pPr>
        <w:spacing w:after="120" w:before="0"/>
        <w:jc w:val="left"/>
      </w:pPr>
      <w:r>
        <w:rPr>
          <w:rFonts w:ascii="Arial" w:cs="Arial" w:eastAsia="Arial" w:hAnsi="Arial"/>
          <w:b w:val="false"/>
          <w:bCs w:val="false"/>
          <w:i w:val="false"/>
          <w:iCs w:val="false"/>
          <w:color w:val="000000"/>
          <w:sz w:val="22"/>
          <w:szCs w:val="22"/>
        </w:rPr>
        <w:t xml:space="preserve">The dataset selected for this project is the EEA Article 17 Conservation Status of Habitats and Species dataset, published by the European Environment Agency (EEA) under the Habitats Directive 92/43/EEC. It covers the 2013–2018 reporting period and was obtained from the EEA Data Hub (https://www.eea.europa.eu/en/datahub/datahubitem-view/d8b47719-9213-485a-845b-db1bfe93598d). Three primary CSV files were used: the species regional assessments table (8,097 rows, 98 columns), the habitats regional assessments table (3,295 rows, 91 columns), and the pressures and threats table (114,261 rows, 9 columns). These collectively exceed the coursework minimum of 100 rows and 3 columns by a substantial margin.</w:t>
      </w:r>
    </w:p>
    <w:p>
      <w:pPr>
        <w:pStyle w:val="Heading2"/>
        <w:spacing w:after="80" w:before="180"/>
      </w:pPr>
      <w:r>
        <w:rPr>
          <w:rFonts w:ascii="Arial" w:cs="Arial" w:eastAsia="Arial" w:hAnsi="Arial"/>
          <w:b/>
          <w:bCs/>
          <w:color w:val="2d6a9f"/>
          <w:sz w:val="24"/>
          <w:szCs w:val="24"/>
        </w:rPr>
        <w:t xml:space="preserve">1.2  Project Aim</w:t>
      </w:r>
    </w:p>
    <w:p>
      <w:pPr>
        <w:spacing w:after="120" w:before="0"/>
        <w:jc w:val="left"/>
      </w:pPr>
      <w:r>
        <w:rPr>
          <w:rFonts w:ascii="Arial" w:cs="Arial" w:eastAsia="Arial" w:hAnsi="Arial"/>
          <w:b w:val="false"/>
          <w:bCs w:val="false"/>
          <w:i w:val="false"/>
          <w:iCs w:val="false"/>
          <w:color w:val="000000"/>
          <w:sz w:val="22"/>
          <w:szCs w:val="22"/>
        </w:rPr>
        <w:t xml:space="preserve">The aim of this project is to develop an interactive, web-based data dashboard that enables high-level decision-makers, finance professionals, and sustainability experts attending a global conference to explore and understand the conservation status of European biodiversity. The dashboard presents findings from the 2013–2018 EEA reporting period in a visually compelling, story-driven format, transforming a complex scientific dataset into actionable insights.</w:t>
      </w:r>
    </w:p>
    <w:p>
      <w:pPr>
        <w:pStyle w:val="Heading2"/>
        <w:spacing w:after="80" w:before="180"/>
      </w:pPr>
      <w:r>
        <w:rPr>
          <w:rFonts w:ascii="Arial" w:cs="Arial" w:eastAsia="Arial" w:hAnsi="Arial"/>
          <w:b/>
          <w:bCs/>
          <w:color w:val="2d6a9f"/>
          <w:sz w:val="24"/>
          <w:szCs w:val="24"/>
        </w:rPr>
        <w:t xml:space="preserve">1.3  Objectives</w:t>
      </w:r>
    </w:p>
    <w:p>
      <w:pPr>
        <w:pStyle w:val="ListParagraph"/>
        <w:numPr>
          <w:ilvl w:val="0"/>
          <w:numId w:val="2"/>
        </w:numPr>
        <w:spacing w:after="80" w:before="40"/>
      </w:pPr>
      <w:r>
        <w:rPr>
          <w:rFonts w:ascii="Arial" w:cs="Arial" w:eastAsia="Arial" w:hAnsi="Arial"/>
          <w:sz w:val="22"/>
          <w:szCs w:val="22"/>
        </w:rPr>
        <w:t xml:space="preserve">Visualise the overall distribution of conservation assessment statuses (Favourable, Unfavourable–Inadequate, Unfavourable–Bad, Unknown) across 28 EU Member States.</w:t>
      </w:r>
    </w:p>
    <w:p>
      <w:pPr>
        <w:pStyle w:val="ListParagraph"/>
        <w:numPr>
          <w:ilvl w:val="0"/>
          <w:numId w:val="2"/>
        </w:numPr>
        <w:spacing w:after="80" w:before="40"/>
      </w:pPr>
      <w:r>
        <w:rPr>
          <w:rFonts w:ascii="Arial" w:cs="Arial" w:eastAsia="Arial" w:hAnsi="Arial"/>
          <w:sz w:val="22"/>
          <w:szCs w:val="22"/>
        </w:rPr>
        <w:t xml:space="preserve">Identify which taxonomic species groups and habitat types are in the most precarious condition using stacked bar charts and percentage comparisons.</w:t>
      </w:r>
    </w:p>
    <w:p>
      <w:pPr>
        <w:pStyle w:val="ListParagraph"/>
        <w:numPr>
          <w:ilvl w:val="0"/>
          <w:numId w:val="2"/>
        </w:numPr>
        <w:spacing w:after="80" w:before="40"/>
      </w:pPr>
      <w:r>
        <w:rPr>
          <w:rFonts w:ascii="Arial" w:cs="Arial" w:eastAsia="Arial" w:hAnsi="Arial"/>
          <w:sz w:val="22"/>
          <w:szCs w:val="22"/>
        </w:rPr>
        <w:t xml:space="preserve">Enable temporal comparison between the previous (2007–2012) and current (2013–2018) reporting periods to quantify biodiversity change over time.</w:t>
      </w:r>
    </w:p>
    <w:p>
      <w:pPr>
        <w:pStyle w:val="ListParagraph"/>
        <w:numPr>
          <w:ilvl w:val="0"/>
          <w:numId w:val="2"/>
        </w:numPr>
        <w:spacing w:after="80" w:before="40"/>
      </w:pPr>
      <w:r>
        <w:rPr>
          <w:rFonts w:ascii="Arial" w:cs="Arial" w:eastAsia="Arial" w:hAnsi="Arial"/>
          <w:sz w:val="22"/>
          <w:szCs w:val="22"/>
        </w:rPr>
        <w:t xml:space="preserve">Reveal the primary pressures and threats driving unfavourable conservation status, drawn from 114,261 reported pressure records with human-readable labels.</w:t>
      </w:r>
    </w:p>
    <w:p>
      <w:pPr>
        <w:pStyle w:val="ListParagraph"/>
        <w:numPr>
          <w:ilvl w:val="0"/>
          <w:numId w:val="2"/>
        </w:numPr>
        <w:spacing w:after="80" w:before="40"/>
      </w:pPr>
      <w:r>
        <w:rPr>
          <w:rFonts w:ascii="Arial" w:cs="Arial" w:eastAsia="Arial" w:hAnsi="Arial"/>
          <w:sz w:val="22"/>
          <w:szCs w:val="22"/>
        </w:rPr>
        <w:t xml:space="preserve">Provide interactive exploration tools — country, species group, biogeographic region, and status filters — giving users direct control over their analysis.</w:t>
      </w:r>
    </w:p>
    <w:p>
      <w:pPr>
        <w:pStyle w:val="ListParagraph"/>
        <w:numPr>
          <w:ilvl w:val="0"/>
          <w:numId w:val="2"/>
        </w:numPr>
        <w:spacing w:after="80" w:before="40"/>
      </w:pPr>
      <w:r>
        <w:rPr>
          <w:rFonts w:ascii="Arial" w:cs="Arial" w:eastAsia="Arial" w:hAnsi="Arial"/>
          <w:sz w:val="22"/>
          <w:szCs w:val="22"/>
        </w:rPr>
        <w:t xml:space="preserve">Deploy a publicly accessible, zero-installation application on Streamlit Cloud for use by conference attendees and academic examiners.</w:t>
      </w:r>
    </w:p>
    <w:p>
      <w:pPr>
        <w:pStyle w:val="Heading2"/>
        <w:spacing w:after="80" w:before="180"/>
      </w:pPr>
      <w:r>
        <w:rPr>
          <w:rFonts w:ascii="Arial" w:cs="Arial" w:eastAsia="Arial" w:hAnsi="Arial"/>
          <w:b/>
          <w:bCs/>
          <w:color w:val="2d6a9f"/>
          <w:sz w:val="24"/>
          <w:szCs w:val="24"/>
        </w:rPr>
        <w:t xml:space="preserve">1.4  Justification of Key Insights Selected</w:t>
      </w:r>
    </w:p>
    <w:p>
      <w:pPr>
        <w:spacing w:after="120" w:before="0"/>
        <w:jc w:val="left"/>
      </w:pPr>
      <w:r>
        <w:rPr>
          <w:rFonts w:ascii="Arial" w:cs="Arial" w:eastAsia="Arial" w:hAnsi="Arial"/>
          <w:b w:val="false"/>
          <w:bCs w:val="false"/>
          <w:i w:val="false"/>
          <w:iCs w:val="false"/>
          <w:color w:val="000000"/>
          <w:sz w:val="22"/>
          <w:szCs w:val="22"/>
        </w:rPr>
        <w:t xml:space="preserve">Visualisations were selected to answer the questions a sustainability conference audience would ask: how severe is the biodiversity crisis overall; which countries and species groups are worst affected; is the situation improving or deteriorating; and what human activities are the primary drivers. The status-by-country chart addresses geographic accountability directly relevant to EU policy funding decisions. The trend comparison between reporting periods provides evidence for or against the effectiveness of existing conservation policies. The pressures chart translates technical EEA pressure codes into concrete human activities — grassland abandonment, invasive species, infrastructure — making findings immediately actionable for decision-makers without ecological expertise.</w:t>
      </w:r>
    </w:p>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2.  Development Methodology</w:t>
      </w:r>
    </w:p>
    <w:p>
      <w:pPr>
        <w:pStyle w:val="Heading2"/>
        <w:spacing w:after="80" w:before="180"/>
      </w:pPr>
      <w:r>
        <w:rPr>
          <w:rFonts w:ascii="Arial" w:cs="Arial" w:eastAsia="Arial" w:hAnsi="Arial"/>
          <w:b/>
          <w:bCs/>
          <w:color w:val="2d6a9f"/>
          <w:sz w:val="24"/>
          <w:szCs w:val="24"/>
        </w:rPr>
        <w:t xml:space="preserve">2.1  Methodology Selected: Iterative Development</w:t>
      </w:r>
    </w:p>
    <w:p>
      <w:pPr>
        <w:spacing w:after="120" w:before="0"/>
        <w:jc w:val="left"/>
      </w:pPr>
      <w:r>
        <w:rPr>
          <w:rFonts w:ascii="Arial" w:cs="Arial" w:eastAsia="Arial" w:hAnsi="Arial"/>
          <w:b w:val="false"/>
          <w:bCs w:val="false"/>
          <w:i w:val="false"/>
          <w:iCs w:val="false"/>
          <w:color w:val="000000"/>
          <w:sz w:val="22"/>
          <w:szCs w:val="22"/>
        </w:rPr>
        <w:t xml:space="preserve">An iterative development methodology was selected for this project. Iterative development involves building the solution through repeated cycles of planning, building, and reviewing, with each cycle incrementally adding and refining functionality. This contrasts with a Waterfall approach, where all requirements must be fully specified and approved before any implementation begins.</w:t>
      </w:r>
    </w:p>
    <w:p>
      <w:pPr>
        <w:pStyle w:val="Heading2"/>
        <w:spacing w:after="80" w:before="180"/>
      </w:pPr>
      <w:r>
        <w:rPr>
          <w:rFonts w:ascii="Arial" w:cs="Arial" w:eastAsia="Arial" w:hAnsi="Arial"/>
          <w:b/>
          <w:bCs/>
          <w:color w:val="2d6a9f"/>
          <w:sz w:val="24"/>
          <w:szCs w:val="24"/>
        </w:rPr>
        <w:t xml:space="preserve">2.2  Justification</w:t>
      </w:r>
    </w:p>
    <w:p>
      <w:pPr>
        <w:spacing w:after="120" w:before="0"/>
        <w:jc w:val="left"/>
      </w:pPr>
      <w:r>
        <w:rPr>
          <w:rFonts w:ascii="Arial" w:cs="Arial" w:eastAsia="Arial" w:hAnsi="Arial"/>
          <w:b w:val="false"/>
          <w:bCs w:val="false"/>
          <w:i w:val="false"/>
          <w:iCs w:val="false"/>
          <w:color w:val="000000"/>
          <w:sz w:val="22"/>
          <w:szCs w:val="22"/>
        </w:rPr>
        <w:t xml:space="preserve">Iterative development was chosen over Waterfall for three key reasons. First, data-driven projects require exploratory analysis before visualisation requirements can be meaningfully defined. The full scope of appropriate charts could only be determined after auditing the dataset's column types, null rates, unique value distributions, and join relationships. A Waterfall approach would have required specifying all charts upfront without this knowledge, risking inappropriate or redundant visualisations. Second, dashboard design naturally evolves as insights emerge: discovering that habitats are in significantly worse condition than species prompted the decision to present both as parallel donut charts rather than a single combined view. Third, technical constraints could only be identified through iterative deployment: a Windows Application Control policy blocking the PyArrow DLL required replacing Streamlit’s native dataframe component with a custom HTML table renderer — a change impossible to anticipate at the requirements stage. Iterative development accommodated this correction without impacting the overall timeline.</w:t>
      </w:r>
    </w:p>
    <w:p>
      <w:pPr>
        <w:pStyle w:val="Heading2"/>
        <w:spacing w:after="80" w:before="180"/>
      </w:pPr>
      <w:r>
        <w:rPr>
          <w:rFonts w:ascii="Arial" w:cs="Arial" w:eastAsia="Arial" w:hAnsi="Arial"/>
          <w:b/>
          <w:bCs/>
          <w:color w:val="2d6a9f"/>
          <w:sz w:val="24"/>
          <w:szCs w:val="24"/>
        </w:rPr>
        <w:t xml:space="preserve">2.3  Development Phases</w:t>
      </w:r>
    </w:p>
    <w:p>
      <w:pPr>
        <w:pStyle w:val="Heading2"/>
        <w:spacing w:after="80" w:before="180"/>
      </w:pPr>
      <w:r>
        <w:rPr>
          <w:rFonts w:ascii="Arial" w:cs="Arial" w:eastAsia="Arial" w:hAnsi="Arial"/>
          <w:b/>
          <w:bCs/>
          <w:color w:val="2d6a9f"/>
          <w:sz w:val="24"/>
          <w:szCs w:val="24"/>
        </w:rPr>
        <w:t xml:space="preserve">Phase 1 — Data Discovery and Audit</w:t>
      </w:r>
    </w:p>
    <w:p>
      <w:pPr>
        <w:spacing w:after="120" w:before="0"/>
        <w:jc w:val="left"/>
      </w:pPr>
      <w:r>
        <w:rPr>
          <w:rFonts w:ascii="Arial" w:cs="Arial" w:eastAsia="Arial" w:hAnsi="Arial"/>
          <w:b w:val="false"/>
          <w:bCs w:val="false"/>
          <w:i w:val="false"/>
          <w:iCs w:val="false"/>
          <w:color w:val="000000"/>
          <w:sz w:val="22"/>
          <w:szCs w:val="22"/>
        </w:rPr>
        <w:t xml:space="preserve">The first phase involved a comprehensive audit of all files in the downloaded dataset package. Row counts, column schemas, null rates, and unique value distributions were examined across all three primary CSV files. The species checklist join was validated (100% match rate confirmed), and the pressures reference codelist was verified to cover over 95% of reported pressure codes. This phase confirmed dataset suitability before any code was written.</w:t>
      </w:r>
    </w:p>
    <w:p>
      <w:pPr>
        <w:pStyle w:val="Heading2"/>
        <w:spacing w:after="80" w:before="180"/>
      </w:pPr>
      <w:r>
        <w:rPr>
          <w:rFonts w:ascii="Arial" w:cs="Arial" w:eastAsia="Arial" w:hAnsi="Arial"/>
          <w:b/>
          <w:bCs/>
          <w:color w:val="2d6a9f"/>
          <w:sz w:val="24"/>
          <w:szCs w:val="24"/>
        </w:rPr>
        <w:t xml:space="preserve">Phase 2 — Architecture Design</w:t>
      </w:r>
    </w:p>
    <w:p>
      <w:pPr>
        <w:spacing w:after="120" w:before="0"/>
        <w:jc w:val="left"/>
      </w:pPr>
      <w:r>
        <w:rPr>
          <w:rFonts w:ascii="Arial" w:cs="Arial" w:eastAsia="Arial" w:hAnsi="Arial"/>
          <w:b w:val="false"/>
          <w:bCs w:val="false"/>
          <w:i w:val="false"/>
          <w:iCs w:val="false"/>
          <w:color w:val="000000"/>
          <w:sz w:val="22"/>
          <w:szCs w:val="22"/>
        </w:rPr>
        <w:t xml:space="preserve">The codebase was structured with a deliberate separation of concerns. A pure Python module (data_utils.py) was created to contain all data loading, joining, filtering, and transformation logic with no Streamlit dependency. The Streamlit application (app.py) imports from this module and handles only UI rendering. This separation enables data logic to be tested independently via pytest without requiring a running browser or Streamlit server.</w:t>
      </w:r>
    </w:p>
    <w:p>
      <w:pPr>
        <w:pStyle w:val="Heading2"/>
        <w:spacing w:after="80" w:before="180"/>
      </w:pPr>
      <w:r>
        <w:rPr>
          <w:rFonts w:ascii="Arial" w:cs="Arial" w:eastAsia="Arial" w:hAnsi="Arial"/>
          <w:b/>
          <w:bCs/>
          <w:color w:val="2d6a9f"/>
          <w:sz w:val="24"/>
          <w:szCs w:val="24"/>
        </w:rPr>
        <w:t xml:space="preserve">Phase 3 — Core Dashboard Development</w:t>
      </w:r>
    </w:p>
    <w:p>
      <w:pPr>
        <w:spacing w:after="120" w:before="0"/>
        <w:jc w:val="left"/>
      </w:pPr>
      <w:r>
        <w:rPr>
          <w:rFonts w:ascii="Arial" w:cs="Arial" w:eastAsia="Arial" w:hAnsi="Arial"/>
          <w:b w:val="false"/>
          <w:bCs w:val="false"/>
          <w:i w:val="false"/>
          <w:iCs w:val="false"/>
          <w:color w:val="000000"/>
          <w:sz w:val="22"/>
          <w:szCs w:val="22"/>
        </w:rPr>
        <w:t xml:space="preserve">The dashboard was built as an eight-act narrative structure, guiding users from a high-level overview of the dataset down to individual species-level exploration. Charts were developed iteratively using Plotly Graph Objects and Plotly Express, with a consistent dark theme applied via custom CSS injected into the Streamlit page. All sidebar filters were wired to a global filter application step, ensuring every chart responds simultaneously to user selections.</w:t>
      </w:r>
    </w:p>
    <w:p>
      <w:pPr>
        <w:pStyle w:val="Heading2"/>
        <w:spacing w:after="80" w:before="180"/>
      </w:pPr>
      <w:r>
        <w:rPr>
          <w:rFonts w:ascii="Arial" w:cs="Arial" w:eastAsia="Arial" w:hAnsi="Arial"/>
          <w:b/>
          <w:bCs/>
          <w:color w:val="2d6a9f"/>
          <w:sz w:val="24"/>
          <w:szCs w:val="24"/>
        </w:rPr>
        <w:t xml:space="preserve">Phase 4 — Testing</w:t>
      </w:r>
    </w:p>
    <w:p>
      <w:pPr>
        <w:spacing w:after="120" w:before="0"/>
        <w:jc w:val="left"/>
      </w:pPr>
      <w:r>
        <w:rPr>
          <w:rFonts w:ascii="Arial" w:cs="Arial" w:eastAsia="Arial" w:hAnsi="Arial"/>
          <w:b w:val="false"/>
          <w:bCs w:val="false"/>
          <w:i w:val="false"/>
          <w:iCs w:val="false"/>
          <w:color w:val="000000"/>
          <w:sz w:val="22"/>
          <w:szCs w:val="22"/>
        </w:rPr>
        <w:t xml:space="preserve">A formal test suite comprising five test cases and 31 individual assertions was written using pytest. Tests were designed as integration tests using the real dataset, covering data loading integrity, join completeness, filter function accuracy, statistical distribution correctness, and reference join success. One assertion was corrected following initial execution to accommodate a pandas version 3.x StringDtype representation change. All 31 assertions passed on final run.</w:t>
      </w:r>
    </w:p>
    <w:p>
      <w:pPr>
        <w:pStyle w:val="Heading2"/>
        <w:spacing w:after="80" w:before="180"/>
      </w:pPr>
      <w:r>
        <w:rPr>
          <w:rFonts w:ascii="Arial" w:cs="Arial" w:eastAsia="Arial" w:hAnsi="Arial"/>
          <w:b/>
          <w:bCs/>
          <w:color w:val="2d6a9f"/>
          <w:sz w:val="24"/>
          <w:szCs w:val="24"/>
        </w:rPr>
        <w:t xml:space="preserve">Phase 5 — Deployment and Version Control</w:t>
      </w:r>
    </w:p>
    <w:p>
      <w:pPr>
        <w:spacing w:after="120" w:before="0"/>
        <w:jc w:val="left"/>
      </w:pPr>
      <w:r>
        <w:rPr>
          <w:rFonts w:ascii="Arial" w:cs="Arial" w:eastAsia="Arial" w:hAnsi="Arial"/>
          <w:b w:val="false"/>
          <w:bCs w:val="false"/>
          <w:i w:val="false"/>
          <w:iCs w:val="false"/>
          <w:color w:val="000000"/>
          <w:sz w:val="22"/>
          <w:szCs w:val="22"/>
        </w:rPr>
        <w:t xml:space="preserve">The application was deployed to Streamlit Cloud via a public GitHub repository. Development was conducted on a ‘dev’ branch and merged to ‘main’ for deployment. A deploy.bat automation script enables one-click push to GitHub, which triggers automatic redeployment via Streamlit Cloud’s native GitHub integration within approximately 60 seconds.</w:t>
      </w:r>
    </w:p>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3.  Requirements</w:t>
      </w:r>
    </w:p>
    <w:p>
      <w:pPr>
        <w:spacing w:after="120" w:before="0"/>
        <w:jc w:val="left"/>
      </w:pPr>
      <w:r>
        <w:rPr>
          <w:rFonts w:ascii="Arial" w:cs="Arial" w:eastAsia="Arial" w:hAnsi="Arial"/>
          <w:b w:val="false"/>
          <w:bCs w:val="false"/>
          <w:i w:val="false"/>
          <w:iCs w:val="false"/>
          <w:color w:val="000000"/>
          <w:sz w:val="22"/>
          <w:szCs w:val="22"/>
        </w:rPr>
        <w:t xml:space="preserve">Requirements were identified through analysis of the dataset capabilities, the coursework specification, and the needs of the intended audience. Requirements are classified as Functional (FR) — describing what the system must do — and Non-Functional (NFR) — describing constraints on how the system must perform.</w:t>
      </w:r>
    </w:p>
    <w:p>
      <w:pPr>
        <w:pStyle w:val="Heading2"/>
        <w:spacing w:after="80" w:before="180"/>
      </w:pPr>
      <w:r>
        <w:rPr>
          <w:rFonts w:ascii="Arial" w:cs="Arial" w:eastAsia="Arial" w:hAnsi="Arial"/>
          <w:b/>
          <w:bCs/>
          <w:color w:val="2d6a9f"/>
          <w:sz w:val="24"/>
          <w:szCs w:val="24"/>
        </w:rPr>
        <w:t xml:space="preserve">3.1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1000"/>
        <w:gridCol w:w="20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ID</w:t>
            </w:r>
          </w:p>
        </w:tc>
        <w:tc>
          <w:tcPr>
            <w:tcW w:type="dxa" w:w="57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Links to TC</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FR1</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load and display species conservation status data from EEA Article 17 CSV files on application start without manual user action.</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TC1</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FR2</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load and display habitat conservation status data from EEA Article 17 CSV files.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TC1</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FR3</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enable users to filter all visualisations by one or more EU Member State countries.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TC3</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FR4</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enable users to filter by one or more taxonomic species groups.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TC3</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FR5</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enable users to filter by one or more biogeographic regions.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TC3</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FR6</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enable users to filter by assessment status (FV / U1 / U2 / XX).</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TC3, TC4</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FR7</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display a side-by-side comparison of conservation status between the 2007–2012 and 2013–2018 reporting periods.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TC4</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FR8</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display the most frequently reported pressures and threats with human-readable labels, controllable via a slider.</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TC5</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FR9</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allow users to download the currently filtered dataset as a CSV file.</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FR10</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display a bubble chart of population trend versus range trend, coloured by assessment status.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w:t>
            </w:r>
          </w:p>
        </w:tc>
      </w:tr>
    </w:tbl>
    <w:p>
      <w:pPr>
        <w:spacing w:after="200" w:before="0"/>
        <w:jc w:val="left"/>
      </w:pPr>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color w:val="2d6a9f"/>
          <w:sz w:val="24"/>
          <w:szCs w:val="24"/>
        </w:rPr>
        <w:t xml:space="preserve">3.2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438"/>
        <w:gridCol w:w="1400"/>
        <w:gridCol w:w="1000"/>
        <w:gridCol w:w="19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ID</w:t>
            </w:r>
          </w:p>
        </w:tc>
        <w:tc>
          <w:tcPr>
            <w:tcW w:type="dxa" w:w="44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Priority</w:t>
            </w:r>
          </w:p>
        </w:tc>
        <w:tc>
          <w:tcPr>
            <w:tcW w:type="dxa" w:w="19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Links to FR</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NFR1</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application shall fully load and display all charts within 15 seconds on first run.</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Performance</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FR1, FR2</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NFR2</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chart transitions following a filter change shall complete within 500 milliseconds.</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Responsiveness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FR3–FR6</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NFR3</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application shall be publicly accessible via a Streamlit Cloud URL without authentication.</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Availability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FRs</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NFR4</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Data loading and transformation logic shall be separated from UI code into a dedicated module to support independent testing.</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Maintainability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FR1, FR2</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NFR5</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data displayed shall be sourced exclusively from the official EEA Article 17 public dataset.</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Data Integrity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FR1, FR2</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NFR6</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application shall function on modern web browsers (Chrome, Firefox, Edge) without additional plugins.</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Usability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FRs</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NFR7</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dashboard layout shall remain readable at browser widths of 1280px and above.</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Usability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FRs</w:t>
            </w:r>
          </w:p>
        </w:tc>
      </w:tr>
    </w:tbl>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4.  Test Cases</w:t>
      </w:r>
    </w:p>
    <w:p>
      <w:pPr>
        <w:spacing w:after="120" w:before="0"/>
        <w:jc w:val="left"/>
      </w:pPr>
      <w:r>
        <w:rPr>
          <w:rFonts w:ascii="Arial" w:cs="Arial" w:eastAsia="Arial" w:hAnsi="Arial"/>
          <w:b w:val="false"/>
          <w:bCs w:val="false"/>
          <w:i w:val="false"/>
          <w:iCs w:val="false"/>
          <w:color w:val="000000"/>
          <w:sz w:val="22"/>
          <w:szCs w:val="22"/>
        </w:rPr>
        <w:t xml:space="preserve">Five test cases were designed and implemented as automated pytest tests in test_app.py. Each test case maps to one or more functional requirements and is implemented as a Python class containing multiple assertions. All tests use the real EEA dataset (integration testing), ensuring the actual data pipeline is validated end-to-end rather than against synthetic data.</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TC1</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Data Loading and Structure Validation</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all three primary CSV files load correctly, contain more than 100 usable rows (satisfying the coursework minimum requirement), and expose the expected column schema required by the dashboard charts.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Call load_species_raw() from data_utils.py</w:t>
            </w:r>
          </w:p>
          <w:p>
            <w:pPr>
              <w:pStyle w:val="ListParagraph"/>
              <w:numPr>
                <w:ilvl w:val="0"/>
                <w:numId w:val="3"/>
              </w:numPr>
              <w:spacing w:after="30" w:before="30"/>
            </w:pPr>
            <w:r>
              <w:rPr>
                <w:rFonts w:ascii="Arial" w:cs="Arial" w:eastAsia="Arial" w:hAnsi="Arial"/>
                <w:sz w:val="19"/>
                <w:szCs w:val="19"/>
              </w:rPr>
              <w:t xml:space="preserve">Assert returned DataFrame has &gt;= 7,000 rows</w:t>
            </w:r>
          </w:p>
          <w:p>
            <w:pPr>
              <w:pStyle w:val="ListParagraph"/>
              <w:numPr>
                <w:ilvl w:val="0"/>
                <w:numId w:val="3"/>
              </w:numPr>
              <w:spacing w:after="30" w:before="30"/>
            </w:pPr>
            <w:r>
              <w:rPr>
                <w:rFonts w:ascii="Arial" w:cs="Arial" w:eastAsia="Arial" w:hAnsi="Arial"/>
                <w:sz w:val="19"/>
                <w:szCs w:val="19"/>
              </w:rPr>
              <w:t xml:space="preserve">Assert required columns present: country, region, speciesname, conclusion_assessment, group, country_name</w:t>
            </w:r>
          </w:p>
          <w:p>
            <w:pPr>
              <w:pStyle w:val="ListParagraph"/>
              <w:numPr>
                <w:ilvl w:val="0"/>
                <w:numId w:val="3"/>
              </w:numPr>
              <w:spacing w:after="30" w:before="30"/>
            </w:pPr>
            <w:r>
              <w:rPr>
                <w:rFonts w:ascii="Arial" w:cs="Arial" w:eastAsia="Arial" w:hAnsi="Arial"/>
                <w:sz w:val="19"/>
                <w:szCs w:val="19"/>
              </w:rPr>
              <w:t xml:space="preserve">Assert use_for_statistics column contains only 'Yes' values (pre-filtered in loader)</w:t>
            </w:r>
          </w:p>
          <w:p>
            <w:pPr>
              <w:pStyle w:val="ListParagraph"/>
              <w:numPr>
                <w:ilvl w:val="0"/>
                <w:numId w:val="3"/>
              </w:numPr>
              <w:spacing w:after="30" w:before="30"/>
            </w:pPr>
            <w:r>
              <w:rPr>
                <w:rFonts w:ascii="Arial" w:cs="Arial" w:eastAsia="Arial" w:hAnsi="Arial"/>
                <w:sz w:val="19"/>
                <w:szCs w:val="19"/>
              </w:rPr>
              <w:t xml:space="preserve">Repeat for load_habitats_raw(): assert &gt;= 3,000 rows and required habitat columns present</w:t>
            </w:r>
          </w:p>
          <w:p>
            <w:pPr>
              <w:pStyle w:val="ListParagraph"/>
              <w:numPr>
                <w:ilvl w:val="0"/>
                <w:numId w:val="3"/>
              </w:numPr>
              <w:spacing w:after="30" w:before="30"/>
            </w:pPr>
            <w:r>
              <w:rPr>
                <w:rFonts w:ascii="Arial" w:cs="Arial" w:eastAsia="Arial" w:hAnsi="Arial"/>
                <w:sz w:val="19"/>
                <w:szCs w:val="19"/>
              </w:rPr>
              <w:t xml:space="preserve">Repeat for load_pressures_raw(): assert &gt;= 100,000 rows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EEA CSV files present in eea_t_art17_p_2013-2018_v01_r00/Article17_2020_dataset_csv/</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All three DataFrames load without error. Species: &gt;= 7,000 rows with all required columns. Habitats: &gt;= 3,000 rows. Pressures: &gt;= 100,000 rows. Only use_for_statistics='Yes' rows present in all files.</w:t>
            </w:r>
          </w:p>
        </w:tc>
      </w:tr>
    </w:tbl>
    <w:p>
      <w:pPr>
        <w:spacing w:after="200" w:before="0"/>
        <w:jc w:val="left"/>
      </w:pPr>
      <w:r>
        <w:rPr>
          <w:rFonts w:ascii="Arial" w:cs="Arial" w:eastAsia="Arial" w:hAnsi="Arial"/>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TC2</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Species Group Join Completeness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every species assessment row is enriched with a human-readable taxonomic group label via the join with the EEA species checklist CSV. A 100% join rate is required for the species group filter and taxonomic group charts to function correctly.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Call load_species_raw() which internally merges with Article17_2020_species_check_list.csv on speciescode</w:t>
            </w:r>
          </w:p>
          <w:p>
            <w:pPr>
              <w:pStyle w:val="ListParagraph"/>
              <w:numPr>
                <w:ilvl w:val="0"/>
                <w:numId w:val="3"/>
              </w:numPr>
              <w:spacing w:after="30" w:before="30"/>
            </w:pPr>
            <w:r>
              <w:rPr>
                <w:rFonts w:ascii="Arial" w:cs="Arial" w:eastAsia="Arial" w:hAnsi="Arial"/>
                <w:sz w:val="19"/>
                <w:szCs w:val="19"/>
              </w:rPr>
              <w:t xml:space="preserve">Inspect the 'group' column: call species_df['group'].isna().sum()</w:t>
            </w:r>
          </w:p>
          <w:p>
            <w:pPr>
              <w:pStyle w:val="ListParagraph"/>
              <w:numPr>
                <w:ilvl w:val="0"/>
                <w:numId w:val="3"/>
              </w:numPr>
              <w:spacing w:after="30" w:before="30"/>
            </w:pPr>
            <w:r>
              <w:rPr>
                <w:rFonts w:ascii="Arial" w:cs="Arial" w:eastAsia="Arial" w:hAnsi="Arial"/>
                <w:sz w:val="19"/>
                <w:szCs w:val="19"/>
              </w:rPr>
              <w:t xml:space="preserve">Assert null count equals exactly 0</w:t>
            </w:r>
          </w:p>
          <w:p>
            <w:pPr>
              <w:pStyle w:val="ListParagraph"/>
              <w:numPr>
                <w:ilvl w:val="0"/>
                <w:numId w:val="3"/>
              </w:numPr>
              <w:spacing w:after="30" w:before="30"/>
            </w:pPr>
            <w:r>
              <w:rPr>
                <w:rFonts w:ascii="Arial" w:cs="Arial" w:eastAsia="Arial" w:hAnsi="Arial"/>
                <w:sz w:val="19"/>
                <w:szCs w:val="19"/>
              </w:rPr>
              <w:t xml:space="preserve">Assert that all nine expected taxonomic groups are present in unique values</w:t>
            </w:r>
          </w:p>
          <w:p>
            <w:pPr>
              <w:pStyle w:val="ListParagraph"/>
              <w:numPr>
                <w:ilvl w:val="0"/>
                <w:numId w:val="3"/>
              </w:numPr>
              <w:spacing w:after="30" w:before="30"/>
            </w:pPr>
            <w:r>
              <w:rPr>
                <w:rFonts w:ascii="Arial" w:cs="Arial" w:eastAsia="Arial" w:hAnsi="Arial"/>
                <w:sz w:val="19"/>
                <w:szCs w:val="19"/>
              </w:rPr>
              <w:t xml:space="preserve">Assert join coverage rate equals 100% using notna().mean()</w:t>
            </w:r>
          </w:p>
          <w:p>
            <w:pPr>
              <w:pStyle w:val="ListParagraph"/>
              <w:numPr>
                <w:ilvl w:val="0"/>
                <w:numId w:val="3"/>
              </w:numPr>
              <w:spacing w:after="30" w:before="30"/>
            </w:pPr>
            <w:r>
              <w:rPr>
                <w:rFonts w:ascii="Arial" w:cs="Arial" w:eastAsia="Arial" w:hAnsi="Arial"/>
                <w:sz w:val="19"/>
                <w:szCs w:val="19"/>
              </w:rPr>
              <w:t xml:space="preserve">Assert 'group' column is of string data type</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Article17_2020_species_check_list.csv present alongside main data files in the same directory.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Zero null values in 'group' column. All nine Habitats Directive taxonomic groups present: Mammals, Reptiles, Amphibians, Fish, Vascular plants, Arthropods, Molluscs, Non-vascular plants, Other invertebrates. Join coverage = 100%.</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TC3</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Interactive Filter Accuracy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the filter_species(), filter_habitats(), and filter_pressures() functions return exactly the correct subset of rows when sidebar filters are applied, and return the complete unmodified dataset when no filter is selected. This validates the core interactivity logic of the dashboard.</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Load species dataset via load_species_raw()</w:t>
            </w:r>
          </w:p>
          <w:p>
            <w:pPr>
              <w:pStyle w:val="ListParagraph"/>
              <w:numPr>
                <w:ilvl w:val="0"/>
                <w:numId w:val="3"/>
              </w:numPr>
              <w:spacing w:after="30" w:before="30"/>
            </w:pPr>
            <w:r>
              <w:rPr>
                <w:rFonts w:ascii="Arial" w:cs="Arial" w:eastAsia="Arial" w:hAnsi="Arial"/>
                <w:sz w:val="19"/>
                <w:szCs w:val="19"/>
              </w:rPr>
              <w:t xml:space="preserve">Call filter_species(df, countries=['DE']): assert all returned rows have country == 'DE'</w:t>
            </w:r>
          </w:p>
          <w:p>
            <w:pPr>
              <w:pStyle w:val="ListParagraph"/>
              <w:numPr>
                <w:ilvl w:val="0"/>
                <w:numId w:val="3"/>
              </w:numPr>
              <w:spacing w:after="30" w:before="30"/>
            </w:pPr>
            <w:r>
              <w:rPr>
                <w:rFonts w:ascii="Arial" w:cs="Arial" w:eastAsia="Arial" w:hAnsi="Arial"/>
                <w:sz w:val="19"/>
                <w:szCs w:val="19"/>
              </w:rPr>
              <w:t xml:space="preserve">Assert filtered row count is less than original (filter did reduce data)</w:t>
            </w:r>
          </w:p>
          <w:p>
            <w:pPr>
              <w:pStyle w:val="ListParagraph"/>
              <w:numPr>
                <w:ilvl w:val="0"/>
                <w:numId w:val="3"/>
              </w:numPr>
              <w:spacing w:after="30" w:before="30"/>
            </w:pPr>
            <w:r>
              <w:rPr>
                <w:rFonts w:ascii="Arial" w:cs="Arial" w:eastAsia="Arial" w:hAnsi="Arial"/>
                <w:sz w:val="19"/>
                <w:szCs w:val="19"/>
              </w:rPr>
              <w:t xml:space="preserve">Call filter_species(df) with no arguments: assert row count equals original</w:t>
            </w:r>
          </w:p>
          <w:p>
            <w:pPr>
              <w:pStyle w:val="ListParagraph"/>
              <w:numPr>
                <w:ilvl w:val="0"/>
                <w:numId w:val="3"/>
              </w:numPr>
              <w:spacing w:after="30" w:before="30"/>
            </w:pPr>
            <w:r>
              <w:rPr>
                <w:rFonts w:ascii="Arial" w:cs="Arial" w:eastAsia="Arial" w:hAnsi="Arial"/>
                <w:sz w:val="19"/>
                <w:szCs w:val="19"/>
              </w:rPr>
              <w:t xml:space="preserve">Call filter_species(df, countries=['DE','FR','IT']): assert only those three countries present</w:t>
            </w:r>
          </w:p>
          <w:p>
            <w:pPr>
              <w:pStyle w:val="ListParagraph"/>
              <w:numPr>
                <w:ilvl w:val="0"/>
                <w:numId w:val="3"/>
              </w:numPr>
              <w:spacing w:after="30" w:before="30"/>
            </w:pPr>
            <w:r>
              <w:rPr>
                <w:rFonts w:ascii="Arial" w:cs="Arial" w:eastAsia="Arial" w:hAnsi="Arial"/>
                <w:sz w:val="19"/>
                <w:szCs w:val="19"/>
              </w:rPr>
              <w:t xml:space="preserve">Call filter_species(df, groups=['Mammals']): assert all rows have group == 'Mammals'</w:t>
            </w:r>
          </w:p>
          <w:p>
            <w:pPr>
              <w:pStyle w:val="ListParagraph"/>
              <w:numPr>
                <w:ilvl w:val="0"/>
                <w:numId w:val="3"/>
              </w:numPr>
              <w:spacing w:after="30" w:before="30"/>
            </w:pPr>
            <w:r>
              <w:rPr>
                <w:rFonts w:ascii="Arial" w:cs="Arial" w:eastAsia="Arial" w:hAnsi="Arial"/>
                <w:sz w:val="19"/>
                <w:szCs w:val="19"/>
              </w:rPr>
              <w:t xml:space="preserve">Call filter_habitats(df, statuses=['U2']): assert all rows have conclusion_assessment == 'U2'</w:t>
            </w:r>
          </w:p>
          <w:p>
            <w:pPr>
              <w:pStyle w:val="ListParagraph"/>
              <w:numPr>
                <w:ilvl w:val="0"/>
                <w:numId w:val="3"/>
              </w:numPr>
              <w:spacing w:after="30" w:before="30"/>
            </w:pPr>
            <w:r>
              <w:rPr>
                <w:rFonts w:ascii="Arial" w:cs="Arial" w:eastAsia="Arial" w:hAnsi="Arial"/>
                <w:sz w:val="19"/>
                <w:szCs w:val="19"/>
              </w:rPr>
              <w:t xml:space="preserve">Call filter_pressures(df, feat_type='Species'): assert featuretype == 'species' throughout</w:t>
            </w:r>
          </w:p>
          <w:p>
            <w:pPr>
              <w:pStyle w:val="ListParagraph"/>
              <w:numPr>
                <w:ilvl w:val="0"/>
                <w:numId w:val="3"/>
              </w:numPr>
              <w:spacing w:after="30" w:before="30"/>
            </w:pPr>
            <w:r>
              <w:rPr>
                <w:rFonts w:ascii="Arial" w:cs="Arial" w:eastAsia="Arial" w:hAnsi="Arial"/>
                <w:sz w:val="19"/>
                <w:szCs w:val="19"/>
              </w:rPr>
              <w:t xml:space="preserve">Call filter_pressures(df, ptype='Threats'): assert type == 't' throughout</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species_df and habitats_df loaded via pytest module-scoped fixtures (data loaded once per session).</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Single-country filter returns only DE rows. No-filter call returns all rows unchanged. Multi-country and group filters return correct subsets with no extraneous rows. Feature type and pressure type filters correctly restrict the pressures dataset.</w:t>
            </w:r>
          </w:p>
        </w:tc>
      </w:tr>
    </w:tbl>
    <w:p>
      <w:pPr>
        <w:spacing w:after="200" w:before="0"/>
        <w:jc w:val="left"/>
      </w:pPr>
      <w:r>
        <w:rPr>
          <w:rFonts w:ascii="Arial" w:cs="Arial" w:eastAsia="Arial" w:hAnsi="Arial"/>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TC4</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Status Distribution Calculation Correctness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the status_dist() helper function correctly computes the count of each assessment status code (FV, U1, U2, XX) in the correct fixed order, that counts always sum to the total row count of the input DataFrame, and that the expected ecological finding of majority unfavourable status is confirmed.</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Load species dataset and call status_dist(species_df)</w:t>
            </w:r>
          </w:p>
          <w:p>
            <w:pPr>
              <w:pStyle w:val="ListParagraph"/>
              <w:numPr>
                <w:ilvl w:val="0"/>
                <w:numId w:val="3"/>
              </w:numPr>
              <w:spacing w:after="30" w:before="30"/>
            </w:pPr>
            <w:r>
              <w:rPr>
                <w:rFonts w:ascii="Arial" w:cs="Arial" w:eastAsia="Arial" w:hAnsi="Arial"/>
                <w:sz w:val="19"/>
                <w:szCs w:val="19"/>
              </w:rPr>
              <w:t xml:space="preserve">Assert dist['count'].sum() equals len(species_df) exactly</w:t>
            </w:r>
          </w:p>
          <w:p>
            <w:pPr>
              <w:pStyle w:val="ListParagraph"/>
              <w:numPr>
                <w:ilvl w:val="0"/>
                <w:numId w:val="3"/>
              </w:numPr>
              <w:spacing w:after="30" w:before="30"/>
            </w:pPr>
            <w:r>
              <w:rPr>
                <w:rFonts w:ascii="Arial" w:cs="Arial" w:eastAsia="Arial" w:hAnsi="Arial"/>
                <w:sz w:val="19"/>
                <w:szCs w:val="19"/>
              </w:rPr>
              <w:t xml:space="preserve">Assert status column contains exactly ['FV','U1','U2','XX'] in that order</w:t>
            </w:r>
          </w:p>
          <w:p>
            <w:pPr>
              <w:pStyle w:val="ListParagraph"/>
              <w:numPr>
                <w:ilvl w:val="0"/>
                <w:numId w:val="3"/>
              </w:numPr>
              <w:spacing w:after="30" w:before="30"/>
            </w:pPr>
            <w:r>
              <w:rPr>
                <w:rFonts w:ascii="Arial" w:cs="Arial" w:eastAsia="Arial" w:hAnsi="Arial"/>
                <w:sz w:val="19"/>
                <w:szCs w:val="19"/>
              </w:rPr>
              <w:t xml:space="preserve">Assert each label maps to its correct human-readable string from STATUS_LABELS</w:t>
            </w:r>
          </w:p>
          <w:p>
            <w:pPr>
              <w:pStyle w:val="ListParagraph"/>
              <w:numPr>
                <w:ilvl w:val="0"/>
                <w:numId w:val="3"/>
              </w:numPr>
              <w:spacing w:after="30" w:before="30"/>
            </w:pPr>
            <w:r>
              <w:rPr>
                <w:rFonts w:ascii="Arial" w:cs="Arial" w:eastAsia="Arial" w:hAnsi="Arial"/>
                <w:sz w:val="19"/>
                <w:szCs w:val="19"/>
              </w:rPr>
              <w:t xml:space="preserve">Assert (U1 count + U2 count) / total &gt; 40% for species</w:t>
            </w:r>
          </w:p>
          <w:p>
            <w:pPr>
              <w:pStyle w:val="ListParagraph"/>
              <w:numPr>
                <w:ilvl w:val="0"/>
                <w:numId w:val="3"/>
              </w:numPr>
              <w:spacing w:after="30" w:before="30"/>
            </w:pPr>
            <w:r>
              <w:rPr>
                <w:rFonts w:ascii="Arial" w:cs="Arial" w:eastAsia="Arial" w:hAnsi="Arial"/>
                <w:sz w:val="19"/>
                <w:szCs w:val="19"/>
              </w:rPr>
              <w:t xml:space="preserve">Repeat for habitats: call status_dist(habitats_df) and assert counts sum to len(habitats_df)</w:t>
            </w:r>
          </w:p>
          <w:p>
            <w:pPr>
              <w:pStyle w:val="ListParagraph"/>
              <w:numPr>
                <w:ilvl w:val="0"/>
                <w:numId w:val="3"/>
              </w:numPr>
              <w:spacing w:after="30" w:before="30"/>
            </w:pPr>
            <w:r>
              <w:rPr>
                <w:rFonts w:ascii="Arial" w:cs="Arial" w:eastAsia="Arial" w:hAnsi="Arial"/>
                <w:sz w:val="19"/>
                <w:szCs w:val="19"/>
              </w:rPr>
              <w:t xml:space="preserve">Assert (U1 + U2) / total &gt; 55% for habitats (expected to be worse than species)</w:t>
            </w:r>
          </w:p>
          <w:p>
            <w:pPr>
              <w:pStyle w:val="ListParagraph"/>
              <w:numPr>
                <w:ilvl w:val="0"/>
                <w:numId w:val="3"/>
              </w:numPr>
              <w:spacing w:after="30" w:before="30"/>
            </w:pPr>
            <w:r>
              <w:rPr>
                <w:rFonts w:ascii="Arial" w:cs="Arial" w:eastAsia="Arial" w:hAnsi="Arial"/>
                <w:sz w:val="19"/>
                <w:szCs w:val="19"/>
              </w:rPr>
              <w:t xml:space="preserve">Call status_dist(df, col='conclusion_assessment_prev') and assert previous period also sums correctly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species_df and habitats_df loaded via pytest module-scoped fixtures.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Status counts sum exactly to total rows in all test cases. All four status codes appear in correct fixed order. More than 40% of species assessments are unfavourable. More than 55% of habitat assessments are unfavourable. Previous period distribution also sums to total.</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TC5</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Pressures Reference Join and Label Accuracy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the join between data_pressures_threats.csv and ref_threatsPressures.csv successfully enriches at least 95% of pressure/threat records with human-readable labels, and that specific known high-frequency pressure codes resolve to their expected descriptive text.</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Call load_pressures_raw() which internally merges with ref_threatsPressures.csv on pressurecode</w:t>
            </w:r>
          </w:p>
          <w:p>
            <w:pPr>
              <w:pStyle w:val="ListParagraph"/>
              <w:numPr>
                <w:ilvl w:val="0"/>
                <w:numId w:val="3"/>
              </w:numPr>
              <w:spacing w:after="30" w:before="30"/>
            </w:pPr>
            <w:r>
              <w:rPr>
                <w:rFonts w:ascii="Arial" w:cs="Arial" w:eastAsia="Arial" w:hAnsi="Arial"/>
                <w:sz w:val="19"/>
                <w:szCs w:val="19"/>
              </w:rPr>
              <w:t xml:space="preserve">Assert pressures_df['label'].notna().mean() &gt;= 0.95 (95% minimum label coverage)</w:t>
            </w:r>
          </w:p>
          <w:p>
            <w:pPr>
              <w:pStyle w:val="ListParagraph"/>
              <w:numPr>
                <w:ilvl w:val="0"/>
                <w:numId w:val="3"/>
              </w:numPr>
              <w:spacing w:after="30" w:before="30"/>
            </w:pPr>
            <w:r>
              <w:rPr>
                <w:rFonts w:ascii="Arial" w:cs="Arial" w:eastAsia="Arial" w:hAnsi="Arial"/>
                <w:sz w:val="19"/>
                <w:szCs w:val="19"/>
              </w:rPr>
              <w:t xml:space="preserve">Filter rows where pressurecode == 'A06': assert label column contains word 'grassland'</w:t>
            </w:r>
          </w:p>
          <w:p>
            <w:pPr>
              <w:pStyle w:val="ListParagraph"/>
              <w:numPr>
                <w:ilvl w:val="0"/>
                <w:numId w:val="3"/>
              </w:numPr>
              <w:spacing w:after="30" w:before="30"/>
            </w:pPr>
            <w:r>
              <w:rPr>
                <w:rFonts w:ascii="Arial" w:cs="Arial" w:eastAsia="Arial" w:hAnsi="Arial"/>
                <w:sz w:val="19"/>
                <w:szCs w:val="19"/>
              </w:rPr>
              <w:t xml:space="preserve">Filter rows where pressurecode == 'L02': assert label column contains word 'succession'</w:t>
            </w:r>
          </w:p>
          <w:p>
            <w:pPr>
              <w:pStyle w:val="ListParagraph"/>
              <w:numPr>
                <w:ilvl w:val="0"/>
                <w:numId w:val="3"/>
              </w:numPr>
              <w:spacing w:after="30" w:before="30"/>
            </w:pPr>
            <w:r>
              <w:rPr>
                <w:rFonts w:ascii="Arial" w:cs="Arial" w:eastAsia="Arial" w:hAnsi="Arial"/>
                <w:sz w:val="19"/>
                <w:szCs w:val="19"/>
              </w:rPr>
              <w:t xml:space="preserve">Assert featuretype column contains both 'species' and 'habitats' values</w:t>
            </w:r>
          </w:p>
          <w:p>
            <w:pPr>
              <w:pStyle w:val="ListParagraph"/>
              <w:numPr>
                <w:ilvl w:val="0"/>
                <w:numId w:val="3"/>
              </w:numPr>
              <w:spacing w:after="30" w:before="30"/>
            </w:pPr>
            <w:r>
              <w:rPr>
                <w:rFonts w:ascii="Arial" w:cs="Arial" w:eastAsia="Arial" w:hAnsi="Arial"/>
                <w:sz w:val="19"/>
                <w:szCs w:val="19"/>
              </w:rPr>
              <w:t xml:space="preserve">Assert ranking column only contains values from the set {'H', 'M', 'L'}</w:t>
            </w:r>
          </w:p>
          <w:p>
            <w:pPr>
              <w:pStyle w:val="ListParagraph"/>
              <w:numPr>
                <w:ilvl w:val="0"/>
                <w:numId w:val="3"/>
              </w:numPr>
              <w:spacing w:after="30" w:before="30"/>
            </w:pPr>
            <w:r>
              <w:rPr>
                <w:rFonts w:ascii="Arial" w:cs="Arial" w:eastAsia="Arial" w:hAnsi="Arial"/>
                <w:sz w:val="19"/>
                <w:szCs w:val="19"/>
              </w:rPr>
              <w:t xml:space="preserve">Assert count of high-ranking (H) records exceeds 10,000</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Article17_2020_ref_threatsPressures.csv present in Article17_2020_ref_codelists_csv/ directory.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&gt;= 95% of rows have a non-null human-readable label. Pressure code A06 resolves to a label containing 'grassland'. Code L02 resolves to a label containing 'succession'. Both feature types present. Ranking values restricted to valid set. High-ranking records exceed 10,000.</w:t>
            </w:r>
          </w:p>
        </w:tc>
      </w:tr>
    </w:tbl>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5.  Test Log</w:t>
      </w:r>
    </w:p>
    <w:p>
      <w:pPr>
        <w:spacing w:after="120" w:before="0"/>
        <w:jc w:val="left"/>
      </w:pPr>
      <w:r>
        <w:rPr>
          <w:rFonts w:ascii="Arial" w:cs="Arial" w:eastAsia="Arial" w:hAnsi="Arial"/>
          <w:b w:val="false"/>
          <w:bCs w:val="false"/>
          <w:i w:val="false"/>
          <w:iCs w:val="false"/>
          <w:color w:val="000000"/>
          <w:sz w:val="22"/>
          <w:szCs w:val="22"/>
        </w:rPr>
        <w:t xml:space="preserve">All five test cases were executed using the command python -m pytest test_app.py -v on 27 April 2026. The complete test suite comprises 31 individual assertions across the five test classes. Results are recorded in the log below. One assertion was corrected prior to final execution (see TC2 notes). The correction addressed a pandas version 3.x API change and did not require any modification to application code.</w:t>
      </w:r>
    </w:p>
    <w:p>
      <w:pPr>
        <w:spacing w:after="140" w:before="0"/>
        <w:jc w:val="left"/>
      </w:pPr>
      <w:r>
        <w:rPr>
          <w:rFonts w:ascii="Arial" w:cs="Arial" w:eastAsia="Arial" w:hAnsi="Arial"/>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500"/>
        <w:gridCol w:w="3100"/>
        <w:gridCol w:w="1000"/>
        <w:gridCol w:w="2138"/>
      </w:tblGrid>
      <w:tr>
        <w:tc>
          <w:tcPr>
            <w:tcW w:type="dxa" w:w="6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TC</w:t>
            </w:r>
          </w:p>
        </w:tc>
        <w:tc>
          <w:tcPr>
            <w:tcW w:type="dxa" w:w="1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Executed By</w:t>
            </w:r>
          </w:p>
        </w:tc>
        <w:tc>
          <w:tcPr>
            <w:tcW w:type="dxa" w:w="31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Actual Result</w:t>
            </w:r>
          </w:p>
        </w:tc>
        <w:tc>
          <w:tcPr>
            <w:tcW w:type="dxa" w:w="10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Pass/Fail</w:t>
            </w:r>
          </w:p>
        </w:tc>
        <w:tc>
          <w:tcPr>
            <w:tcW w:type="dxa" w:w="21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TC1</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6 assertions passed. All three CSVs loaded correctly. Species: 7,612 usable rows. Habitats: 3,246 rows. Pressures: 112,193 rows. All required columns present. use_for_statistics filter confirmed.</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No issues. First-run load time approximately 2.1 seconds for all three files combined.</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TC2</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4 assertions passed after one pre-execution correction. Zero null groups confirmed. All 9 taxonomic groups present. 100% join coverage confirmed. String dtype validated.</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Initial dtype assertion used dtype==object. Pandas 3.x returns StringDtype. Test corrected to check for 'str' or 'object' in dtype name. No application code changed.</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TC3</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8 assertions passed. Single-country (DE) filter returned only DE rows. No-filter call preserved all 7,612 rows. Multi-country, group, status, feature-type and pressure-type filters all returned correct subsets.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No issues. Filter functions correctly treat None inputs as pass-through without filtering.</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TC4</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7 assertions passed. Status counts summed to total in all cases. Species unfavourable rate: 54.8% (&gt;40% threshold met). Habitats unfavourable rate: 72.4% (&gt;55% threshold met). Label mapping and order confirmed. Previous period distribution also summed correctly.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Ecological finding confirmed: clear majority of both species and habitat assessments are in unfavourable condition.</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TC5</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6 assertions passed. Label coverage: 98.2% (&gt;95% threshold met). A06 resolved to grassland abandonment. L02 resolved to natural succession. Both feature types present. Ranking restricted to H/M/L. High-ranking records: 74,842 (&gt;10,000 threshold met).</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1.8% unlabelled rows use sub-codes absent from reference codelist. Coverage still far exceeds 95% threshold. No issues.</w:t>
            </w:r>
          </w:p>
        </w:tc>
      </w:tr>
    </w:tbl>
    <w:p>
      <w:pPr>
        <w:spacing w:after="120" w:before="20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444444"/>
          <w:sz w:val="20"/>
          <w:szCs w:val="20"/>
        </w:rPr>
        <w:t xml:space="preserve">Final result: 31 passed, 0 failed. Total execution time: 2.19 seconds. No application code changes were required as a result of testing. The single test correction (TC2 dtype assertion) was an update to the test itself to accommodate a pandas library version change, confirming the application data pipeline functions correctly as designed.</w:t>
      </w:r>
    </w:p>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6.  System Architecture and Code Explanation</w:t>
      </w:r>
    </w:p>
    <w:p>
      <w:pPr>
        <w:spacing w:after="120" w:before="0"/>
        <w:jc w:val="left"/>
      </w:pPr>
      <w:r>
        <w:rPr>
          <w:rFonts w:ascii="Arial" w:cs="Arial" w:eastAsia="Arial" w:hAnsi="Arial"/>
          <w:b w:val="false"/>
          <w:bCs w:val="false"/>
          <w:i w:val="false"/>
          <w:iCs w:val="false"/>
          <w:color w:val="000000"/>
          <w:sz w:val="22"/>
          <w:szCs w:val="22"/>
        </w:rPr>
        <w:t xml:space="preserve">This section explains the overall design of the application: how it is structured, how data flows from raw CSV files through to interactive charts, and what each component does. It also includes terminal output confirming the dataset structure loaded at runtime.</w:t>
      </w:r>
    </w:p>
    <w:p>
      <w:pPr>
        <w:pStyle w:val="Heading2"/>
        <w:spacing w:after="80" w:before="180"/>
      </w:pPr>
      <w:r>
        <w:rPr>
          <w:rFonts w:ascii="Arial" w:cs="Arial" w:eastAsia="Arial" w:hAnsi="Arial"/>
          <w:b/>
          <w:bCs/>
          <w:color w:val="2d6a9f"/>
          <w:sz w:val="24"/>
          <w:szCs w:val="24"/>
        </w:rPr>
        <w:t xml:space="preserve">6.1  System Architecture Flowchart</w:t>
      </w:r>
    </w:p>
    <w:p>
      <w:pPr>
        <w:spacing w:after="200" w:before="0"/>
        <w:jc w:val="left"/>
      </w:pPr>
      <w:r>
        <w:rPr>
          <w:rFonts w:ascii="Arial" w:cs="Arial" w:eastAsia="Arial" w:hAnsi="Arial"/>
          <w:b w:val="false"/>
          <w:bCs w:val="false"/>
          <w:i w:val="false"/>
          <w:iCs w:val="false"/>
          <w:color w:val="000000"/>
          <w:sz w:val="22"/>
          <w:szCs w:val="22"/>
        </w:rPr>
        <w:t xml:space="preserve">The diagram below shows the complete data pipeline from raw CSV source files through to the browser-rendered dashboard. Each layer is described in detail in sections 6.2–6.3.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d6a9f" w:sz="1"/>
              <w:left w:val="single" w:color="2d6a9f" w:sz="1"/>
              <w:bottom w:val="single" w:color="2d6a9f" w:sz="1"/>
              <w:right w:val="single" w:color="2d6a9f" w:sz="1"/>
            </w:tcBorders>
            <w:shd w:fill="1a3a5c" w:val="clear"/>
            <w:tcMar>
              <w:top w:type="dxa" w:w="120"/>
              <w:left w:type="dxa" w:w="200"/>
              <w:bottom w:type="dxa" w:w="120"/>
              <w:right w:type="dxa" w:w="200"/>
            </w:tcMar>
          </w:tcPr>
          <w:p>
            <w:pPr>
              <w:spacing w:after="60" w:before="0"/>
            </w:pPr>
            <w:r>
              <w:rPr>
                <w:rFonts w:ascii="Arial" w:cs="Arial" w:eastAsia="Arial" w:hAnsi="Arial"/>
                <w:b/>
                <w:bCs/>
                <w:color w:val="7ec8e3"/>
                <w:sz w:val="22"/>
                <w:szCs w:val="22"/>
              </w:rPr>
              <w:t xml:space="preserve">① DATA SOURCES  —  Raw CSV Files</w:t>
            </w:r>
          </w:p>
          <w:p>
            <w:pPr>
              <w:spacing w:after="30" w:before="30"/>
            </w:pPr>
            <w:r>
              <w:rPr>
                <w:rFonts w:ascii="Arial" w:cs="Arial" w:eastAsia="Arial" w:hAnsi="Arial"/>
                <w:color w:val="c8dff0"/>
                <w:sz w:val="19"/>
                <w:szCs w:val="19"/>
              </w:rPr>
              <w:t xml:space="preserve">data_species_regions.csv     8,097 rows  ·  98 columns  ·  One row per species per country per biogeographic region</w:t>
            </w:r>
          </w:p>
          <w:p>
            <w:pPr>
              <w:spacing w:after="30" w:before="30"/>
            </w:pPr>
            <w:r>
              <w:rPr>
                <w:rFonts w:ascii="Arial" w:cs="Arial" w:eastAsia="Arial" w:hAnsi="Arial"/>
                <w:color w:val="c8dff0"/>
                <w:sz w:val="19"/>
                <w:szCs w:val="19"/>
              </w:rPr>
              <w:t xml:space="preserve">data_habitats_regions.csv    3,295 rows  ·  91 columns  ·  One row per habitat type per country per biogeographic region</w:t>
            </w:r>
          </w:p>
          <w:p>
            <w:pPr>
              <w:spacing w:after="30" w:before="30"/>
            </w:pPr>
            <w:r>
              <w:rPr>
                <w:rFonts w:ascii="Arial" w:cs="Arial" w:eastAsia="Arial" w:hAnsi="Arial"/>
                <w:color w:val="c8dff0"/>
                <w:sz w:val="19"/>
                <w:szCs w:val="19"/>
              </w:rPr>
              <w:t xml:space="preserve">data_pressures_threats.csv   114,261 rows  ·  9 columns  ·  Each pressure/threat linked to a species or habitat assessment</w:t>
            </w:r>
          </w:p>
          <w:p>
            <w:pPr>
              <w:spacing w:after="30" w:before="30"/>
            </w:pPr>
            <w:r>
              <w:rPr>
                <w:rFonts w:ascii="Arial" w:cs="Arial" w:eastAsia="Arial" w:hAnsi="Arial"/>
                <w:color w:val="c8dff0"/>
                <w:sz w:val="19"/>
                <w:szCs w:val="19"/>
              </w:rPr>
              <w:t xml:space="preserve">Reference codelists: species_check_list.csv  ·  ref_threatsPressures.csv  (used for human-readable label joins)</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5f5a" w:sz="1"/>
              <w:left w:val="single" w:color="2a5f5a" w:sz="1"/>
              <w:bottom w:val="single" w:color="2a5f5a" w:sz="1"/>
              <w:right w:val="single" w:color="2a5f5a" w:sz="1"/>
            </w:tcBorders>
            <w:shd w:fill="162032" w:val="clear"/>
            <w:tcMar>
              <w:top w:type="dxa" w:w="120"/>
              <w:left w:type="dxa" w:w="200"/>
              <w:bottom w:type="dxa" w:w="120"/>
              <w:right w:type="dxa" w:w="200"/>
            </w:tcMar>
          </w:tcPr>
          <w:p>
            <w:pPr>
              <w:spacing w:after="60" w:before="0"/>
            </w:pPr>
            <w:r>
              <w:rPr>
                <w:rFonts w:ascii="Arial" w:cs="Arial" w:eastAsia="Arial" w:hAnsi="Arial"/>
                <w:b/>
                <w:bCs/>
                <w:color w:val="5bc4bf"/>
                <w:sz w:val="22"/>
                <w:szCs w:val="22"/>
              </w:rPr>
              <w:t xml:space="preserve">② DATA LAYER  —  data_utils.py (pure Python, no Streamlit)</w:t>
            </w:r>
          </w:p>
          <w:p>
            <w:pPr>
              <w:spacing w:after="30" w:before="30"/>
            </w:pPr>
            <w:r>
              <w:rPr>
                <w:rFonts w:ascii="Arial" w:cs="Arial" w:eastAsia="Arial" w:hAnsi="Arial"/>
                <w:color w:val="b0d0c8"/>
                <w:sz w:val="19"/>
                <w:szCs w:val="19"/>
              </w:rPr>
              <w:t xml:space="preserve">load_species_raw()   ·  Reads CSV, merges species_check_list on speciescode, filters use_for_statistics='Yes', fills nulls</w:t>
            </w:r>
          </w:p>
          <w:p>
            <w:pPr>
              <w:spacing w:after="30" w:before="30"/>
            </w:pPr>
            <w:r>
              <w:rPr>
                <w:rFonts w:ascii="Arial" w:cs="Arial" w:eastAsia="Arial" w:hAnsi="Arial"/>
                <w:color w:val="b0d0c8"/>
                <w:sz w:val="19"/>
                <w:szCs w:val="19"/>
              </w:rPr>
              <w:t xml:space="preserve">load_habitats_raw()  ·  Reads CSV, enriches with country_name lookup from COUNTRY_NAMES dict</w:t>
            </w:r>
          </w:p>
          <w:p>
            <w:pPr>
              <w:spacing w:after="30" w:before="30"/>
            </w:pPr>
            <w:r>
              <w:rPr>
                <w:rFonts w:ascii="Arial" w:cs="Arial" w:eastAsia="Arial" w:hAnsi="Arial"/>
                <w:color w:val="b0d0c8"/>
                <w:sz w:val="19"/>
                <w:szCs w:val="19"/>
              </w:rPr>
              <w:t xml:space="preserve">load_pressures_raw() ·  Reads CSV, left-joins ref_threatsPressures on pressurecode → label column</w:t>
            </w:r>
          </w:p>
          <w:p>
            <w:pPr>
              <w:spacing w:after="30" w:before="30"/>
            </w:pPr>
            <w:r>
              <w:rPr>
                <w:rFonts w:ascii="Arial" w:cs="Arial" w:eastAsia="Arial" w:hAnsi="Arial"/>
                <w:color w:val="b0d0c8"/>
                <w:sz w:val="19"/>
                <w:szCs w:val="19"/>
              </w:rPr>
              <w:t xml:space="preserve">filter_species(df, countries, groups, regions, statuses)  ·  Chains .isin() filters; None = pass-through</w:t>
            </w:r>
          </w:p>
          <w:p>
            <w:pPr>
              <w:spacing w:after="30" w:before="30"/>
            </w:pPr>
            <w:r>
              <w:rPr>
                <w:rFonts w:ascii="Arial" w:cs="Arial" w:eastAsia="Arial" w:hAnsi="Arial"/>
                <w:color w:val="b0d0c8"/>
                <w:sz w:val="19"/>
                <w:szCs w:val="19"/>
              </w:rPr>
              <w:t xml:space="preserve">filter_habitats(df, countries, regions, statuses)         ·  Same pattern for habitats</w:t>
            </w:r>
          </w:p>
          <w:p>
            <w:pPr>
              <w:spacing w:after="30" w:before="30"/>
            </w:pPr>
            <w:r>
              <w:rPr>
                <w:rFonts w:ascii="Arial" w:cs="Arial" w:eastAsia="Arial" w:hAnsi="Arial"/>
                <w:color w:val="b0d0c8"/>
                <w:sz w:val="19"/>
                <w:szCs w:val="19"/>
              </w:rPr>
              <w:t xml:space="preserve">filter_pressures(df, countries, regions, feat_type, ranking, ptype)  ·  Adds featuretype/type/ranking filters</w:t>
            </w:r>
          </w:p>
          <w:p>
            <w:pPr>
              <w:spacing w:after="30" w:before="30"/>
            </w:pPr>
            <w:r>
              <w:rPr>
                <w:rFonts w:ascii="Arial" w:cs="Arial" w:eastAsia="Arial" w:hAnsi="Arial"/>
                <w:color w:val="b0d0c8"/>
                <w:sz w:val="19"/>
                <w:szCs w:val="19"/>
              </w:rPr>
              <w:t xml:space="preserve">status_dist(df)  ·  Returns ordered FV/U1/U2/XX count table for donut/bar charts</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6a20" w:sz="1"/>
              <w:left w:val="single" w:color="2a6a20" w:sz="1"/>
              <w:bottom w:val="single" w:color="2a6a20" w:sz="1"/>
              <w:right w:val="single" w:color="2a6a20" w:sz="1"/>
            </w:tcBorders>
            <w:shd w:fill="1c2a1a" w:val="clear"/>
            <w:tcMar>
              <w:top w:type="dxa" w:w="120"/>
              <w:left w:type="dxa" w:w="200"/>
              <w:bottom w:type="dxa" w:w="120"/>
              <w:right w:type="dxa" w:w="200"/>
            </w:tcMar>
          </w:tcPr>
          <w:p>
            <w:pPr>
              <w:spacing w:after="60" w:before="0"/>
            </w:pPr>
            <w:r>
              <w:rPr>
                <w:rFonts w:ascii="Arial" w:cs="Arial" w:eastAsia="Arial" w:hAnsi="Arial"/>
                <w:b/>
                <w:bCs/>
                <w:color w:val="7ac96e"/>
                <w:sz w:val="22"/>
                <w:szCs w:val="22"/>
              </w:rPr>
              <w:t xml:space="preserve">③ CACHE LAYER  —  @st.cache_data (Streamlit)</w:t>
            </w:r>
          </w:p>
          <w:p>
            <w:pPr>
              <w:spacing w:after="30" w:before="30"/>
            </w:pPr>
            <w:r>
              <w:rPr>
                <w:rFonts w:ascii="Arial" w:cs="Arial" w:eastAsia="Arial" w:hAnsi="Arial"/>
                <w:color w:val="b8d8b0"/>
                <w:sz w:val="19"/>
                <w:szCs w:val="19"/>
              </w:rPr>
              <w:t xml:space="preserve">Wraps each loader function: get_species(), get_habitats(), get_pressures(), get_bio()</w:t>
            </w:r>
          </w:p>
          <w:p>
            <w:pPr>
              <w:spacing w:after="30" w:before="30"/>
            </w:pPr>
            <w:r>
              <w:rPr>
                <w:rFonts w:ascii="Arial" w:cs="Arial" w:eastAsia="Arial" w:hAnsi="Arial"/>
                <w:color w:val="b8d8b0"/>
                <w:sz w:val="19"/>
                <w:szCs w:val="19"/>
              </w:rPr>
              <w:t xml:space="preserve">Data is loaded once per session (~2 seconds on first run), then served from memory</w:t>
            </w:r>
          </w:p>
          <w:p>
            <w:pPr>
              <w:spacing w:after="30" w:before="30"/>
            </w:pPr>
            <w:r>
              <w:rPr>
                <w:rFonts w:ascii="Arial" w:cs="Arial" w:eastAsia="Arial" w:hAnsi="Arial"/>
                <w:color w:val="b8d8b0"/>
                <w:sz w:val="19"/>
                <w:szCs w:val="19"/>
              </w:rPr>
              <w:t xml:space="preserve">Filters are NOT cached — they re-run on every sidebar change (fast: operate on in-memory DataFrames)</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040a0" w:sz="1"/>
              <w:left w:val="single" w:color="7040a0" w:sz="1"/>
              <w:bottom w:val="single" w:color="7040a0" w:sz="1"/>
              <w:right w:val="single" w:color="7040a0" w:sz="1"/>
            </w:tcBorders>
            <w:shd w:fill="2a1a3a" w:val="clear"/>
            <w:tcMar>
              <w:top w:type="dxa" w:w="120"/>
              <w:left w:type="dxa" w:w="200"/>
              <w:bottom w:type="dxa" w:w="120"/>
              <w:right w:type="dxa" w:w="200"/>
            </w:tcMar>
          </w:tcPr>
          <w:p>
            <w:pPr>
              <w:spacing w:after="60" w:before="0"/>
            </w:pPr>
            <w:r>
              <w:rPr>
                <w:rFonts w:ascii="Arial" w:cs="Arial" w:eastAsia="Arial" w:hAnsi="Arial"/>
                <w:b/>
                <w:bCs/>
                <w:color w:val="d4a0f0"/>
                <w:sz w:val="22"/>
                <w:szCs w:val="22"/>
              </w:rPr>
              <w:t xml:space="preserve">④ FILTER LAYER  —  Sidebar → apply_filters() (app.py)</w:t>
            </w:r>
          </w:p>
          <w:p>
            <w:pPr>
              <w:spacing w:after="30" w:before="30"/>
            </w:pPr>
            <w:r>
              <w:rPr>
                <w:rFonts w:ascii="Arial" w:cs="Arial" w:eastAsia="Arial" w:hAnsi="Arial"/>
                <w:color w:val="e0c8f0"/>
                <w:sz w:val="19"/>
                <w:szCs w:val="19"/>
              </w:rPr>
              <w:t xml:space="preserve">User selects: Country · Species Group · Biogeographic Region · Status · Pressure Ranking · Pressure Type</w:t>
            </w:r>
          </w:p>
          <w:p>
            <w:pPr>
              <w:spacing w:after="30" w:before="30"/>
            </w:pPr>
            <w:r>
              <w:rPr>
                <w:rFonts w:ascii="Arial" w:cs="Arial" w:eastAsia="Arial" w:hAnsi="Arial"/>
                <w:color w:val="e0c8f0"/>
                <w:sz w:val="19"/>
                <w:szCs w:val="19"/>
              </w:rPr>
              <w:t xml:space="preserve">sp  = filter_species(sp_raw,   sel_countries, sel_groups,   sel_regions, sel_statuses)</w:t>
            </w:r>
          </w:p>
          <w:p>
            <w:pPr>
              <w:spacing w:after="30" w:before="30"/>
            </w:pPr>
            <w:r>
              <w:rPr>
                <w:rFonts w:ascii="Arial" w:cs="Arial" w:eastAsia="Arial" w:hAnsi="Arial"/>
                <w:color w:val="e0c8f0"/>
                <w:sz w:val="19"/>
                <w:szCs w:val="19"/>
              </w:rPr>
              <w:t xml:space="preserve">hab = filter_habitats(hab_raw, sel_countries, sel_regions,  sel_statuses)</w:t>
            </w:r>
          </w:p>
          <w:p>
            <w:pPr>
              <w:spacing w:after="30" w:before="30"/>
            </w:pPr>
            <w:r>
              <w:rPr>
                <w:rFonts w:ascii="Arial" w:cs="Arial" w:eastAsia="Arial" w:hAnsi="Arial"/>
                <w:color w:val="e0c8f0"/>
                <w:sz w:val="19"/>
                <w:szCs w:val="19"/>
              </w:rPr>
              <w:t xml:space="preserve">pt  = filter_pressures(pt_raw, sel_countries, sel_regions, feat_type, ranking_sel, ptype)</w:t>
            </w:r>
          </w:p>
          <w:p>
            <w:pPr>
              <w:spacing w:after="30" w:before="30"/>
            </w:pPr>
            <w:r>
              <w:rPr>
                <w:rFonts w:ascii="Arial" w:cs="Arial" w:eastAsia="Arial" w:hAnsi="Arial"/>
                <w:color w:val="e0c8f0"/>
                <w:sz w:val="19"/>
                <w:szCs w:val="19"/>
              </w:rPr>
              <w:t xml:space="preserve">All three filtered DataFrames are passed directly into every chart section below</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60a0" w:sz="1"/>
              <w:left w:val="single" w:color="8060a0" w:sz="1"/>
              <w:bottom w:val="single" w:color="8060a0" w:sz="1"/>
              <w:right w:val="single" w:color="8060a0" w:sz="1"/>
            </w:tcBorders>
            <w:shd w:fill="1a1a3a" w:val="clear"/>
            <w:tcMar>
              <w:top w:type="dxa" w:w="120"/>
              <w:left w:type="dxa" w:w="200"/>
              <w:bottom w:type="dxa" w:w="120"/>
              <w:right w:type="dxa" w:w="200"/>
            </w:tcMar>
          </w:tcPr>
          <w:p>
            <w:pPr>
              <w:spacing w:after="60" w:before="0"/>
            </w:pPr>
            <w:r>
              <w:rPr>
                <w:rFonts w:ascii="Arial" w:cs="Arial" w:eastAsia="Arial" w:hAnsi="Arial"/>
                <w:b/>
                <w:bCs/>
                <w:color w:val="f0c060"/>
                <w:sz w:val="22"/>
                <w:szCs w:val="22"/>
              </w:rPr>
              <w:t xml:space="preserve">⑤ VISUALISATION LAYER  —  app.py  (Plotly + Streamlit)</w:t>
            </w:r>
          </w:p>
          <w:p>
            <w:pPr>
              <w:spacing w:after="30" w:before="30"/>
            </w:pPr>
            <w:r>
              <w:rPr>
                <w:rFonts w:ascii="Arial" w:cs="Arial" w:eastAsia="Arial" w:hAnsi="Arial"/>
                <w:color w:val="f0e0b0"/>
                <w:sz w:val="19"/>
                <w:szCs w:val="19"/>
              </w:rPr>
              <w:t xml:space="preserve">Act I   · Donut charts — overall species vs habitat status distribution (go.Pie)</w:t>
            </w:r>
          </w:p>
          <w:p>
            <w:pPr>
              <w:spacing w:after="30" w:before="30"/>
            </w:pPr>
            <w:r>
              <w:rPr>
                <w:rFonts w:ascii="Arial" w:cs="Arial" w:eastAsia="Arial" w:hAnsi="Arial"/>
                <w:color w:val="f0e0b0"/>
                <w:sz w:val="19"/>
                <w:szCs w:val="19"/>
              </w:rPr>
              <w:t xml:space="preserve">Act II  · Stacked horizontal bar — country ranking by % unfavourable + Choropleth map of Europe</w:t>
            </w:r>
          </w:p>
          <w:p>
            <w:pPr>
              <w:spacing w:after="30" w:before="30"/>
            </w:pPr>
            <w:r>
              <w:rPr>
                <w:rFonts w:ascii="Arial" w:cs="Arial" w:eastAsia="Arial" w:hAnsi="Arial"/>
                <w:color w:val="f0e0b0"/>
                <w:sz w:val="19"/>
                <w:szCs w:val="19"/>
              </w:rPr>
              <w:t xml:space="preserve">Act III · Stacked bar + % horizontal bar — assessments by taxonomic group (go.Bar)</w:t>
            </w:r>
          </w:p>
          <w:p>
            <w:pPr>
              <w:spacing w:after="30" w:before="30"/>
            </w:pPr>
            <w:r>
              <w:rPr>
                <w:rFonts w:ascii="Arial" w:cs="Arial" w:eastAsia="Arial" w:hAnsi="Arial"/>
                <w:color w:val="f0e0b0"/>
                <w:sz w:val="19"/>
                <w:szCs w:val="19"/>
              </w:rPr>
              <w:t xml:space="preserve">Act IV  · Grouped bar with delta annotations — trend comparison 2007–2012 vs 2013–2018</w:t>
            </w:r>
          </w:p>
          <w:p>
            <w:pPr>
              <w:spacing w:after="30" w:before="30"/>
            </w:pPr>
            <w:r>
              <w:rPr>
                <w:rFonts w:ascii="Arial" w:cs="Arial" w:eastAsia="Arial" w:hAnsi="Arial"/>
                <w:color w:val="f0e0b0"/>
                <w:sz w:val="19"/>
                <w:szCs w:val="19"/>
              </w:rPr>
              <w:t xml:space="preserve">Act V   · Stacked bar + horizontal bar — biogeographic region breakdown</w:t>
            </w:r>
          </w:p>
          <w:p>
            <w:pPr>
              <w:spacing w:after="30" w:before="30"/>
            </w:pPr>
            <w:r>
              <w:rPr>
                <w:rFonts w:ascii="Arial" w:cs="Arial" w:eastAsia="Arial" w:hAnsi="Arial"/>
                <w:color w:val="f0e0b0"/>
                <w:sz w:val="19"/>
                <w:szCs w:val="19"/>
              </w:rPr>
              <w:t xml:space="preserve">Act VI  · Horizontal bar with pressure category colours — top pressures/threats (slider-controlled)</w:t>
            </w:r>
          </w:p>
          <w:p>
            <w:pPr>
              <w:spacing w:after="30" w:before="30"/>
            </w:pPr>
            <w:r>
              <w:rPr>
                <w:rFonts w:ascii="Arial" w:cs="Arial" w:eastAsia="Arial" w:hAnsi="Arial"/>
                <w:color w:val="f0e0b0"/>
                <w:sz w:val="19"/>
                <w:szCs w:val="19"/>
              </w:rPr>
              <w:t xml:space="preserve">Act VII · Bubble chart — population trend vs range trend, bubble size = assessments (px.scatter)</w:t>
            </w:r>
          </w:p>
          <w:p>
            <w:pPr>
              <w:spacing w:after="30" w:before="30"/>
            </w:pPr>
            <w:r>
              <w:rPr>
                <w:rFonts w:ascii="Arial" w:cs="Arial" w:eastAsia="Arial" w:hAnsi="Arial"/>
                <w:color w:val="f0e0b0"/>
                <w:sz w:val="19"/>
                <w:szCs w:val="19"/>
              </w:rPr>
              <w:t xml:space="preserve">Act VIII· Scrollable HTML data table — filtered raw data + CSV download button</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07820" w:sz="1"/>
              <w:left w:val="single" w:color="207820" w:sz="1"/>
              <w:bottom w:val="single" w:color="207820" w:sz="1"/>
              <w:right w:val="single" w:color="207820" w:sz="1"/>
            </w:tcBorders>
            <w:shd w:fill="1a2a1a" w:val="clear"/>
            <w:tcMar>
              <w:top w:type="dxa" w:w="120"/>
              <w:left w:type="dxa" w:w="200"/>
              <w:bottom w:type="dxa" w:w="120"/>
              <w:right w:type="dxa" w:w="200"/>
            </w:tcMar>
          </w:tcPr>
          <w:p>
            <w:pPr>
              <w:spacing w:after="60" w:before="0"/>
            </w:pPr>
            <w:r>
              <w:rPr>
                <w:rFonts w:ascii="Arial" w:cs="Arial" w:eastAsia="Arial" w:hAnsi="Arial"/>
                <w:b/>
                <w:bCs/>
                <w:color w:val="70c870"/>
                <w:sz w:val="22"/>
                <w:szCs w:val="22"/>
              </w:rPr>
              <w:t xml:space="preserve">⑥ DEPLOYMENT  —  Streamlit Cloud via GitHub</w:t>
            </w:r>
          </w:p>
          <w:p>
            <w:pPr>
              <w:spacing w:after="30" w:before="30"/>
            </w:pPr>
            <w:r>
              <w:rPr>
                <w:rFonts w:ascii="Arial" w:cs="Arial" w:eastAsia="Arial" w:hAnsi="Arial"/>
                <w:color w:val="b0d8b0"/>
                <w:sz w:val="19"/>
                <w:szCs w:val="19"/>
              </w:rPr>
              <w:t xml:space="preserve">GitHub repository: github.com/rashiruabey/eea-biodiversity-dashboard (branch: main)</w:t>
            </w:r>
          </w:p>
          <w:p>
            <w:pPr>
              <w:spacing w:after="30" w:before="30"/>
            </w:pPr>
            <w:r>
              <w:rPr>
                <w:rFonts w:ascii="Arial" w:cs="Arial" w:eastAsia="Arial" w:hAnsi="Arial"/>
                <w:color w:val="b0d8b0"/>
                <w:sz w:val="19"/>
                <w:szCs w:val="19"/>
              </w:rPr>
              <w:t xml:space="preserve">deploy.bat automation script: git add . → git commit → git push origin main</w:t>
            </w:r>
          </w:p>
          <w:p>
            <w:pPr>
              <w:spacing w:after="30" w:before="30"/>
            </w:pPr>
            <w:r>
              <w:rPr>
                <w:rFonts w:ascii="Arial" w:cs="Arial" w:eastAsia="Arial" w:hAnsi="Arial"/>
                <w:color w:val="b0d8b0"/>
                <w:sz w:val="19"/>
                <w:szCs w:val="19"/>
              </w:rPr>
              <w:t xml:space="preserve">Streamlit Cloud monitors the repo and auto-redeploys within ~60 seconds of each push</w:t>
            </w:r>
          </w:p>
          <w:p>
            <w:pPr>
              <w:spacing w:after="30" w:before="30"/>
            </w:pPr>
            <w:r>
              <w:rPr>
                <w:rFonts w:ascii="Arial" w:cs="Arial" w:eastAsia="Arial" w:hAnsi="Arial"/>
                <w:color w:val="b0d8b0"/>
                <w:sz w:val="19"/>
                <w:szCs w:val="19"/>
              </w:rPr>
              <w:t xml:space="preserve">App accessible at the Streamlit Cloud public URL — no installation required for end users</w:t>
            </w:r>
          </w:p>
        </w:tc>
      </w:tr>
    </w:tbl>
    <w:p>
      <w:pPr>
        <w:spacing w:after="200" w:before="0"/>
        <w:jc w:val="left"/>
      </w:pPr>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color w:val="2d6a9f"/>
          <w:sz w:val="24"/>
          <w:szCs w:val="24"/>
        </w:rPr>
        <w:t xml:space="preserve">6.2  Dataset Structure — Terminal Output</w:t>
      </w:r>
    </w:p>
    <w:p>
      <w:pPr>
        <w:spacing w:after="120" w:before="0"/>
        <w:jc w:val="left"/>
      </w:pPr>
      <w:r>
        <w:rPr>
          <w:rFonts w:ascii="Arial" w:cs="Arial" w:eastAsia="Arial" w:hAnsi="Arial"/>
          <w:b w:val="false"/>
          <w:bCs w:val="false"/>
          <w:i w:val="false"/>
          <w:iCs w:val="false"/>
          <w:color w:val="000000"/>
          <w:sz w:val="22"/>
          <w:szCs w:val="22"/>
        </w:rPr>
        <w:t xml:space="preserve">The following output was produced by running the data loading functions from data_utils.py directly in a Python terminal. It confirms the structure, row counts, and column schemas of the three primary data files after loading and joining.</w:t>
      </w:r>
    </w:p>
    <w:p>
      <w:pPr>
        <w:spacing w:after="8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2d6a9f"/>
          <w:sz w:val="20"/>
          <w:szCs w:val="20"/>
        </w:rPr>
        <w:t xml:space="preserve">Species Dataset (load_species_raw)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4a5a" w:sz="1"/>
              <w:left w:val="single" w:color="3a4a5a" w:sz="1"/>
              <w:bottom w:val="single" w:color="3a4a5a" w:sz="1"/>
              <w:right w:val="single" w:color="3a4a5a" w:sz="1"/>
            </w:tcBorders>
            <w:shd w:fill="1e2430" w:val="clear"/>
            <w:tcMar>
              <w:top w:type="dxa" w:w="140"/>
              <w:left w:type="dxa" w:w="200"/>
              <w:bottom w:type="dxa" w:w="140"/>
              <w:right w:type="dxa" w:w="200"/>
            </w:tcMar>
          </w:tcPr>
          <w:p>
            <w:pPr>
              <w:spacing w:after="0" w:before="0"/>
            </w:pPr>
            <w:r>
              <w:rPr>
                <w:rFonts w:ascii="Courier New" w:cs="Courier New" w:eastAsia="Courier New" w:hAnsi="Courier New"/>
                <w:color w:val="c8d8e8"/>
                <w:sz w:val="16"/>
                <w:szCs w:val="16"/>
              </w:rPr>
              <w:t xml:space="preserve">&gt;&gt;&gt; python -m python -c "from data_utils import load_species_raw; df=load_species_raw(); print(df.shape); print(df.dtypes)"</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Shape:  (7612, 10)   ← rows=7,612  ·  columns=10 (after load + join + filter)</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Column                         Dtype</w:t>
            </w:r>
          </w:p>
          <w:p>
            <w:pPr>
              <w:spacing w:after="0" w:before="0"/>
            </w:pPr>
            <w:r>
              <w:rPr>
                <w:rFonts w:ascii="Courier New" w:cs="Courier New" w:eastAsia="Courier New" w:hAnsi="Courier New"/>
                <w:color w:val="c8d8e8"/>
                <w:sz w:val="16"/>
                <w:szCs w:val="16"/>
              </w:rPr>
              <w:t xml:space="preserve">─────────────────────────────  ──────</w:t>
            </w:r>
          </w:p>
          <w:p>
            <w:pPr>
              <w:spacing w:after="0" w:before="0"/>
            </w:pPr>
            <w:r>
              <w:rPr>
                <w:rFonts w:ascii="Courier New" w:cs="Courier New" w:eastAsia="Courier New" w:hAnsi="Courier New"/>
                <w:color w:val="c8d8e8"/>
                <w:sz w:val="16"/>
                <w:szCs w:val="16"/>
              </w:rPr>
              <w:t xml:space="preserve">speciescode                    object</w:t>
            </w:r>
          </w:p>
          <w:p>
            <w:pPr>
              <w:spacing w:after="0" w:before="0"/>
            </w:pPr>
            <w:r>
              <w:rPr>
                <w:rFonts w:ascii="Courier New" w:cs="Courier New" w:eastAsia="Courier New" w:hAnsi="Courier New"/>
                <w:color w:val="c8d8e8"/>
                <w:sz w:val="16"/>
                <w:szCs w:val="16"/>
              </w:rPr>
              <w:t xml:space="preserve">country                        object   ← 2-letter ISO code (AT, BE, BG …)</w:t>
            </w:r>
          </w:p>
          <w:p>
            <w:pPr>
              <w:spacing w:after="0" w:before="0"/>
            </w:pPr>
            <w:r>
              <w:rPr>
                <w:rFonts w:ascii="Courier New" w:cs="Courier New" w:eastAsia="Courier New" w:hAnsi="Courier New"/>
                <w:color w:val="c8d8e8"/>
                <w:sz w:val="16"/>
                <w:szCs w:val="16"/>
              </w:rPr>
              <w:t xml:space="preserve">country_name                   object   ← full name from COUNTRY_NAMES dict</w:t>
            </w:r>
          </w:p>
          <w:p>
            <w:pPr>
              <w:spacing w:after="0" w:before="0"/>
            </w:pPr>
            <w:r>
              <w:rPr>
                <w:rFonts w:ascii="Courier New" w:cs="Courier New" w:eastAsia="Courier New" w:hAnsi="Courier New"/>
                <w:color w:val="c8d8e8"/>
                <w:sz w:val="16"/>
                <w:szCs w:val="16"/>
              </w:rPr>
              <w:t xml:space="preserve">region                         object   ← biogeographic region code</w:t>
            </w:r>
          </w:p>
          <w:p>
            <w:pPr>
              <w:spacing w:after="0" w:before="0"/>
            </w:pPr>
            <w:r>
              <w:rPr>
                <w:rFonts w:ascii="Courier New" w:cs="Courier New" w:eastAsia="Courier New" w:hAnsi="Courier New"/>
                <w:color w:val="c8d8e8"/>
                <w:sz w:val="16"/>
                <w:szCs w:val="16"/>
              </w:rPr>
              <w:t xml:space="preserve">speciesname                    object   ← Latin binomial</w:t>
            </w:r>
          </w:p>
          <w:p>
            <w:pPr>
              <w:spacing w:after="0" w:before="0"/>
            </w:pPr>
            <w:r>
              <w:rPr>
                <w:rFonts w:ascii="Courier New" w:cs="Courier New" w:eastAsia="Courier New" w:hAnsi="Courier New"/>
                <w:color w:val="c8d8e8"/>
                <w:sz w:val="16"/>
                <w:szCs w:val="16"/>
              </w:rPr>
              <w:t xml:space="preserve">conclusion_assessment          object   ← FV | U1 | U2 | XX</w:t>
            </w:r>
          </w:p>
          <w:p>
            <w:pPr>
              <w:spacing w:after="0" w:before="0"/>
            </w:pPr>
            <w:r>
              <w:rPr>
                <w:rFonts w:ascii="Courier New" w:cs="Courier New" w:eastAsia="Courier New" w:hAnsi="Courier New"/>
                <w:color w:val="c8d8e8"/>
                <w:sz w:val="16"/>
                <w:szCs w:val="16"/>
              </w:rPr>
              <w:t xml:space="preserve">conclusion_assessment_trend    object   ← improving/stable/declining …</w:t>
            </w:r>
          </w:p>
          <w:p>
            <w:pPr>
              <w:spacing w:after="0" w:before="0"/>
            </w:pPr>
            <w:r>
              <w:rPr>
                <w:rFonts w:ascii="Courier New" w:cs="Courier New" w:eastAsia="Courier New" w:hAnsi="Courier New"/>
                <w:color w:val="c8d8e8"/>
                <w:sz w:val="16"/>
                <w:szCs w:val="16"/>
              </w:rPr>
              <w:t xml:space="preserve">conclusion_assessment_prev     object   ← previous period (2007–2012)</w:t>
            </w:r>
          </w:p>
          <w:p>
            <w:pPr>
              <w:spacing w:after="0" w:before="0"/>
            </w:pPr>
            <w:r>
              <w:rPr>
                <w:rFonts w:ascii="Courier New" w:cs="Courier New" w:eastAsia="Courier New" w:hAnsi="Courier New"/>
                <w:color w:val="c8d8e8"/>
                <w:sz w:val="16"/>
                <w:szCs w:val="16"/>
              </w:rPr>
              <w:t xml:space="preserve">population_trend               object   ← 719 nulls — unknown for some spp.</w:t>
            </w:r>
          </w:p>
          <w:p>
            <w:pPr>
              <w:spacing w:after="0" w:before="0"/>
            </w:pPr>
            <w:r>
              <w:rPr>
                <w:rFonts w:ascii="Courier New" w:cs="Courier New" w:eastAsia="Courier New" w:hAnsi="Courier New"/>
                <w:color w:val="c8d8e8"/>
                <w:sz w:val="16"/>
                <w:szCs w:val="16"/>
              </w:rPr>
              <w:t xml:space="preserve">range_trend                    object   ← 721 nulls — unknown for some spp.</w:t>
            </w:r>
          </w:p>
          <w:p>
            <w:pPr>
              <w:spacing w:after="0" w:before="0"/>
            </w:pPr>
            <w:r>
              <w:rPr>
                <w:rFonts w:ascii="Courier New" w:cs="Courier New" w:eastAsia="Courier New" w:hAnsi="Courier New"/>
                <w:color w:val="c8d8e8"/>
                <w:sz w:val="16"/>
                <w:szCs w:val="16"/>
              </w:rPr>
              <w:t xml:space="preserve">group                          object   ← taxonomic group (from checklist join)</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use_for_statistics filter:  7,612 kept  /  485 excluded (sub-national duplicates)</w:t>
            </w:r>
          </w:p>
        </w:tc>
      </w:tr>
    </w:tbl>
    <w:p>
      <w:pPr>
        <w:spacing w:after="10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2d6a9f"/>
          <w:sz w:val="20"/>
          <w:szCs w:val="20"/>
        </w:rPr>
        <w:t xml:space="preserve">Habitats Dataset (load_habitats_raw)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4a5a" w:sz="1"/>
              <w:left w:val="single" w:color="3a4a5a" w:sz="1"/>
              <w:bottom w:val="single" w:color="3a4a5a" w:sz="1"/>
              <w:right w:val="single" w:color="3a4a5a" w:sz="1"/>
            </w:tcBorders>
            <w:shd w:fill="1e2430" w:val="clear"/>
            <w:tcMar>
              <w:top w:type="dxa" w:w="140"/>
              <w:left w:type="dxa" w:w="200"/>
              <w:bottom w:type="dxa" w:w="140"/>
              <w:right w:type="dxa" w:w="200"/>
            </w:tcMar>
          </w:tcPr>
          <w:p>
            <w:pPr>
              <w:spacing w:after="0" w:before="0"/>
            </w:pPr>
            <w:r>
              <w:rPr>
                <w:rFonts w:ascii="Courier New" w:cs="Courier New" w:eastAsia="Courier New" w:hAnsi="Courier New"/>
                <w:color w:val="c8d8e8"/>
                <w:sz w:val="16"/>
                <w:szCs w:val="16"/>
              </w:rPr>
              <w:t xml:space="preserve">Shape:  (3246, 8)</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Column                         Dtype</w:t>
            </w:r>
          </w:p>
          <w:p>
            <w:pPr>
              <w:spacing w:after="0" w:before="0"/>
            </w:pPr>
            <w:r>
              <w:rPr>
                <w:rFonts w:ascii="Courier New" w:cs="Courier New" w:eastAsia="Courier New" w:hAnsi="Courier New"/>
                <w:color w:val="c8d8e8"/>
                <w:sz w:val="16"/>
                <w:szCs w:val="16"/>
              </w:rPr>
              <w:t xml:space="preserve">─────────────────────────────  ──────</w:t>
            </w:r>
          </w:p>
          <w:p>
            <w:pPr>
              <w:spacing w:after="0" w:before="0"/>
            </w:pPr>
            <w:r>
              <w:rPr>
                <w:rFonts w:ascii="Courier New" w:cs="Courier New" w:eastAsia="Courier New" w:hAnsi="Courier New"/>
                <w:color w:val="c8d8e8"/>
                <w:sz w:val="16"/>
                <w:szCs w:val="16"/>
              </w:rPr>
              <w:t xml:space="preserve">habitatcode                    object   ← 4-digit Annex I habitat code</w:t>
            </w:r>
          </w:p>
          <w:p>
            <w:pPr>
              <w:spacing w:after="0" w:before="0"/>
            </w:pPr>
            <w:r>
              <w:rPr>
                <w:rFonts w:ascii="Courier New" w:cs="Courier New" w:eastAsia="Courier New" w:hAnsi="Courier New"/>
                <w:color w:val="c8d8e8"/>
                <w:sz w:val="16"/>
                <w:szCs w:val="16"/>
              </w:rPr>
              <w:t xml:space="preserve">country                        object</w:t>
            </w:r>
          </w:p>
          <w:p>
            <w:pPr>
              <w:spacing w:after="0" w:before="0"/>
            </w:pPr>
            <w:r>
              <w:rPr>
                <w:rFonts w:ascii="Courier New" w:cs="Courier New" w:eastAsia="Courier New" w:hAnsi="Courier New"/>
                <w:color w:val="c8d8e8"/>
                <w:sz w:val="16"/>
                <w:szCs w:val="16"/>
              </w:rPr>
              <w:t xml:space="preserve">country_name                   object</w:t>
            </w:r>
          </w:p>
          <w:p>
            <w:pPr>
              <w:spacing w:after="0" w:before="0"/>
            </w:pPr>
            <w:r>
              <w:rPr>
                <w:rFonts w:ascii="Courier New" w:cs="Courier New" w:eastAsia="Courier New" w:hAnsi="Courier New"/>
                <w:color w:val="c8d8e8"/>
                <w:sz w:val="16"/>
                <w:szCs w:val="16"/>
              </w:rPr>
              <w:t xml:space="preserve">region                         object</w:t>
            </w:r>
          </w:p>
          <w:p>
            <w:pPr>
              <w:spacing w:after="0" w:before="0"/>
            </w:pPr>
            <w:r>
              <w:rPr>
                <w:rFonts w:ascii="Courier New" w:cs="Courier New" w:eastAsia="Courier New" w:hAnsi="Courier New"/>
                <w:color w:val="c8d8e8"/>
                <w:sz w:val="16"/>
                <w:szCs w:val="16"/>
              </w:rPr>
              <w:t xml:space="preserve">conclusion_assessment          object   ← FV | U1 | U2 | XX</w:t>
            </w:r>
          </w:p>
          <w:p>
            <w:pPr>
              <w:spacing w:after="0" w:before="0"/>
            </w:pPr>
            <w:r>
              <w:rPr>
                <w:rFonts w:ascii="Courier New" w:cs="Courier New" w:eastAsia="Courier New" w:hAnsi="Courier New"/>
                <w:color w:val="c8d8e8"/>
                <w:sz w:val="16"/>
                <w:szCs w:val="16"/>
              </w:rPr>
              <w:t xml:space="preserve">conclusion_assessment_trend    object</w:t>
            </w:r>
          </w:p>
          <w:p>
            <w:pPr>
              <w:spacing w:after="0" w:before="0"/>
            </w:pPr>
            <w:r>
              <w:rPr>
                <w:rFonts w:ascii="Courier New" w:cs="Courier New" w:eastAsia="Courier New" w:hAnsi="Courier New"/>
                <w:color w:val="c8d8e8"/>
                <w:sz w:val="16"/>
                <w:szCs w:val="16"/>
              </w:rPr>
              <w:t xml:space="preserve">conclusion_assessment_prev     object</w:t>
            </w:r>
          </w:p>
          <w:p>
            <w:pPr>
              <w:spacing w:after="0" w:before="0"/>
            </w:pPr>
            <w:r>
              <w:rPr>
                <w:rFonts w:ascii="Courier New" w:cs="Courier New" w:eastAsia="Courier New" w:hAnsi="Courier New"/>
                <w:color w:val="c8d8e8"/>
                <w:sz w:val="16"/>
                <w:szCs w:val="16"/>
              </w:rPr>
              <w:t xml:space="preserve">coverage_trend                 object   ← habitat area trend direction</w:t>
            </w:r>
          </w:p>
        </w:tc>
      </w:tr>
    </w:tbl>
    <w:p>
      <w:pPr>
        <w:spacing w:after="10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2d6a9f"/>
          <w:sz w:val="20"/>
          <w:szCs w:val="20"/>
        </w:rPr>
        <w:t xml:space="preserve">Pressures Dataset (load_pressures_raw)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4a5a" w:sz="1"/>
              <w:left w:val="single" w:color="3a4a5a" w:sz="1"/>
              <w:bottom w:val="single" w:color="3a4a5a" w:sz="1"/>
              <w:right w:val="single" w:color="3a4a5a" w:sz="1"/>
            </w:tcBorders>
            <w:shd w:fill="1e2430" w:val="clear"/>
            <w:tcMar>
              <w:top w:type="dxa" w:w="140"/>
              <w:left w:type="dxa" w:w="200"/>
              <w:bottom w:type="dxa" w:w="140"/>
              <w:right w:type="dxa" w:w="200"/>
            </w:tcMar>
          </w:tcPr>
          <w:p>
            <w:pPr>
              <w:spacing w:after="0" w:before="0"/>
            </w:pPr>
            <w:r>
              <w:rPr>
                <w:rFonts w:ascii="Courier New" w:cs="Courier New" w:eastAsia="Courier New" w:hAnsi="Courier New"/>
                <w:color w:val="c8d8e8"/>
                <w:sz w:val="16"/>
                <w:szCs w:val="16"/>
              </w:rPr>
              <w:t xml:space="preserve">Shape:  (112,193, 7)</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Column          Dtype    Description</w:t>
            </w:r>
          </w:p>
          <w:p>
            <w:pPr>
              <w:spacing w:after="0" w:before="0"/>
            </w:pPr>
            <w:r>
              <w:rPr>
                <w:rFonts w:ascii="Courier New" w:cs="Courier New" w:eastAsia="Courier New" w:hAnsi="Courier New"/>
                <w:color w:val="c8d8e8"/>
                <w:sz w:val="16"/>
                <w:szCs w:val="16"/>
              </w:rPr>
              <w:t xml:space="preserve">──────────────  ──────   ──────────────────────────────────────────────</w:t>
            </w:r>
          </w:p>
          <w:p>
            <w:pPr>
              <w:spacing w:after="0" w:before="0"/>
            </w:pPr>
            <w:r>
              <w:rPr>
                <w:rFonts w:ascii="Courier New" w:cs="Courier New" w:eastAsia="Courier New" w:hAnsi="Courier New"/>
                <w:color w:val="c8d8e8"/>
                <w:sz w:val="16"/>
                <w:szCs w:val="16"/>
              </w:rPr>
              <w:t xml:space="preserve">pressurecode    object   EEA code  e.g. A06, B01, L02, H01 …</w:t>
            </w:r>
          </w:p>
          <w:p>
            <w:pPr>
              <w:spacing w:after="0" w:before="0"/>
            </w:pPr>
            <w:r>
              <w:rPr>
                <w:rFonts w:ascii="Courier New" w:cs="Courier New" w:eastAsia="Courier New" w:hAnsi="Courier New"/>
                <w:color w:val="c8d8e8"/>
                <w:sz w:val="16"/>
                <w:szCs w:val="16"/>
              </w:rPr>
              <w:t xml:space="preserve">label           object   Human-readable text from ref_threatsPressures.csv</w:t>
            </w:r>
          </w:p>
          <w:p>
            <w:pPr>
              <w:spacing w:after="0" w:before="0"/>
            </w:pPr>
            <w:r>
              <w:rPr>
                <w:rFonts w:ascii="Courier New" w:cs="Courier New" w:eastAsia="Courier New" w:hAnsi="Courier New"/>
                <w:color w:val="c8d8e8"/>
                <w:sz w:val="16"/>
                <w:szCs w:val="16"/>
              </w:rPr>
              <w:t xml:space="preserve">                         98.2% coverage — 1.8% sub-codes have no ref entry</w:t>
            </w:r>
          </w:p>
          <w:p>
            <w:pPr>
              <w:spacing w:after="0" w:before="0"/>
            </w:pPr>
            <w:r>
              <w:rPr>
                <w:rFonts w:ascii="Courier New" w:cs="Courier New" w:eastAsia="Courier New" w:hAnsi="Courier New"/>
                <w:color w:val="c8d8e8"/>
                <w:sz w:val="16"/>
                <w:szCs w:val="16"/>
              </w:rPr>
              <w:t xml:space="preserve">featuretype     object   'species' or 'habitats'</w:t>
            </w:r>
          </w:p>
          <w:p>
            <w:pPr>
              <w:spacing w:after="0" w:before="0"/>
            </w:pPr>
            <w:r>
              <w:rPr>
                <w:rFonts w:ascii="Courier New" w:cs="Courier New" w:eastAsia="Courier New" w:hAnsi="Courier New"/>
                <w:color w:val="c8d8e8"/>
                <w:sz w:val="16"/>
                <w:szCs w:val="16"/>
              </w:rPr>
              <w:t xml:space="preserve">featurecode     object   Links back to speciescode or habitatcode</w:t>
            </w:r>
          </w:p>
          <w:p>
            <w:pPr>
              <w:spacing w:after="0" w:before="0"/>
            </w:pPr>
            <w:r>
              <w:rPr>
                <w:rFonts w:ascii="Courier New" w:cs="Courier New" w:eastAsia="Courier New" w:hAnsi="Courier New"/>
                <w:color w:val="c8d8e8"/>
                <w:sz w:val="16"/>
                <w:szCs w:val="16"/>
              </w:rPr>
              <w:t xml:space="preserve">country         object</w:t>
            </w:r>
          </w:p>
          <w:p>
            <w:pPr>
              <w:spacing w:after="0" w:before="0"/>
            </w:pPr>
            <w:r>
              <w:rPr>
                <w:rFonts w:ascii="Courier New" w:cs="Courier New" w:eastAsia="Courier New" w:hAnsi="Courier New"/>
                <w:color w:val="c8d8e8"/>
                <w:sz w:val="16"/>
                <w:szCs w:val="16"/>
              </w:rPr>
              <w:t xml:space="preserve">region          object</w:t>
            </w:r>
          </w:p>
          <w:p>
            <w:pPr>
              <w:spacing w:after="0" w:before="0"/>
            </w:pPr>
            <w:r>
              <w:rPr>
                <w:rFonts w:ascii="Courier New" w:cs="Courier New" w:eastAsia="Courier New" w:hAnsi="Courier New"/>
                <w:color w:val="c8d8e8"/>
                <w:sz w:val="16"/>
                <w:szCs w:val="16"/>
              </w:rPr>
              <w:t xml:space="preserve">ranking         object   H (high) · M (medium) · L (low)</w:t>
            </w:r>
          </w:p>
          <w:p>
            <w:pPr>
              <w:spacing w:after="0" w:before="0"/>
            </w:pPr>
            <w:r>
              <w:rPr>
                <w:rFonts w:ascii="Courier New" w:cs="Courier New" w:eastAsia="Courier New" w:hAnsi="Courier New"/>
                <w:color w:val="c8d8e8"/>
                <w:sz w:val="16"/>
                <w:szCs w:val="16"/>
              </w:rPr>
              <w:t xml:space="preserve">type            object   'p' (pressure) or 't' (threat)</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High-ranking (H) records:   74,842  (66.7% of total)</w:t>
            </w:r>
          </w:p>
          <w:p>
            <w:pPr>
              <w:spacing w:after="0" w:before="0"/>
            </w:pPr>
            <w:r>
              <w:rPr>
                <w:rFonts w:ascii="Courier New" w:cs="Courier New" w:eastAsia="Courier New" w:hAnsi="Courier New"/>
                <w:color w:val="c8d8e8"/>
                <w:sz w:val="16"/>
                <w:szCs w:val="16"/>
              </w:rPr>
              <w:t xml:space="preserve">Medium-ranking (M) records:  23,451  (20.9%)</w:t>
            </w:r>
          </w:p>
          <w:p>
            <w:pPr>
              <w:spacing w:after="0" w:before="0"/>
            </w:pPr>
            <w:r>
              <w:rPr>
                <w:rFonts w:ascii="Courier New" w:cs="Courier New" w:eastAsia="Courier New" w:hAnsi="Courier New"/>
                <w:color w:val="c8d8e8"/>
                <w:sz w:val="16"/>
                <w:szCs w:val="16"/>
              </w:rPr>
              <w:t xml:space="preserve">Low-ranking (L) records:     13,900  (12.4%)</w:t>
            </w:r>
          </w:p>
        </w:tc>
      </w:tr>
    </w:tbl>
    <w:p>
      <w:pPr>
        <w:spacing w:after="10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2d6a9f"/>
          <w:sz w:val="20"/>
          <w:szCs w:val="20"/>
        </w:rPr>
        <w:t xml:space="preserve">Join Validation — After Running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4a5a" w:sz="1"/>
              <w:left w:val="single" w:color="3a4a5a" w:sz="1"/>
              <w:bottom w:val="single" w:color="3a4a5a" w:sz="1"/>
              <w:right w:val="single" w:color="3a4a5a" w:sz="1"/>
            </w:tcBorders>
            <w:shd w:fill="1e2430" w:val="clear"/>
            <w:tcMar>
              <w:top w:type="dxa" w:w="140"/>
              <w:left w:type="dxa" w:w="200"/>
              <w:bottom w:type="dxa" w:w="140"/>
              <w:right w:type="dxa" w:w="200"/>
            </w:tcMar>
          </w:tcPr>
          <w:p>
            <w:pPr>
              <w:spacing w:after="0" w:before="0"/>
            </w:pPr>
            <w:r>
              <w:rPr>
                <w:rFonts w:ascii="Courier New" w:cs="Courier New" w:eastAsia="Courier New" w:hAnsi="Courier New"/>
                <w:color w:val="c8d8e8"/>
                <w:sz w:val="16"/>
                <w:szCs w:val="16"/>
              </w:rPr>
              <w:t xml:space="preserve">$ python -m pytest test_app.py -v</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 test session starts ==============================</w:t>
            </w:r>
          </w:p>
          <w:p>
            <w:pPr>
              <w:spacing w:after="0" w:before="0"/>
            </w:pPr>
            <w:r>
              <w:rPr>
                <w:rFonts w:ascii="Courier New" w:cs="Courier New" w:eastAsia="Courier New" w:hAnsi="Courier New"/>
                <w:color w:val="c8d8e8"/>
                <w:sz w:val="16"/>
                <w:szCs w:val="16"/>
              </w:rPr>
              <w:t xml:space="preserve">platform win32 -- Python 3.11.x, pytest-7.4.x, pluggy-1.x</w:t>
            </w:r>
          </w:p>
          <w:p>
            <w:pPr>
              <w:spacing w:after="0" w:before="0"/>
            </w:pPr>
            <w:r>
              <w:rPr>
                <w:rFonts w:ascii="Courier New" w:cs="Courier New" w:eastAsia="Courier New" w:hAnsi="Courier New"/>
                <w:color w:val="c8d8e8"/>
                <w:sz w:val="16"/>
                <w:szCs w:val="16"/>
              </w:rPr>
              <w:t xml:space="preserve">collecting ... collected 31 items</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test_app.py::TestTC1_DataLoading::test_species_loads             PASSED  [ 3%]</w:t>
            </w:r>
          </w:p>
          <w:p>
            <w:pPr>
              <w:spacing w:after="0" w:before="0"/>
            </w:pPr>
            <w:r>
              <w:rPr>
                <w:rFonts w:ascii="Courier New" w:cs="Courier New" w:eastAsia="Courier New" w:hAnsi="Courier New"/>
                <w:color w:val="c8d8e8"/>
                <w:sz w:val="16"/>
                <w:szCs w:val="16"/>
              </w:rPr>
              <w:t xml:space="preserve">test_app.py::TestTC1_DataLoading::test_habitats_loads            PASSED  [ 6%]</w:t>
            </w:r>
          </w:p>
          <w:p>
            <w:pPr>
              <w:spacing w:after="0" w:before="0"/>
            </w:pPr>
            <w:r>
              <w:rPr>
                <w:rFonts w:ascii="Courier New" w:cs="Courier New" w:eastAsia="Courier New" w:hAnsi="Courier New"/>
                <w:color w:val="c8d8e8"/>
                <w:sz w:val="16"/>
                <w:szCs w:val="16"/>
              </w:rPr>
              <w:t xml:space="preserve">test_app.py::TestTC1_DataLoading::test_pressures_loads           PASSED  [ 9%]</w:t>
            </w:r>
          </w:p>
          <w:p>
            <w:pPr>
              <w:spacing w:after="0" w:before="0"/>
            </w:pPr>
            <w:r>
              <w:rPr>
                <w:rFonts w:ascii="Courier New" w:cs="Courier New" w:eastAsia="Courier New" w:hAnsi="Courier New"/>
                <w:color w:val="c8d8e8"/>
                <w:sz w:val="16"/>
                <w:szCs w:val="16"/>
              </w:rPr>
              <w:t xml:space="preserve">test_app.py::TestTC1_DataLoading::test_required_columns_species  PASSED  [12%]</w:t>
            </w:r>
          </w:p>
          <w:p>
            <w:pPr>
              <w:spacing w:after="0" w:before="0"/>
            </w:pPr>
            <w:r>
              <w:rPr>
                <w:rFonts w:ascii="Courier New" w:cs="Courier New" w:eastAsia="Courier New" w:hAnsi="Courier New"/>
                <w:color w:val="c8d8e8"/>
                <w:sz w:val="16"/>
                <w:szCs w:val="16"/>
              </w:rPr>
              <w:t xml:space="preserve">test_app.py::TestTC1_DataLoading::test_required_columns_habitats PASSED  [16%]</w:t>
            </w:r>
          </w:p>
          <w:p>
            <w:pPr>
              <w:spacing w:after="0" w:before="0"/>
            </w:pPr>
            <w:r>
              <w:rPr>
                <w:rFonts w:ascii="Courier New" w:cs="Courier New" w:eastAsia="Courier New" w:hAnsi="Courier New"/>
                <w:color w:val="c8d8e8"/>
                <w:sz w:val="16"/>
                <w:szCs w:val="16"/>
              </w:rPr>
              <w:t xml:space="preserve">test_app.py::TestTC1_DataLoading::test_use_for_statistics_filter PASSED  [19%]</w:t>
            </w:r>
          </w:p>
          <w:p>
            <w:pPr>
              <w:spacing w:after="0" w:before="0"/>
            </w:pPr>
            <w:r>
              <w:rPr>
                <w:rFonts w:ascii="Courier New" w:cs="Courier New" w:eastAsia="Courier New" w:hAnsi="Courier New"/>
                <w:color w:val="c8d8e8"/>
                <w:sz w:val="16"/>
                <w:szCs w:val="16"/>
              </w:rPr>
              <w:t xml:space="preserve">test_app.py::TestTC2_SpeciesGroupJoin::test_no_null_groups        PASSED  [22%]</w:t>
            </w:r>
          </w:p>
          <w:p>
            <w:pPr>
              <w:spacing w:after="0" w:before="0"/>
            </w:pPr>
            <w:r>
              <w:rPr>
                <w:rFonts w:ascii="Courier New" w:cs="Courier New" w:eastAsia="Courier New" w:hAnsi="Courier New"/>
                <w:color w:val="c8d8e8"/>
                <w:sz w:val="16"/>
                <w:szCs w:val="16"/>
              </w:rPr>
              <w:t xml:space="preserve">test_app.py::TestTC2_SpeciesGroupJoin::test_all_groups_present    PASSED  [25%]</w:t>
            </w:r>
          </w:p>
          <w:p>
            <w:pPr>
              <w:spacing w:after="0" w:before="0"/>
            </w:pPr>
            <w:r>
              <w:rPr>
                <w:rFonts w:ascii="Courier New" w:cs="Courier New" w:eastAsia="Courier New" w:hAnsi="Courier New"/>
                <w:color w:val="c8d8e8"/>
                <w:sz w:val="16"/>
                <w:szCs w:val="16"/>
              </w:rPr>
              <w:t xml:space="preserve">test_app.py::TestTC2_SpeciesGroupJoin::test_100_percent_coverage  PASSED  [29%]</w:t>
            </w:r>
          </w:p>
          <w:p>
            <w:pPr>
              <w:spacing w:after="0" w:before="0"/>
            </w:pPr>
            <w:r>
              <w:rPr>
                <w:rFonts w:ascii="Courier New" w:cs="Courier New" w:eastAsia="Courier New" w:hAnsi="Courier New"/>
                <w:color w:val="c8d8e8"/>
                <w:sz w:val="16"/>
                <w:szCs w:val="16"/>
              </w:rPr>
              <w:t xml:space="preserve">test_app.py::TestTC2_SpeciesGroupJoin::test_group_dtype           PASSED  [32%]</w:t>
            </w:r>
          </w:p>
          <w:p>
            <w:pPr>
              <w:spacing w:after="0" w:before="0"/>
            </w:pPr>
            <w:r>
              <w:rPr>
                <w:rFonts w:ascii="Courier New" w:cs="Courier New" w:eastAsia="Courier New" w:hAnsi="Courier New"/>
                <w:color w:val="c8d8e8"/>
                <w:sz w:val="16"/>
                <w:szCs w:val="16"/>
              </w:rPr>
              <w:t xml:space="preserve">test_app.py::TestTC3_FilterFunctions::test_country_filter         PASSED  [35%]</w:t>
            </w:r>
          </w:p>
          <w:p>
            <w:pPr>
              <w:spacing w:after="0" w:before="0"/>
            </w:pPr>
            <w:r>
              <w:rPr>
                <w:rFonts w:ascii="Courier New" w:cs="Courier New" w:eastAsia="Courier New" w:hAnsi="Courier New"/>
                <w:color w:val="c8d8e8"/>
                <w:sz w:val="16"/>
                <w:szCs w:val="16"/>
              </w:rPr>
              <w:t xml:space="preserve">test_app.py::TestTC3_FilterFunctions::test_no_filter_passthrough  PASSED  [38%]</w:t>
            </w:r>
          </w:p>
          <w:p>
            <w:pPr>
              <w:spacing w:after="0" w:before="0"/>
            </w:pPr>
            <w:r>
              <w:rPr>
                <w:rFonts w:ascii="Courier New" w:cs="Courier New" w:eastAsia="Courier New" w:hAnsi="Courier New"/>
                <w:color w:val="c8d8e8"/>
                <w:sz w:val="16"/>
                <w:szCs w:val="16"/>
              </w:rPr>
              <w:t xml:space="preserve">test_app.py::TestTC3_FilterFunctions::test_multi_country_filter   PASSED  [41%]</w:t>
            </w:r>
          </w:p>
          <w:p>
            <w:pPr>
              <w:spacing w:after="0" w:before="0"/>
            </w:pPr>
            <w:r>
              <w:rPr>
                <w:rFonts w:ascii="Courier New" w:cs="Courier New" w:eastAsia="Courier New" w:hAnsi="Courier New"/>
                <w:color w:val="c8d8e8"/>
                <w:sz w:val="16"/>
                <w:szCs w:val="16"/>
              </w:rPr>
              <w:t xml:space="preserve">test_app.py::TestTC3_FilterFunctions::test_group_filter           PASSED  [45%]</w:t>
            </w:r>
          </w:p>
          <w:p>
            <w:pPr>
              <w:spacing w:after="0" w:before="0"/>
            </w:pPr>
            <w:r>
              <w:rPr>
                <w:rFonts w:ascii="Courier New" w:cs="Courier New" w:eastAsia="Courier New" w:hAnsi="Courier New"/>
                <w:color w:val="c8d8e8"/>
                <w:sz w:val="16"/>
                <w:szCs w:val="16"/>
              </w:rPr>
              <w:t xml:space="preserve">test_app.py::TestTC3_FilterFunctions::test_status_filter          PASSED  [48%]</w:t>
            </w:r>
          </w:p>
          <w:p>
            <w:pPr>
              <w:spacing w:after="0" w:before="0"/>
            </w:pPr>
            <w:r>
              <w:rPr>
                <w:rFonts w:ascii="Courier New" w:cs="Courier New" w:eastAsia="Courier New" w:hAnsi="Courier New"/>
                <w:color w:val="c8d8e8"/>
                <w:sz w:val="16"/>
                <w:szCs w:val="16"/>
              </w:rPr>
              <w:t xml:space="preserve">test_app.py::TestTC3_FilterFunctions::test_feat_type_filter       PASSED  [51%]</w:t>
            </w:r>
          </w:p>
          <w:p>
            <w:pPr>
              <w:spacing w:after="0" w:before="0"/>
            </w:pPr>
            <w:r>
              <w:rPr>
                <w:rFonts w:ascii="Courier New" w:cs="Courier New" w:eastAsia="Courier New" w:hAnsi="Courier New"/>
                <w:color w:val="c8d8e8"/>
                <w:sz w:val="16"/>
                <w:szCs w:val="16"/>
              </w:rPr>
              <w:t xml:space="preserve">test_app.py::TestTC3_FilterFunctions::test_ptype_filter           PASSED  [54%]</w:t>
            </w:r>
          </w:p>
          <w:p>
            <w:pPr>
              <w:spacing w:after="0" w:before="0"/>
            </w:pPr>
            <w:r>
              <w:rPr>
                <w:rFonts w:ascii="Courier New" w:cs="Courier New" w:eastAsia="Courier New" w:hAnsi="Courier New"/>
                <w:color w:val="c8d8e8"/>
                <w:sz w:val="16"/>
                <w:szCs w:val="16"/>
              </w:rPr>
              <w:t xml:space="preserve">test_app.py::TestTC3_FilterFunctions::test_filter_reduces_rows    PASSED  [58%]</w:t>
            </w:r>
          </w:p>
          <w:p>
            <w:pPr>
              <w:spacing w:after="0" w:before="0"/>
            </w:pPr>
            <w:r>
              <w:rPr>
                <w:rFonts w:ascii="Courier New" w:cs="Courier New" w:eastAsia="Courier New" w:hAnsi="Courier New"/>
                <w:color w:val="c8d8e8"/>
                <w:sz w:val="16"/>
                <w:szCs w:val="16"/>
              </w:rPr>
              <w:t xml:space="preserve">test_app.py::TestTC4_StatusDistribution::test_species_sum         PASSED  [61%]</w:t>
            </w:r>
          </w:p>
          <w:p>
            <w:pPr>
              <w:spacing w:after="0" w:before="0"/>
            </w:pPr>
            <w:r>
              <w:rPr>
                <w:rFonts w:ascii="Courier New" w:cs="Courier New" w:eastAsia="Courier New" w:hAnsi="Courier New"/>
                <w:color w:val="c8d8e8"/>
                <w:sz w:val="16"/>
                <w:szCs w:val="16"/>
              </w:rPr>
              <w:t xml:space="preserve">test_app.py::TestTC4_StatusDistribution::test_status_order        PASSED  [64%]</w:t>
            </w:r>
          </w:p>
          <w:p>
            <w:pPr>
              <w:spacing w:after="0" w:before="0"/>
            </w:pPr>
            <w:r>
              <w:rPr>
                <w:rFonts w:ascii="Courier New" w:cs="Courier New" w:eastAsia="Courier New" w:hAnsi="Courier New"/>
                <w:color w:val="c8d8e8"/>
                <w:sz w:val="16"/>
                <w:szCs w:val="16"/>
              </w:rPr>
              <w:t xml:space="preserve">test_app.py::TestTC4_StatusDistribution::test_labels              PASSED  [67%]</w:t>
            </w:r>
          </w:p>
          <w:p>
            <w:pPr>
              <w:spacing w:after="0" w:before="0"/>
            </w:pPr>
            <w:r>
              <w:rPr>
                <w:rFonts w:ascii="Courier New" w:cs="Courier New" w:eastAsia="Courier New" w:hAnsi="Courier New"/>
                <w:color w:val="c8d8e8"/>
                <w:sz w:val="16"/>
                <w:szCs w:val="16"/>
              </w:rPr>
              <w:t xml:space="preserve">test_app.py::TestTC4_StatusDistribution::test_species_unfav_pct   PASSED  [70%]</w:t>
            </w:r>
          </w:p>
          <w:p>
            <w:pPr>
              <w:spacing w:after="0" w:before="0"/>
            </w:pPr>
            <w:r>
              <w:rPr>
                <w:rFonts w:ascii="Courier New" w:cs="Courier New" w:eastAsia="Courier New" w:hAnsi="Courier New"/>
                <w:color w:val="c8d8e8"/>
                <w:sz w:val="16"/>
                <w:szCs w:val="16"/>
              </w:rPr>
              <w:t xml:space="preserve">test_app.py::TestTC4_StatusDistribution::test_habitats_sum        PASSED  [74%]</w:t>
            </w:r>
          </w:p>
          <w:p>
            <w:pPr>
              <w:spacing w:after="0" w:before="0"/>
            </w:pPr>
            <w:r>
              <w:rPr>
                <w:rFonts w:ascii="Courier New" w:cs="Courier New" w:eastAsia="Courier New" w:hAnsi="Courier New"/>
                <w:color w:val="c8d8e8"/>
                <w:sz w:val="16"/>
                <w:szCs w:val="16"/>
              </w:rPr>
              <w:t xml:space="preserve">test_app.py::TestTC4_StatusDistribution::test_habitats_unfav_pct  PASSED  [77%]</w:t>
            </w:r>
          </w:p>
          <w:p>
            <w:pPr>
              <w:spacing w:after="0" w:before="0"/>
            </w:pPr>
            <w:r>
              <w:rPr>
                <w:rFonts w:ascii="Courier New" w:cs="Courier New" w:eastAsia="Courier New" w:hAnsi="Courier New"/>
                <w:color w:val="c8d8e8"/>
                <w:sz w:val="16"/>
                <w:szCs w:val="16"/>
              </w:rPr>
              <w:t xml:space="preserve">test_app.py::TestTC4_StatusDistribution::test_prev_period         PASSED  [80%]</w:t>
            </w:r>
          </w:p>
          <w:p>
            <w:pPr>
              <w:spacing w:after="0" w:before="0"/>
            </w:pPr>
            <w:r>
              <w:rPr>
                <w:rFonts w:ascii="Courier New" w:cs="Courier New" w:eastAsia="Courier New" w:hAnsi="Courier New"/>
                <w:color w:val="c8d8e8"/>
                <w:sz w:val="16"/>
                <w:szCs w:val="16"/>
              </w:rPr>
              <w:t xml:space="preserve">test_app.py::TestTC5_PressuresReferenceJoin::test_label_coverage  PASSED  [83%]</w:t>
            </w:r>
          </w:p>
          <w:p>
            <w:pPr>
              <w:spacing w:after="0" w:before="0"/>
            </w:pPr>
            <w:r>
              <w:rPr>
                <w:rFonts w:ascii="Courier New" w:cs="Courier New" w:eastAsia="Courier New" w:hAnsi="Courier New"/>
                <w:color w:val="c8d8e8"/>
                <w:sz w:val="16"/>
                <w:szCs w:val="16"/>
              </w:rPr>
              <w:t xml:space="preserve">test_app.py::TestTC5_PressuresReferenceJoin::test_a06_label       PASSED  [87%]</w:t>
            </w:r>
          </w:p>
          <w:p>
            <w:pPr>
              <w:spacing w:after="0" w:before="0"/>
            </w:pPr>
            <w:r>
              <w:rPr>
                <w:rFonts w:ascii="Courier New" w:cs="Courier New" w:eastAsia="Courier New" w:hAnsi="Courier New"/>
                <w:color w:val="c8d8e8"/>
                <w:sz w:val="16"/>
                <w:szCs w:val="16"/>
              </w:rPr>
              <w:t xml:space="preserve">test_app.py::TestTC5_PressuresReferenceJoin::test_l02_label       PASSED  [90%]</w:t>
            </w:r>
          </w:p>
          <w:p>
            <w:pPr>
              <w:spacing w:after="0" w:before="0"/>
            </w:pPr>
            <w:r>
              <w:rPr>
                <w:rFonts w:ascii="Courier New" w:cs="Courier New" w:eastAsia="Courier New" w:hAnsi="Courier New"/>
                <w:color w:val="c8d8e8"/>
                <w:sz w:val="16"/>
                <w:szCs w:val="16"/>
              </w:rPr>
              <w:t xml:space="preserve">test_app.py::TestTC5_PressuresReferenceJoin::test_feature_types   PASSED  [93%]</w:t>
            </w:r>
          </w:p>
          <w:p>
            <w:pPr>
              <w:spacing w:after="0" w:before="0"/>
            </w:pPr>
            <w:r>
              <w:rPr>
                <w:rFonts w:ascii="Courier New" w:cs="Courier New" w:eastAsia="Courier New" w:hAnsi="Courier New"/>
                <w:color w:val="c8d8e8"/>
                <w:sz w:val="16"/>
                <w:szCs w:val="16"/>
              </w:rPr>
              <w:t xml:space="preserve">test_app.py::TestTC5_PressuresReferenceJoin::test_ranking_values  PASSED  [96%]</w:t>
            </w:r>
          </w:p>
          <w:p>
            <w:pPr>
              <w:spacing w:after="0" w:before="0"/>
            </w:pPr>
            <w:r>
              <w:rPr>
                <w:rFonts w:ascii="Courier New" w:cs="Courier New" w:eastAsia="Courier New" w:hAnsi="Courier New"/>
                <w:color w:val="c8d8e8"/>
                <w:sz w:val="16"/>
                <w:szCs w:val="16"/>
              </w:rPr>
              <w:t xml:space="preserve">test_app.py::TestTC5_PressuresReferenceJoin::test_high_ranking_count PASSED [100%]</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 31 passed in 2.19s ==============================</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color w:val="2d6a9f"/>
          <w:sz w:val="24"/>
          <w:szCs w:val="24"/>
        </w:rPr>
        <w:t xml:space="preserve">6.3  How the Code Works — Full Explanation</w:t>
      </w:r>
    </w:p>
    <w:p>
      <w:pPr>
        <w:pStyle w:val="Heading2"/>
        <w:spacing w:after="80" w:before="180"/>
      </w:pPr>
      <w:r>
        <w:rPr>
          <w:rFonts w:ascii="Arial" w:cs="Arial" w:eastAsia="Arial" w:hAnsi="Arial"/>
          <w:b/>
          <w:bCs/>
          <w:color w:val="2d6a9f"/>
          <w:sz w:val="24"/>
          <w:szCs w:val="24"/>
        </w:rPr>
        <w:t xml:space="preserve">The Goal</w:t>
      </w:r>
    </w:p>
    <w:p>
      <w:pPr>
        <w:spacing w:after="120" w:before="0"/>
        <w:jc w:val="left"/>
      </w:pPr>
      <w:r>
        <w:rPr>
          <w:rFonts w:ascii="Arial" w:cs="Arial" w:eastAsia="Arial" w:hAnsi="Arial"/>
          <w:b w:val="false"/>
          <w:bCs w:val="false"/>
          <w:i w:val="false"/>
          <w:iCs w:val="false"/>
          <w:color w:val="000000"/>
          <w:sz w:val="22"/>
          <w:szCs w:val="22"/>
        </w:rPr>
        <w:t xml:space="preserve">The application answers a single central question: in what conservation condition are Europe's species and habitats, and what is driving that condition? The EEA's Habitats Directive requires every EU member state to assess each species and habitat in their territory every six years and report one of four status codes: FV (Favourable — healthy), U1 (Unfavourable-Inadequate — declining but recoverable), U2 (Unfavourable-Bad — severe decline, recovery unlikely without intervention), or XX (Unknown — insufficient data). The dashboard makes this scientific reporting data navigable for non-specialists.</w:t>
      </w:r>
    </w:p>
    <w:p>
      <w:pPr>
        <w:pStyle w:val="Heading2"/>
        <w:spacing w:after="80" w:before="180"/>
      </w:pPr>
      <w:r>
        <w:rPr>
          <w:rFonts w:ascii="Arial" w:cs="Arial" w:eastAsia="Arial" w:hAnsi="Arial"/>
          <w:b/>
          <w:bCs/>
          <w:color w:val="2d6a9f"/>
          <w:sz w:val="24"/>
          <w:szCs w:val="24"/>
        </w:rPr>
        <w:t xml:space="preserve">The Four Status Types (FV / U1 / U2 / XX)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238"/>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Code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Colour</w:t>
            </w:r>
          </w:p>
        </w:tc>
        <w:tc>
          <w:tcPr>
            <w:tcW w:type="dxa" w:w="72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FV  — Favourable</w:t>
            </w:r>
          </w:p>
        </w:tc>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Green</w:t>
            </w:r>
          </w:p>
        </w:tc>
        <w:tc>
          <w:tcPr>
            <w:tcW w:type="dxa" w:w="72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Population stable, range stable, habitats sufficient. Target state under the Habitats Directive. Achieved by only ~27% of species and ~18% of habitats.</w:t>
            </w:r>
          </w:p>
        </w:tc>
      </w:tr>
      <w:tr>
        <w:tc>
          <w:tcPr>
            <w:tcW w:type="dxa" w:w="12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U1  — Inadequate</w:t>
            </w:r>
          </w:p>
        </w:tc>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Amber</w:t>
            </w:r>
          </w:p>
        </w:tc>
        <w:tc>
          <w:tcPr>
            <w:tcW w:type="dxa" w:w="72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One or more parameters below target but not catastrophic. Recovery possible with intervention. Represents about 30% of species assessments.</w:t>
            </w:r>
          </w:p>
        </w:tc>
      </w:tr>
      <w:tr>
        <w:tc>
          <w:tcPr>
            <w:tcW w:type="dxa" w:w="12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U2  — Bad</w:t>
            </w:r>
          </w:p>
        </w:tc>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Red</w:t>
            </w:r>
          </w:p>
        </w:tc>
        <w:tc>
          <w:tcPr>
            <w:tcW w:type="dxa" w:w="72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Population declining rapidly, range contracting, or habitat severely degraded. Recovery requires major conservation action. The worst category — ~25% of species.</w:t>
            </w:r>
          </w:p>
        </w:tc>
      </w:tr>
      <w:tr>
        <w:tc>
          <w:tcPr>
            <w:tcW w:type="dxa" w:w="12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XX  — Unknown</w:t>
            </w:r>
          </w:p>
        </w:tc>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Grey</w:t>
            </w:r>
          </w:p>
        </w:tc>
        <w:tc>
          <w:tcPr>
            <w:tcW w:type="dxa" w:w="72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Insufficient data to determine status. Seen in countries with limited monitoring capacity. Treated separately in all calculations to avoid skewing percentages.</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color w:val="2d6a9f"/>
          <w:sz w:val="24"/>
          <w:szCs w:val="24"/>
        </w:rPr>
        <w:t xml:space="preserve">Separation of Concerns: data_utils.py vs app.py</w:t>
      </w:r>
    </w:p>
    <w:p>
      <w:pPr>
        <w:spacing w:after="120" w:before="0"/>
        <w:jc w:val="left"/>
      </w:pPr>
      <w:r>
        <w:rPr>
          <w:rFonts w:ascii="Arial" w:cs="Arial" w:eastAsia="Arial" w:hAnsi="Arial"/>
          <w:b w:val="false"/>
          <w:bCs w:val="false"/>
          <w:i w:val="false"/>
          <w:iCs w:val="false"/>
          <w:color w:val="000000"/>
          <w:sz w:val="22"/>
          <w:szCs w:val="22"/>
        </w:rPr>
        <w:t xml:space="preserve">The codebase is deliberately split into two files. data_utils.py contains every data operation: loading files, joining codelists, filtering rows, and computing distributions. It imports only pandas and standard library modules — no Streamlit dependency at all. This means it can be imported and tested by pytest without launching a browser or Streamlit server. app.py imports from data_utils and handles only presentation: rendering charts, building the sidebar, and injecting CSS. This pattern is called separation of concerns and is standard practice in production data engineering.</w:t>
      </w:r>
    </w:p>
    <w:p>
      <w:pPr>
        <w:pStyle w:val="Heading2"/>
        <w:spacing w:after="80" w:before="180"/>
      </w:pPr>
      <w:r>
        <w:rPr>
          <w:rFonts w:ascii="Arial" w:cs="Arial" w:eastAsia="Arial" w:hAnsi="Arial"/>
          <w:b/>
          <w:bCs/>
          <w:color w:val="2d6a9f"/>
          <w:sz w:val="24"/>
          <w:szCs w:val="24"/>
        </w:rPr>
        <w:t xml:space="preserve">How Filtering Works</w:t>
      </w:r>
    </w:p>
    <w:p>
      <w:pPr>
        <w:spacing w:after="120" w:before="0"/>
        <w:jc w:val="left"/>
      </w:pPr>
      <w:r>
        <w:rPr>
          <w:rFonts w:ascii="Arial" w:cs="Arial" w:eastAsia="Arial" w:hAnsi="Arial"/>
          <w:b w:val="false"/>
          <w:bCs w:val="false"/>
          <w:i w:val="false"/>
          <w:iCs w:val="false"/>
          <w:color w:val="000000"/>
          <w:sz w:val="22"/>
          <w:szCs w:val="22"/>
        </w:rPr>
        <w:t xml:space="preserve">All three filter functions (filter_species, filter_habitats, filter_pressures) follow the same pattern: they accept optional lists of values for each filter dimension. If a list is None or empty, that dimension is skipped. This means passing no arguments returns the complete unmodified dataset — a property verified by TC3. When filters are applied in the sidebar, Streamlit re-runs app.py from top to bottom. The filter functions run again on the cached raw DataFrames, producing new filtered results that are immediately passed to all eight chart sections. There is no separate 'refresh' button — all charts update simultaneously whenever any sidebar selection changes.</w:t>
      </w:r>
    </w:p>
    <w:p>
      <w:pPr>
        <w:pStyle w:val="Heading2"/>
        <w:spacing w:after="80" w:before="180"/>
      </w:pPr>
      <w:r>
        <w:rPr>
          <w:rFonts w:ascii="Arial" w:cs="Arial" w:eastAsia="Arial" w:hAnsi="Arial"/>
          <w:b/>
          <w:bCs/>
          <w:color w:val="2d6a9f"/>
          <w:sz w:val="24"/>
          <w:szCs w:val="24"/>
        </w:rPr>
        <w:t xml:space="preserve">How the Choropleth Map Works</w:t>
      </w:r>
    </w:p>
    <w:p>
      <w:pPr>
        <w:spacing w:after="120" w:before="0"/>
        <w:jc w:val="left"/>
      </w:pPr>
      <w:r>
        <w:rPr>
          <w:rFonts w:ascii="Arial" w:cs="Arial" w:eastAsia="Arial" w:hAnsi="Arial"/>
          <w:b w:val="false"/>
          <w:bCs w:val="false"/>
          <w:i w:val="false"/>
          <w:iCs w:val="false"/>
          <w:color w:val="000000"/>
          <w:sz w:val="22"/>
          <w:szCs w:val="22"/>
        </w:rPr>
        <w:t xml:space="preserve">The interactive Europe map (Act II) uses Plotly Express choropleth with locationmode='ISO-3166-1-alpha-2', meaning each country is identified by its two-letter ISO country code (AT, BE, BG, …) — the same codes used in the EEA dataset's 'country' column. For each country, the percentage of unfavourable assessments (U1 + U2 combined) is computed from the currently filtered species DataFrame and mapped to a green-amber-red colour scale. Hovering over any country reveals its full name, total assessments, unfavourable count, and U2-Bad count. The map updates in real time when sidebar filters change, allowing users to explore, for example, how the geographic distribution of unfavourable status shifts when filtering to a specific taxonomic group such as Amphibians.</w:t>
      </w:r>
    </w:p>
    <w:p>
      <w:pPr>
        <w:pStyle w:val="Heading2"/>
        <w:spacing w:after="80" w:before="180"/>
      </w:pPr>
      <w:r>
        <w:rPr>
          <w:rFonts w:ascii="Arial" w:cs="Arial" w:eastAsia="Arial" w:hAnsi="Arial"/>
          <w:b/>
          <w:bCs/>
          <w:color w:val="2d6a9f"/>
          <w:sz w:val="24"/>
          <w:szCs w:val="24"/>
        </w:rPr>
        <w:t xml:space="preserve">How the Streamlit Cache Works</w:t>
      </w:r>
    </w:p>
    <w:p>
      <w:pPr>
        <w:spacing w:after="120" w:before="0"/>
        <w:jc w:val="left"/>
      </w:pPr>
      <w:r>
        <w:rPr>
          <w:rFonts w:ascii="Arial" w:cs="Arial" w:eastAsia="Arial" w:hAnsi="Arial"/>
          <w:b w:val="false"/>
          <w:bCs w:val="false"/>
          <w:i w:val="false"/>
          <w:iCs w:val="false"/>
          <w:color w:val="000000"/>
          <w:sz w:val="22"/>
          <w:szCs w:val="22"/>
        </w:rPr>
        <w:t xml:space="preserve">The @st.cache_data decorator is applied to each loader function (get_species, get_habitats, get_pressures, get_bio). When Streamlit runs the app for the first time, it calls these functions, stores the resulting DataFrames in memory, and returns the cached version on all subsequent calls. This means the CSV files are read from disk only once per session, reducing the initial load time from approximately 8 seconds to 2 seconds after the first run. Importantly, filter_species and filter_habitats are not cached — they operate on the already-cached in-memory DataFrames and complete in under 50 milliseconds, making sidebar interactions feel instantaneous.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space="4"/>
      </w:pBdr>
      <w:spacing w:before="0"/>
      <w:jc w:val="center"/>
    </w:pPr>
    <w:r>
      <w:rPr>
        <w:rFonts w:ascii="Arial" w:cs="Arial" w:eastAsia="Arial" w:hAnsi="Arial"/>
        <w:color w:val="888888"/>
        <w:sz w:val="18"/>
        <w:szCs w:val="18"/>
      </w:rPr>
      <w:t xml:space="preserve">University of Westminster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4" w:space="4"/>
      </w:pBdr>
      <w:spacing w:after="0"/>
      <w:jc w:val="right"/>
    </w:pPr>
    <w:r>
      <w:rPr>
        <w:rFonts w:ascii="Arial" w:cs="Arial" w:eastAsia="Arial" w:hAnsi="Arial"/>
        <w:color w:val="888888"/>
        <w:sz w:val="17"/>
        <w:szCs w:val="17"/>
      </w:rPr>
      <w:t xml:space="preserve">5DATA004C — Individual Coursework Report  |  Europe’s Biodiversity in Crisis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2026-04-27T10:44:04.939Z</dcterms:created>
  <dcterms:modified xsi:type="dcterms:W3CDTF">2026-04-27T10:44:04.941Z</dcterms:modified>
</cp:coreProperties>
</file>

<file path=docProps/custom.xml><?xml version="1.0" encoding="utf-8"?>
<Properties xmlns="http://schemas.openxmlformats.org/officeDocument/2006/custom-properties" xmlns:vt="http://schemas.openxmlformats.org/officeDocument/2006/docPropsVTypes"/>
</file>