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the probability distribution function for z, P(z)= ze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-z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,the inverse transformation method was used to sample the values of z.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Cumulative Frequency Distribution Function(CDF) was calculated. Equating the function with the uniform distribution, the inverse function was found.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sampling the z values, corresponding DM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IGM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was calculated from the formula,(the formula ss). To generate randomness in the DM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IGM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values , normal distribution was assumed, N(DM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IGM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,100 pc cm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HG,loc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was generated assuming normal distribution, N(100 pc cm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,20 pc cm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Corresponding DM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was calculated using the formula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DM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IGM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+DM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HG,loc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/(1+z)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