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b w:val="0"/>
              </w:rPr>
              <w:t>8/10/2026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  <w:r>
              <w:rPr>
                <w:b w:val="0"/>
              </w:rPr>
              <w:t>9100Byte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b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>
      <w:r>
        <w:t>Prioritization: High priority – conditional mandatory field and save-time validation; Medium priority – automatic Urgency and read-only behavior; Supporting control – list-edit restriction.</w:t>
      </w:r>
    </w:p>
    <w:p>
      <w:r>
        <w:t>Idea 5: Use an onCellEdit Client Script to prevent direct State changes from the Incident list view.</w:t>
      </w:r>
    </w:p>
    <w:p>
      <w:r>
        <w:t>Idea 4: Use an onSubmit Client Script to prevent saving a High impact Incident when Assigned To is empty.</w:t>
      </w:r>
    </w:p>
    <w:p>
      <w:r>
        <w:t>Idea 3: Use an onChange Client Script to automatically set Urgency to High when Impact is High.</w:t>
      </w:r>
    </w:p>
    <w:p>
      <w:r>
        <w:t>Idea 2: Use a UI Policy Action to make Urgency read-only when Impact is High.</w:t>
      </w:r>
    </w:p>
    <w:p>
      <w:r>
        <w:t>Idea 1: Use an Impact-based UI Policy to make Assignment group mandatory for High impact Incidents.</w:t>
      </w:r>
    </w:p>
    <w:p>
      <w:r>
        <w:t>Project Problem Focus: Improve Incident form consistency and reduce incomplete or unsuitable Incident updates.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/>
    <w:p/>
    <w:p/>
    <w:p/>
    <w:p/>
    <w:p/>
    <w:p/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