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08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9100Byte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9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sz w:val="2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1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S.No.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Parameter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Values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1.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Rule Execution / Validation Metrics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This project is not an ML model. Validation is based on functional execution: mandatory field enforcement, automatic Urgency update, save blocking and list-edit restriction.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2011680" cy="92499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924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2.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Configuration Verification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19"/>
              </w:rPr>
              <w:t>Verify Impact = 1 – High; Assignment group mandatory; Urgency read-only; Reverse if false enabled; and Client Script types onChange, onSubmit and onCellEdit.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drawing>
                <wp:inline>
                  <wp:extent cx="2011680" cy="9218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921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hAnsi="Calibri"/>
          <w:sz w:val="21"/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hAnsi="Calibri"/>
          <w:sz w:val="21"/>
          <w:rtl w:val="0"/>
        </w:rPr>
      </w:r>
    </w:p>
    <w:p/>
    <w:p>
      <w:r>
        <w:rPr>
          <w:rFonts w:ascii="Calibri" w:hAnsi="Calibri"/>
          <w:b/>
          <w:sz w:val="21"/>
        </w:rPr>
        <w:t>Execution Result Summary</w:t>
      </w:r>
    </w:p>
    <w:p>
      <w:r>
        <w:rPr>
          <w:rFonts w:ascii="Calibri" w:hAnsi="Calibri"/>
          <w:sz w:val="21"/>
        </w:rPr>
        <w:t>Overall Result: PASS – implementation behavior is evidenced by the supplied ServiceNow screenshots and project document.</w:t>
      </w:r>
    </w:p>
    <w:p>
      <w:r>
        <w:rPr>
          <w:rFonts w:ascii="Calibri" w:hAnsi="Calibri"/>
          <w:sz w:val="21"/>
        </w:rPr>
        <w:t>UAT Result: PASS – all listed functional scenarios are documented as successfully configured/verified.</w:t>
      </w:r>
    </w:p>
    <w:p>
      <w:r>
        <w:rPr>
          <w:rFonts w:ascii="Calibri" w:hAnsi="Calibri"/>
          <w:sz w:val="21"/>
        </w:rPr>
        <w:t>Defects: None identified in the supplied evidence.</w:t>
      </w:r>
    </w:p>
    <w:p>
      <w:r>
        <w:rPr>
          <w:rFonts w:ascii="Calibri" w:hAnsi="Calibri"/>
          <w:sz w:val="21"/>
        </w:rPr>
        <w:t>Evidence Status: Existing screenshots from the submitted implementation document have been retained and reused.</w:t>
      </w:r>
    </w:p>
    <w:p>
      <w:r>
        <w:rPr>
          <w:rFonts w:ascii="Calibri" w:hAnsi="Calibri"/>
          <w:sz w:val="21"/>
        </w:rPr>
        <w:t>Project: Implement Client Script &amp; UI Policy (Incident) | Team: 9100Byte | Date: 08 October 2026</w:t>
      </w:r>
    </w:p>
    <w:p>
      <w:r>
        <w:rPr>
          <w:rFonts w:ascii="Calibri" w:hAnsi="Calibri"/>
          <w:sz w:val="21"/>
        </w:rPr>
        <w:t>Note: This project does not use a machine-learning model. The template is completed using the project’s actual rule execution and validation evidence rather than inventing ML metrics.</w:t>
      </w:r>
    </w:p>
    <w:p>
      <w:r>
        <w:rPr>
          <w:rFonts w:ascii="Calibri" w:hAnsi="Calibri"/>
          <w:b/>
          <w:sz w:val="21"/>
        </w:rPr>
        <w:t>Implementation Evidence</w:t>
      </w:r>
    </w:p>
    <w:p>
      <w:r>
        <w:rPr>
          <w:rFonts w:ascii="Calibri" w:hAnsi="Calibri"/>
          <w:i/>
          <w:sz w:val="21"/>
        </w:rPr>
        <w:t>Evidence: Supplied ServiceNow implementation screenshot(s).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22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image7.png</w:t>
      </w:r>
    </w:p>
    <w:p>
      <w:pPr>
        <w:jc w:val="center"/>
      </w:pPr>
      <w:r>
        <w:rPr>
          <w:rFonts w:ascii="Calibri" w:hAnsi="Calibri"/>
          <w:sz w:val="21"/>
        </w:rPr>
        <w:drawing>
          <wp:inline>
            <wp:extent cx="5486400" cy="2514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1"/>
        </w:rPr>
        <w:t>image6.png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