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  <w:r>
        <w:rPr>
          <w:rFonts w:ascii="Arial" w:hAnsi="Arial"/>
          <w:b/>
          <w:i w:val="0"/>
          <w:sz w:val="24"/>
          <w:u w:val="none"/>
        </w:rPr>
        <w:t>BIOLOGY</w:t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i w:val="0"/>
          <w:sz w:val="24"/>
          <w:u w:val="none"/>
        </w:rPr>
        <w:t>ANNUAL EXAMINATION</w:t>
      </w: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  <w:r>
        <w:rPr>
          <w:rFonts w:ascii="Arial" w:hAnsi="Arial"/>
          <w:b/>
          <w:i w:val="0"/>
          <w:sz w:val="24"/>
          <w:u w:val="none"/>
        </w:rPr>
        <w:t>ANSWER KEY AND MARKING SCHEME</w:t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i w:val="0"/>
          <w:sz w:val="24"/>
          <w:u w:val="none"/>
        </w:rPr>
        <w:t>SET A (MAIN QUESTION PAPER) AND SET B (SAMPLE QUESTION PAPER)</w:t>
      </w: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Subject: Biology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Maximum Marks: 80 per set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Section A - Multiple Choice Questions - 20 marks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Section B - Theory - 40 marks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Section C - Diagram Based / Alternative to Practical - 20 marks</w:t>
      </w: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  <w:r>
        <w:rPr>
          <w:rFonts w:ascii="Arial" w:hAnsi="Arial"/>
          <w:b/>
          <w:i w:val="0"/>
          <w:sz w:val="24"/>
          <w:u w:val="single"/>
        </w:rPr>
        <w:t>NOTES FOR THE EXAMINER</w:t>
      </w: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1. This page is the cover page. The answer key begins on Page 2.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2. In Section A, award one mark for each correct letter. No mark is awarded for more than one letter circled or written.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3. In Sections B and C, each separate point shown as a bullet is worth one mark unless stated otherwise. Award marks up to the maximum shown in brackets.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4. Accept any correct alternative wording that conveys the same biological meaning.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5. In calculations, award the final mark for the correct answer and the remaining mark(s) for correct working, even if the final answer is wrong.</w:t>
      </w:r>
    </w:p>
    <w:p>
      <w:pPr>
        <w:jc w:val="center"/>
      </w:pPr>
      <w: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i w:val="0"/>
          <w:sz w:val="24"/>
          <w:u w:val="none"/>
        </w:rPr>
        <w:t>ANSWER KEY - SET A (MAIN QUESTION PAPER)</w:t>
      </w:r>
    </w:p>
    <w:p>
      <w:pPr>
        <w:spacing w:line="360" w:lineRule="auto" w:before="40" w:after="40"/>
        <w:jc w:val="center"/>
      </w:pPr>
      <w:r>
        <w:rPr>
          <w:rFonts w:ascii="Arial" w:hAnsi="Arial"/>
          <w:b w:val="0"/>
          <w:i w:val="0"/>
          <w:sz w:val="24"/>
          <w:u w:val="none"/>
        </w:rPr>
        <w:t>————————————————————————————————————————</w:t>
      </w:r>
    </w:p>
    <w:p>
      <w:pPr>
        <w:spacing w:line="360" w:lineRule="auto" w:before="120" w:after="0"/>
        <w:jc w:val="center"/>
      </w:pPr>
      <w:r>
        <w:rPr>
          <w:rFonts w:ascii="Arial" w:hAnsi="Arial"/>
          <w:b/>
          <w:i w:val="0"/>
          <w:sz w:val="24"/>
          <w:u w:val="none"/>
        </w:rPr>
        <w:t>SECTION A - Q I: MULTIPLE CHOICE QUESTIONS (20 marks)</w:t>
      </w:r>
    </w:p>
    <w:p>
      <w:pPr>
        <w:spacing w:line="360" w:lineRule="auto" w:before="0" w:after="0"/>
        <w:jc w:val="center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10800"/>
      </w:tblPr>
      <w:tblGrid>
        <w:gridCol w:w="1152"/>
        <w:gridCol w:w="1296"/>
        <w:gridCol w:w="8352"/>
      </w:tblGrid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b/>
                <w:sz w:val="22"/>
              </w:rPr>
              <w:t>Q. No.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b/>
                <w:sz w:val="22"/>
              </w:rPr>
              <w:t>Answer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b/>
                <w:sz w:val="22"/>
              </w:rPr>
              <w:t>Reason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At 80 °C the active site of amylase is permanently changed shape (denatured); cooling cannot reverse this.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The highest number of bubbles (79) is at 30 °C, and the values at 20 °C and 40 °C are both lower, so the optimum lies between 20 °C and 40 °C.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Salivary amylase breaks starch down into maltose, not into glucose; maltase is needed to produce glucose.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Gastric juice is made in the stomach; its hydrochloric acid kills microorganisms and gives the low pH needed by pepsin.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Pancreatic juice released into the duodenum contains protease (trypsin), amylase and lipase, and maltase is present in the lining of the small intestine, so all four reactions can occur.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Digestion beginning in the mouth and ending in the duodenum is starch digestion; the final product is glucose.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7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Brick-red with Benedict's = reducing sugar; cloudy white emulsion = fat. Brown iodine, blue biuret and blue DCPIP are all negative results.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8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Food A gives brick-red with Benedict's (sugar present) and decolourises DCPIP (vitamin C present), with no purple (protein) or milky-white (fat).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9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S loses water by osmosis into the concentrated salt solution so its mass falls below 3.0 g; T gains water from pure water so its mass rises above 3.0 g.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The cylinder became shorter, so water left the potato. This happens in the 0.6 mol dm⁻³ solution because the solution inside the potato is more dilute than the solution around it.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11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B is a palisade mesophyll cell, where the rate of photosynthesis is fastest, so carbon dioxide is used up most quickly.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12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Evaporation of water from the cell surface = 2; movement of water by osmosis between cells = 1; diffusion of water vapour out of the stoma = 3.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13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6CO₂ + 6H₂O → C₆H₁₂O₆ + 6O₂ in the presence of light and chlorophyll, i.e. 1 → 4 in the presence of 3.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14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The curve has levelled off, so increasing the light intensity no longer increases the rate; some other factor is now limiting.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15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T = 20%, so A = 20%. G + C = 100 − 40 = 60%, so G = 30%.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16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Proteins are made of amino acids and contain carbon, hydrogen, oxygen and nitrogen.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17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The shortest time for the starch to be digested is at C, so the rate of reaction is highest there.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18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Adding an artificial light source to condition 4 (to give condition 5) increases production, so light was the limiting factor in 4.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19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Only test-tube C contains a plant in the light, so photosynthesis exceeds respiration and the carbon dioxide concentration falls.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20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H = product, G = enzyme, F = enzyme-substrate complex.</w:t>
            </w:r>
          </w:p>
        </w:tc>
      </w:tr>
    </w:tbl>
    <w:p>
      <w:pPr>
        <w:spacing w:line="360" w:lineRule="auto" w:before="0" w:after="0"/>
        <w:jc w:val="center"/>
      </w:pPr>
    </w:p>
    <w:p>
      <w:pPr>
        <w:jc w:val="center"/>
      </w:pPr>
      <w: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i w:val="0"/>
          <w:sz w:val="24"/>
          <w:u w:val="none"/>
        </w:rPr>
        <w:t>SECTION B - THEORY (40 marks)</w:t>
      </w:r>
    </w:p>
    <w:p>
      <w:pPr>
        <w:spacing w:line="360" w:lineRule="auto" w:before="0" w:after="0"/>
        <w:jc w:val="center"/>
      </w:pPr>
    </w:p>
    <w:p>
      <w:pPr>
        <w:spacing w:line="360" w:lineRule="auto" w:before="80" w:after="0"/>
        <w:jc w:val="center"/>
      </w:pPr>
      <w:r>
        <w:rPr>
          <w:rFonts w:ascii="Arial" w:hAnsi="Arial"/>
          <w:b/>
          <w:i w:val="0"/>
          <w:sz w:val="24"/>
          <w:u w:val="none"/>
        </w:rPr>
        <w:t>Q II (20 marks)</w:t>
      </w:r>
    </w:p>
    <w:p>
      <w:pPr>
        <w:spacing w:line="360" w:lineRule="auto" w:before="0" w:after="0"/>
        <w:jc w:val="center"/>
      </w:pP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(a) Define the term chemical digestion. (2)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The breakdown of large, insoluble food molecules into small, soluble molecules.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Brought about by enzymes / involves the addition of water. (1)</w:t>
      </w: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(b) Explain the importance of chemical digestion. (2)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Large food molecules are insoluble and too big to be absorbed through the wall of the small intestine.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Chemical digestion produces small soluble molecules that can be absorbed into the blood and used by cells. (1)</w:t>
      </w: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(c) Explain the importance of enzyme specificity in the digestion of food. (4)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Each enzyme has an active site with a particular shape.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Only a substrate with a complementary shape can fit into the active site, so each enzyme catalyses only one reaction.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Food contains several different nutrients (carbohydrate, protein, fat), so a different specific enzyme is needed for each.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This ensures each nutrient is broken down into the correct products, and prevents unwanted reactions / damage to useful body molecules. (1)</w:t>
      </w: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(d) Outline the process of starch digestion in the human body. (5)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Starch digestion begins in the mouth.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Salivary amylase, secreted by the salivary glands, breaks starch down into maltose.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Digestion of starch stops in the stomach because the acidic pH denatures amylase.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In the duodenum, pancreatic amylase continues to break the remaining starch into maltose.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Maltase, in the lining of the small intestine, breaks maltose down into glucose, which is absorbed into the blood. (1)</w:t>
      </w: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(e) Describe the action of maltase and state where it acts in the alimentary canal. (3)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Maltase is a carbohydrase that breaks down maltose.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It converts maltose into glucose.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It acts in the small intestine, being located in the membranes of the epithelial cells lining it. (1)</w:t>
      </w: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(f) With reference to enzymes, explain how pancreatic cancer may cause a person to lose weight. (4)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The tumour damages the pancreas, so fewer digestive enzymes (amylase, protease/trypsin, lipase) are produced.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Less enzyme means large food molecules are not fully broken down into small soluble molecules.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Fewer nutrients can therefore be absorbed into the blood from the small intestine.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The body respires its own stored fat and protein to release energy, so body mass is lost. (1)</w:t>
      </w:r>
    </w:p>
    <w:p>
      <w:pPr>
        <w:jc w:val="center"/>
      </w:pPr>
      <w: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i w:val="0"/>
          <w:sz w:val="24"/>
          <w:u w:val="none"/>
        </w:rPr>
        <w:t>Q III (20 marks)</w:t>
      </w:r>
    </w:p>
    <w:p>
      <w:pPr>
        <w:spacing w:line="360" w:lineRule="auto" w:before="0" w:after="0"/>
        <w:jc w:val="center"/>
      </w:pP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(a) Name two structures found in both an animal cell and a plant cell. (2)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Any two of: cell membrane, nucleus, cytoplasm, mitochondria, ribosomes. (1 + 1)</w:t>
      </w: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(b) State four of the characteristics of living organisms. (4)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Any four of: nutrition, respiration, excretion, growth, movement, reproduction, sensitivity (response to stimuli). (1 mark each)</w:t>
      </w: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(c) Explain how particulate matter would affect the process of gas exchange in human lungs. (3)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Fewer functioning alveoli means a smaller surface area available for gas exchange.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Thicker alveolar walls increase the diffusion distance between the air and the blood.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The rate of diffusion of oxygen into the blood, and of carbon dioxide out of the blood, is therefore reduced. (1)</w:t>
      </w: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(d) Suggest an explanation for fatigue in people living in polluted urban areas. (2)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Less oxygen diffuses into the blood, so less oxygen reaches the body cells.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The rate of aerobic respiration falls, so less energy is released for cell activities and the person feels tired. (1)</w:t>
      </w: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(e) Compare osmosis and active transport with each other. (4)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Similarities (any one):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Both involve movement of substances across a partially permeable cell membrane.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Differences (any three):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Osmosis moves only water; active transport moves ions / dissolved solute molecules.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Osmosis is movement down a water potential gradient (high to low water potential); active transport moves substances against a concentration gradient (low to high).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Osmosis is a passive process and needs no energy; active transport requires energy from respiration.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Osmosis does not need carrier proteins; active transport uses protein pumps / carrier proteins in the membrane. (1)</w:t>
      </w: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(f) Suggest why failure of root hairs to develop properly could be catastrophic to a plant. (4)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Root hairs greatly increase the surface area of the root.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Less water would be absorbed by osmosis, so the plant could wilt / cells would not remain turgid and the plant could not support itself.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Fewer mineral ions (e.g. nitrate, magnesium) would be absorbed by active transport.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Without nitrate the plant cannot make amino acids and proteins, and without magnesium it cannot make chlorophyll, so growth and photosynthesis are reduced and the plant may die. (1)</w:t>
      </w: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(g) Name the tissue that transports water up the stem and into a leaf.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Xylem. (1)</w:t>
      </w:r>
    </w:p>
    <w:p>
      <w:pPr>
        <w:jc w:val="center"/>
      </w:pPr>
      <w: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i w:val="0"/>
          <w:sz w:val="24"/>
          <w:u w:val="none"/>
        </w:rPr>
        <w:t>SECTION C - DIAGRAM BASED / ALTERNATIVE TO PRACTICAL (20 marks)</w:t>
      </w:r>
    </w:p>
    <w:p>
      <w:pPr>
        <w:spacing w:line="360" w:lineRule="auto" w:before="0" w:after="0"/>
        <w:jc w:val="center"/>
      </w:pPr>
    </w:p>
    <w:p>
      <w:pPr>
        <w:spacing w:line="360" w:lineRule="auto" w:before="80" w:after="0"/>
        <w:jc w:val="center"/>
      </w:pPr>
      <w:r>
        <w:rPr>
          <w:rFonts w:ascii="Arial" w:hAnsi="Arial"/>
          <w:b/>
          <w:i w:val="0"/>
          <w:sz w:val="24"/>
          <w:u w:val="none"/>
        </w:rPr>
        <w:t>Q IV (20 marks)</w:t>
      </w:r>
    </w:p>
    <w:p>
      <w:pPr>
        <w:spacing w:line="360" w:lineRule="auto" w:before="0" w:after="0"/>
        <w:jc w:val="center"/>
      </w:pP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(a) Prepare a table in which to record these results and complete it. (3)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1 mark for a ruled table with correctly headed columns and units where needed (time / minutes, and test-tubes P, Q and R).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1 mark for time entered in a logical order, 1 to 5 minutes.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1 mark for all the observations entered correctly, as below.</w:t>
      </w:r>
    </w:p>
    <w:p>
      <w:pPr>
        <w:spacing w:line="360" w:lineRule="auto" w:before="0" w:after="0"/>
        <w:jc w:val="center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b/>
                <w:sz w:val="22"/>
              </w:rPr>
              <w:t>time / minutes</w:t>
            </w:r>
          </w:p>
        </w:tc>
        <w:tc>
          <w:tcPr>
            <w:tcW w:type="dxa" w:w="27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b/>
                <w:sz w:val="22"/>
              </w:rPr>
              <w:t>test-tube P</w:t>
            </w:r>
          </w:p>
        </w:tc>
        <w:tc>
          <w:tcPr>
            <w:tcW w:type="dxa" w:w="27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b/>
                <w:sz w:val="22"/>
              </w:rPr>
              <w:t>test-tube Q</w:t>
            </w:r>
          </w:p>
        </w:tc>
        <w:tc>
          <w:tcPr>
            <w:tcW w:type="dxa" w:w="27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b/>
                <w:sz w:val="22"/>
              </w:rPr>
              <w:t>test-tube R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27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some clotting</w:t>
            </w:r>
          </w:p>
        </w:tc>
        <w:tc>
          <w:tcPr>
            <w:tcW w:type="dxa" w:w="27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no clotting</w:t>
            </w:r>
          </w:p>
        </w:tc>
        <w:tc>
          <w:tcPr>
            <w:tcW w:type="dxa" w:w="27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no clotting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27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all clotted</w:t>
            </w:r>
          </w:p>
        </w:tc>
        <w:tc>
          <w:tcPr>
            <w:tcW w:type="dxa" w:w="27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no clotting</w:t>
            </w:r>
          </w:p>
        </w:tc>
        <w:tc>
          <w:tcPr>
            <w:tcW w:type="dxa" w:w="27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no clotting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27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all clotted</w:t>
            </w:r>
          </w:p>
        </w:tc>
        <w:tc>
          <w:tcPr>
            <w:tcW w:type="dxa" w:w="27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no clotting</w:t>
            </w:r>
          </w:p>
        </w:tc>
        <w:tc>
          <w:tcPr>
            <w:tcW w:type="dxa" w:w="27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no clotting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27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all clotted</w:t>
            </w:r>
          </w:p>
        </w:tc>
        <w:tc>
          <w:tcPr>
            <w:tcW w:type="dxa" w:w="27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some clotting</w:t>
            </w:r>
          </w:p>
        </w:tc>
        <w:tc>
          <w:tcPr>
            <w:tcW w:type="dxa" w:w="27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no clotting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type="dxa" w:w="27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all clotted</w:t>
            </w:r>
          </w:p>
        </w:tc>
        <w:tc>
          <w:tcPr>
            <w:tcW w:type="dxa" w:w="27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some clotting</w:t>
            </w:r>
          </w:p>
        </w:tc>
        <w:tc>
          <w:tcPr>
            <w:tcW w:type="dxa" w:w="27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no clotting</w:t>
            </w:r>
          </w:p>
        </w:tc>
      </w:tr>
    </w:tbl>
    <w:p>
      <w:pPr>
        <w:spacing w:line="360" w:lineRule="auto" w:before="0" w:after="0"/>
        <w:jc w:val="center"/>
      </w:pP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(b) State a conclusion for these results. (2)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Rennin works fastest / is most active in acidic conditions.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Rennin is inactive in alkaline conditions, and works slowly at neutral pH; so the optimum pH of rennin is acidic (low). (1)</w:t>
      </w: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(c) (i) Why all test-tubes were placed in a water-bath for three minutes before mixing.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So that all the contents reached the same temperature (40 °C) before the reaction started, keeping temperature a controlled variable. (1)</w:t>
      </w:r>
    </w:p>
    <w:p>
      <w:pPr>
        <w:spacing w:line="360" w:lineRule="auto" w:before="8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(ii) Two variables kept constant. (2)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Any two of: temperature of the water-bath (40 °C); volume of milk (5 cm³); volume of rennin (1 cm³); concentration of rennin (0.1%); number of drops of acid / water / alkali (two drops); time intervals of observation. (1 + 1)</w:t>
      </w: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(d) Identify four sources of error in this investigation. (4)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Deciding the stage of clotting is subjective / a matter of opinion, so judgements may be inconsistent.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The pH was not measured; only 'acid', 'water' and 'alkali' were used, and their concentrations are unknown.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Drops from a dropping pipette are not all the same size, so the volume added varies.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The tubes were removed from the water-bath to be observed, so the temperature was not constant.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Readings were taken only once every minute, so the exact time of clotting is not known; and the investigation was not repeated, so anomalous results cannot be identified.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/>
          <w:sz w:val="24"/>
          <w:u w:val="none"/>
        </w:rPr>
        <w:t>(Award any four of the above.)</w:t>
      </w: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(e) One hazard requiring the use of eye protection.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The acid or the alkali could splash into the eyes and is corrosive / irritant. (1)</w:t>
      </w: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(f) How to find out if protein remained in the liquid part. (2)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Add biuret solution to a sample of the liquid part.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A purple / lilac colour shows protein is present; the solution staying blue shows no protein is present. (1)</w:t>
      </w: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(g) Name of the test used to test the milk for the presence of fat.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The (ethanol) emulsion test. (1)</w:t>
      </w: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(h) Complete Table 1 for the different types of teeth. (4)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cantSplit/>
        </w:trPr>
        <w:tc>
          <w:tcPr>
            <w:tcW w:type="dxa" w:w="36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b/>
                <w:sz w:val="22"/>
              </w:rPr>
              <w:t>Name of type of tooth</w:t>
            </w:r>
          </w:p>
        </w:tc>
        <w:tc>
          <w:tcPr>
            <w:tcW w:type="dxa" w:w="36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b/>
                <w:sz w:val="22"/>
              </w:rPr>
              <w:t>Letter on Fig. 2</w:t>
            </w:r>
          </w:p>
        </w:tc>
        <w:tc>
          <w:tcPr>
            <w:tcW w:type="dxa" w:w="36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b/>
                <w:sz w:val="22"/>
              </w:rPr>
              <w:t>Function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Canine</w:t>
            </w:r>
          </w:p>
        </w:tc>
        <w:tc>
          <w:tcPr>
            <w:tcW w:type="dxa" w:w="36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R</w:t>
            </w:r>
          </w:p>
        </w:tc>
        <w:tc>
          <w:tcPr>
            <w:tcW w:type="dxa" w:w="36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Tearing / gripping and piercing food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Incisor</w:t>
            </w:r>
          </w:p>
        </w:tc>
        <w:tc>
          <w:tcPr>
            <w:tcW w:type="dxa" w:w="36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S</w:t>
            </w:r>
          </w:p>
        </w:tc>
        <w:tc>
          <w:tcPr>
            <w:tcW w:type="dxa" w:w="36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Biting and cutting food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Molar</w:t>
            </w:r>
          </w:p>
        </w:tc>
        <w:tc>
          <w:tcPr>
            <w:tcW w:type="dxa" w:w="36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P</w:t>
            </w:r>
          </w:p>
        </w:tc>
        <w:tc>
          <w:tcPr>
            <w:tcW w:type="dxa" w:w="36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Grinding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Premolar</w:t>
            </w:r>
          </w:p>
        </w:tc>
        <w:tc>
          <w:tcPr>
            <w:tcW w:type="dxa" w:w="36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Q</w:t>
            </w:r>
          </w:p>
        </w:tc>
        <w:tc>
          <w:tcPr>
            <w:tcW w:type="dxa" w:w="36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Tearing and grinding</w:t>
            </w:r>
          </w:p>
        </w:tc>
      </w:tr>
    </w:tbl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/>
          <w:sz w:val="24"/>
          <w:u w:val="none"/>
        </w:rPr>
        <w:t>(1 mark for each correctly completed row.)</w:t>
      </w:r>
    </w:p>
    <w:p>
      <w:pPr>
        <w:jc w:val="center"/>
      </w:pPr>
      <w: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i w:val="0"/>
          <w:sz w:val="24"/>
          <w:u w:val="none"/>
        </w:rPr>
        <w:t>ANSWER KEY - SET B (SAMPLE QUESTION PAPER)</w:t>
      </w:r>
    </w:p>
    <w:p>
      <w:pPr>
        <w:spacing w:line="360" w:lineRule="auto" w:before="40" w:after="40"/>
        <w:jc w:val="center"/>
      </w:pPr>
      <w:r>
        <w:rPr>
          <w:rFonts w:ascii="Arial" w:hAnsi="Arial"/>
          <w:b w:val="0"/>
          <w:i w:val="0"/>
          <w:sz w:val="24"/>
          <w:u w:val="none"/>
        </w:rPr>
        <w:t>————————————————————————————————————————</w:t>
      </w:r>
    </w:p>
    <w:p>
      <w:pPr>
        <w:spacing w:line="360" w:lineRule="auto" w:before="120" w:after="0"/>
        <w:jc w:val="center"/>
      </w:pPr>
      <w:r>
        <w:rPr>
          <w:rFonts w:ascii="Arial" w:hAnsi="Arial"/>
          <w:b/>
          <w:i w:val="0"/>
          <w:sz w:val="24"/>
          <w:u w:val="none"/>
        </w:rPr>
        <w:t>SECTION A - Q I: MULTIPLE CHOICE QUESTIONS (20 marks)</w:t>
      </w:r>
    </w:p>
    <w:p>
      <w:pPr>
        <w:spacing w:line="360" w:lineRule="auto" w:before="0" w:after="0"/>
        <w:jc w:val="center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10800"/>
      </w:tblPr>
      <w:tblGrid>
        <w:gridCol w:w="1152"/>
        <w:gridCol w:w="1296"/>
        <w:gridCol w:w="8352"/>
      </w:tblGrid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b/>
                <w:sz w:val="22"/>
              </w:rPr>
              <w:t>Q. No.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b/>
                <w:sz w:val="22"/>
              </w:rPr>
              <w:t>Answer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b/>
                <w:sz w:val="22"/>
              </w:rPr>
              <w:t>Reason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Magnification = image size ÷ actual size = 83 000 µm ÷ 450 µm = × 184.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Shorter, flatter villi reduce the surface area for absorption, so fewer digested nutrients pass into the blood.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The 1.0 mol dm⁻³ solution is the most concentrated, so most water leaves the potato cells by osmosis and they become most flaccid.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In the dark only respiration occurs, so carbon dioxide rises and the indicator turns yellow. In the light photosynthesis exceeds respiration, so carbon dioxide falls and the indicator turns purple.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Fish: fur absent → 2; eggs without hard shells → 3; reproduction in water → 4; scaly skin → group C.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Food B: brick-red (reducing sugar present), blue biuret (no protein), brown iodine (no starch), colourless DCPIP (vitamin C present).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7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An enzyme is specific because of the shape of its active site, an antibody because of the shape of its binding site, and DNA because of the order of its bases.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8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Actual length = length of diagram ÷ magnification: A = 20 mm, B = 70 mm, C = 50 mm, D = 24 mm. Worm B is the longest.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9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Actual size = image size ÷ magnification = 43 mm ÷ 2500 = 0.0172 mm = 17.2 µm.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10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The mass increased, so water moved into the potato cells; this happens when the salt solution has a higher water potential than the cells.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11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Purple with biuret shows protein; a red colour with Benedict's shows reducing sugar.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12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Long tubes with no end walls and no cell contents are xylem vessels; they are hollow and lignified so water flows uninterrupted.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13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The foil keeps out light, so the plant only respires. Carbon dioxide increases and the indicator turns yellow.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14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Arthropod 1 (crab) has more than four pairs of legs, a cephalothorax and antennae → Class Z. Arthropod 2 (centipede) has a head and a many-segmented body → Class X.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15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In diagram A all three labels are correct: the long chain is the substrate, the groove is the active site and the large molecule is the enzyme.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16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The leaf is in more than one piece (compound) and the leaf edges are smooth, which gives F. americana.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17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Structure 4 is the pancreas, where most digestive lipase is made.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18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P = chloroplast, Q = cytoplasm, R = vacuole.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19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The organism has a head and a long, many-segmented body with one pair of legs on most segments, so it is a myriapod (centipede).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20</w:t>
            </w:r>
          </w:p>
        </w:tc>
        <w:tc>
          <w:tcPr>
            <w:tcW w:type="dxa" w:w="1296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tcPr>
            <w:tcW w:type="dxa" w:w="8352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There are fewer water molecules on the left, so water moves right to left; there are more solute molecules on the left and the membrane is fully permeable, so solute moves left to right.</w:t>
            </w:r>
          </w:p>
        </w:tc>
      </w:tr>
    </w:tbl>
    <w:p>
      <w:pPr>
        <w:spacing w:line="360" w:lineRule="auto" w:before="0" w:after="0"/>
        <w:jc w:val="center"/>
      </w:pPr>
    </w:p>
    <w:p>
      <w:pPr>
        <w:jc w:val="center"/>
      </w:pPr>
      <w: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i w:val="0"/>
          <w:sz w:val="24"/>
          <w:u w:val="none"/>
        </w:rPr>
        <w:t>SECTION B - THEORY (40 marks)</w:t>
      </w:r>
    </w:p>
    <w:p>
      <w:pPr>
        <w:spacing w:line="360" w:lineRule="auto" w:before="0" w:after="0"/>
        <w:jc w:val="center"/>
      </w:pPr>
    </w:p>
    <w:p>
      <w:pPr>
        <w:spacing w:line="360" w:lineRule="auto" w:before="80" w:after="0"/>
        <w:jc w:val="center"/>
      </w:pPr>
      <w:r>
        <w:rPr>
          <w:rFonts w:ascii="Arial" w:hAnsi="Arial"/>
          <w:b/>
          <w:i w:val="0"/>
          <w:sz w:val="24"/>
          <w:u w:val="none"/>
        </w:rPr>
        <w:t>Q II (20 marks)</w:t>
      </w:r>
    </w:p>
    <w:p>
      <w:pPr>
        <w:spacing w:line="360" w:lineRule="auto" w:before="0" w:after="0"/>
        <w:jc w:val="center"/>
      </w:pP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(a) Explain the purpose of the gallbladder. (2)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It stores the bile that is made by the liver.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It releases bile into the duodenum when fatty food is present, so that fats can be emulsified and the acidic chyme neutralised. (1)</w:t>
      </w: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(b) Suggest a reason for recommending a low fat diet after removal of the gallbladder. (3)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Without a gallbladder, bile cannot be stored and released in large amounts when needed.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Bile trickles continuously from the liver, so less bile is available at any one time to emulsify fat.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Fat would therefore not be emulsified into small droplets, so lipase would digest it slowly, causing incomplete digestion and discomfort; a low fat diet avoids this. (1)</w:t>
      </w: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(c) Explain why people without gallbladders may develop deficiencies in fat soluble vitamins. (2)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With less bile released, fat is poorly emulsified and so poorly digested and absorbed.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Fat soluble vitamins are absorbed along with digested lipids, so less vitamin is absorbed into the blood and a deficiency develops. (1)</w:t>
      </w: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(d) Suggest a possible impact on the health of children whose gallbladders are removed. (3)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Less vitamin D would be absorbed.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Vitamin D is needed for the absorption of calcium, which is needed for the growth of strong bones and teeth.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The child's bones may therefore be soft and weak and may bend, causing rickets / poor growth. (1)</w:t>
      </w: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(e) Compare the activity and nature of antibodies with those of enzymes. (3)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Similarities (any one or two):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Both are proteins with a specific three-dimensional shape.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Both are specific and bind to a complementary molecule; both can be denatured by high temperature or extremes of pH.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Differences (any one or two):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An antibody binds to an antigen and marks or destroys a pathogen; an enzyme binds to a substrate and catalyses a chemical reaction.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An antibody has a binding site and is not re-used unchanged, whereas an enzyme has an active site, is a catalyst and is unchanged at the end of the reaction.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/>
          <w:sz w:val="24"/>
          <w:u w:val="none"/>
        </w:rPr>
        <w:t>(Maximum 3 marks.)</w:t>
      </w: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(f) Explain how muscles and bones work together to perform movement. (2)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Muscles are attached to bones by tendons; the muscle contracts and shortens, pulling on the bone.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The bone acts as a lever and moves at a joint, and muscles work in antagonistic pairs so that one flexes and the other extends the joint. (1)</w:t>
      </w: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(g) Estimate the mass of the adult male. (2)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Increase in cell number = 3.7 × 10¹³ ÷ 1.25 × 10¹² = 29.6 times.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Estimated mass = 3.1 kg × 29.6 = 91.76 kg = 92 kg (to the nearest whole number). (1)</w:t>
      </w: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(h) State two ways in which the body can defend itself against pathogens. (2)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Any two of: the skin acts as a physical barrier; hydrochloric acid in the stomach kills pathogens in food; mucus and cilia trap and remove pathogens from the airways; blood clotting seals wounds; white blood cells carry out phagocytosis; white blood cells produce antibodies. (1 + 1)</w:t>
      </w: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(i) State one factor, other than temperature, that affects enzyme activity.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pH (accept substrate concentration or enzyme concentration). (1)</w:t>
      </w:r>
    </w:p>
    <w:p>
      <w:pPr>
        <w:jc w:val="center"/>
      </w:pPr>
      <w: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i w:val="0"/>
          <w:sz w:val="24"/>
          <w:u w:val="none"/>
        </w:rPr>
        <w:t>Q III (20 marks)</w:t>
      </w:r>
    </w:p>
    <w:p>
      <w:pPr>
        <w:spacing w:line="360" w:lineRule="auto" w:before="0" w:after="0"/>
        <w:jc w:val="center"/>
      </w:pP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(a) Calculate the mean rate of photosynthesis at 45 °C. (2)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14.2 is an anomalous result and should be left out of the calculation.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Mean = (1.9 + 2.2) ÷ 2 = 2.05 ≈ 2.1 cm³ hour⁻¹.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/>
          <w:sz w:val="24"/>
          <w:u w:val="none"/>
        </w:rPr>
        <w:t>(If all three values are used, mean = 6.1 cm³ hour⁻¹; award 1 mark for correct working only.)</w:t>
      </w: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(b) Describe and explain the results shown in Table 1. (4)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As temperature rises from 20 °C to 30 °C the rate of photosynthesis increases, from 19.1 to 44.0 cm³ hour⁻¹.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This is because the molecules have more kinetic energy, so there are more successful collisions between enzymes and substrate.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The rate is highest (optimum) at 30 °C and then falls sharply above 30 °C, to almost zero at 45 °C.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This is because the enzymes controlling photosynthesis are denatured at high temperatures: the shape of the active site changes permanently so the substrate no longer fits. (1)</w:t>
      </w: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(c) Calculate the rate of photosynthesis the farmer actually achieved at 30 °C. (4)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Mean rate at 30 °C from Table 1 = 44.0 cm³ hour⁻¹.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Decrease = 11.5% of 44.0 = 44.0 × 11.5 ÷ 100 = 5.06 cm³ hour⁻¹.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Actual rate = 44.0 − 5.06 = 38.94 cm³ hour⁻¹.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Answer given to a suitable degree of accuracy with the correct unit, i.e. 38.9 cm³ hour⁻¹. (1)</w:t>
      </w: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(d) Suggest why the farmer may not have achieved the predicted rate. (2)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Another factor was limiting, e.g. light intensity or carbon dioxide concentration in the greenhouse was lower than in the investigation.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Also accept: strawberry plants are a different species from pondweed and have a different optimum; the temperature was not evenly distributed throughout the greenhouse; shortage of water or mineral ions; disease or pests. (1)</w:t>
      </w: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(e) (i) Type of pathogen that causes cholera.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A bacterium. (1)</w:t>
      </w:r>
    </w:p>
    <w:p>
      <w:pPr>
        <w:spacing w:line="360" w:lineRule="auto" w:before="8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(ii) What is meant by diarrhoea.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The frequent passing of loose or watery faeces. (1)</w:t>
      </w:r>
    </w:p>
    <w:p>
      <w:pPr>
        <w:spacing w:line="360" w:lineRule="auto" w:before="8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(iii) Outline the treatment for diarrhoea. (2)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Give oral rehydration therapy to replace the lost water.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The solution also replaces lost ions / salts and contains glucose for energy. (1)</w:t>
      </w: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(f) Use your knowledge of enzymes to explain the fall in bubbles between 30 °C and 40 °C. (2)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Above the optimum temperature the enzymes controlling photosynthesis begin to denature.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The shape of the active site is permanently changed, so the substrate can no longer bind and fewer enzyme-substrate complexes form, so less oxygen is produced. (1)</w:t>
      </w: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(g) State the purpose of adding sodium hydrogencarbonate to the water.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To supply carbon dioxide to the plant, so that carbon dioxide is not a limiting factor for photosynthesis. (1)</w:t>
      </w: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(h) Explain why an enzyme such as catalase shows no activity at 60 °C.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The enzyme has been denatured: the shape of its active site has changed permanently, so the substrate can no longer fit. (1)</w:t>
      </w:r>
    </w:p>
    <w:p>
      <w:pPr>
        <w:jc w:val="center"/>
      </w:pPr>
      <w: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i w:val="0"/>
          <w:sz w:val="24"/>
          <w:u w:val="none"/>
        </w:rPr>
        <w:t>SECTION C - DIAGRAM BASED / ALTERNATIVE TO PRACTICAL (20 marks)</w:t>
      </w:r>
    </w:p>
    <w:p>
      <w:pPr>
        <w:spacing w:line="360" w:lineRule="auto" w:before="0" w:after="0"/>
        <w:jc w:val="center"/>
      </w:pPr>
    </w:p>
    <w:p>
      <w:pPr>
        <w:spacing w:line="360" w:lineRule="auto" w:before="80" w:after="0"/>
        <w:jc w:val="center"/>
      </w:pPr>
      <w:r>
        <w:rPr>
          <w:rFonts w:ascii="Arial" w:hAnsi="Arial"/>
          <w:b/>
          <w:i w:val="0"/>
          <w:sz w:val="24"/>
          <w:u w:val="none"/>
        </w:rPr>
        <w:t>Q IV (20 marks)</w:t>
      </w:r>
    </w:p>
    <w:p>
      <w:pPr>
        <w:spacing w:line="360" w:lineRule="auto" w:before="0" w:after="0"/>
        <w:jc w:val="center"/>
      </w:pP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(a) Identify and label the nucleus and a chloroplast on Fig. 1. (2)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Nucleus: label line drawn to the large, round, shaded (hatched) structure at the top of the cell.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Chloroplast: label line drawn to any one of the small oval bodies in the cytoplasm around the edge of the cell. (1)</w:t>
      </w: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(b) (i) Describe the changes between Fig. 1 and Fig. 2. (2)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The vacuole and the whole cell contents have become much smaller / shrunken.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The cell membrane and cytoplasm have pulled away from the cell wall, leaving a gap; the cell wall itself has not changed. (1)</w:t>
      </w:r>
    </w:p>
    <w:p>
      <w:pPr>
        <w:spacing w:line="360" w:lineRule="auto" w:before="8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(ii) Explain why the cell in Fig. 2 has changed. (3)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The sugar solution outside is more concentrated (has a lower water potential) than the cell sap.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Water therefore moved out of the cell by osmosis, through the partially permeable cell membrane, down the water potential gradient.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The cell lost turgor, became flaccid and then plasmolysed. (1)</w:t>
      </w:r>
    </w:p>
    <w:p>
      <w:pPr>
        <w:spacing w:line="360" w:lineRule="auto" w:before="8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(iii) Suggest how the cell could be returned to its original appearance.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Place the cell in pure water / a very dilute solution, so that water re-enters by osmosis and the cell becomes turgid again. (1)</w:t>
      </w: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(c) Label with the letter W the position of the water transport tissue in the root, the stem and the leaf. (3)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Root: W on the star-shaped tissue in the centre of the root.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Stem: W on the inner part of one of the vascular bundles, i.e. the side of the bundle nearest the centre of the stem. (1)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Leaf: W on the upper part of the vein / vascular bundle in the midrib. (1)</w:t>
      </w: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(d) State the names of A to D in Fig. 4. (4)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b/>
                <w:sz w:val="24"/>
              </w:rPr>
              <w:t>Label</w:t>
            </w:r>
          </w:p>
        </w:tc>
        <w:tc>
          <w:tcPr>
            <w:tcW w:type="dxa" w:w="54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b/>
                <w:sz w:val="24"/>
              </w:rPr>
              <w:t>Name</w:t>
            </w:r>
          </w:p>
        </w:tc>
      </w:tr>
      <w:tr>
        <w:trPr>
          <w:cantSplit/>
        </w:trPr>
        <w:tc>
          <w:tcPr>
            <w:tcW w:type="dxa" w:w="54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4"/>
              </w:rPr>
              <w:t>A</w:t>
            </w:r>
          </w:p>
        </w:tc>
        <w:tc>
          <w:tcPr>
            <w:tcW w:type="dxa" w:w="54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4"/>
              </w:rPr>
              <w:t>Substrate</w:t>
            </w:r>
          </w:p>
        </w:tc>
      </w:tr>
      <w:tr>
        <w:trPr>
          <w:cantSplit/>
        </w:trPr>
        <w:tc>
          <w:tcPr>
            <w:tcW w:type="dxa" w:w="54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4"/>
              </w:rPr>
              <w:t>B</w:t>
            </w:r>
          </w:p>
        </w:tc>
        <w:tc>
          <w:tcPr>
            <w:tcW w:type="dxa" w:w="54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4"/>
              </w:rPr>
              <w:t>Active site</w:t>
            </w:r>
          </w:p>
        </w:tc>
      </w:tr>
      <w:tr>
        <w:trPr>
          <w:cantSplit/>
        </w:trPr>
        <w:tc>
          <w:tcPr>
            <w:tcW w:type="dxa" w:w="54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4"/>
              </w:rPr>
              <w:t>C</w:t>
            </w:r>
          </w:p>
        </w:tc>
        <w:tc>
          <w:tcPr>
            <w:tcW w:type="dxa" w:w="54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4"/>
              </w:rPr>
              <w:t>Enzyme-substrate complex</w:t>
            </w:r>
          </w:p>
        </w:tc>
      </w:tr>
      <w:tr>
        <w:trPr>
          <w:cantSplit/>
        </w:trPr>
        <w:tc>
          <w:tcPr>
            <w:tcW w:type="dxa" w:w="54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4"/>
              </w:rPr>
              <w:t>D</w:t>
            </w:r>
          </w:p>
        </w:tc>
        <w:tc>
          <w:tcPr>
            <w:tcW w:type="dxa" w:w="54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4"/>
              </w:rPr>
              <w:t>Products</w:t>
            </w:r>
          </w:p>
        </w:tc>
      </w:tr>
    </w:tbl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/>
          <w:sz w:val="24"/>
          <w:u w:val="none"/>
        </w:rPr>
        <w:t>(1 mark for each correct name.)</w:t>
      </w:r>
    </w:p>
    <w:p>
      <w:pPr>
        <w:spacing w:line="360" w:lineRule="auto" w:before="16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(e) Draw a total of six lines linking each enzyme to the insoluble molecule it acts on and to the soluble molecule produced. (5)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cantSplit/>
        </w:trPr>
        <w:tc>
          <w:tcPr>
            <w:tcW w:type="dxa" w:w="36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b/>
                <w:sz w:val="22"/>
              </w:rPr>
              <w:t>enzyme</w:t>
            </w:r>
          </w:p>
        </w:tc>
        <w:tc>
          <w:tcPr>
            <w:tcW w:type="dxa" w:w="36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b/>
                <w:sz w:val="22"/>
              </w:rPr>
              <w:t>acts on (insoluble molecule)</w:t>
            </w:r>
          </w:p>
        </w:tc>
        <w:tc>
          <w:tcPr>
            <w:tcW w:type="dxa" w:w="36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b/>
                <w:sz w:val="22"/>
              </w:rPr>
              <w:t>produces (soluble molecules)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amylase</w:t>
            </w:r>
          </w:p>
        </w:tc>
        <w:tc>
          <w:tcPr>
            <w:tcW w:type="dxa" w:w="36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starch</w:t>
            </w:r>
          </w:p>
        </w:tc>
        <w:tc>
          <w:tcPr>
            <w:tcW w:type="dxa" w:w="36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sugars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lipase</w:t>
            </w:r>
          </w:p>
        </w:tc>
        <w:tc>
          <w:tcPr>
            <w:tcW w:type="dxa" w:w="36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fat</w:t>
            </w:r>
          </w:p>
        </w:tc>
        <w:tc>
          <w:tcPr>
            <w:tcW w:type="dxa" w:w="36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fatty acids and glycerol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protease</w:t>
            </w:r>
          </w:p>
        </w:tc>
        <w:tc>
          <w:tcPr>
            <w:tcW w:type="dxa" w:w="36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protein</w:t>
            </w:r>
          </w:p>
        </w:tc>
        <w:tc>
          <w:tcPr>
            <w:tcW w:type="dxa" w:w="3600"/>
          </w:tcPr>
          <w:p>
            <w:pPr>
              <w:spacing w:line="276" w:lineRule="auto" w:before="40" w:after="40"/>
              <w:jc w:val="center"/>
            </w:pPr>
            <w:r>
              <w:rPr>
                <w:rFonts w:ascii="Arial" w:hAnsi="Arial"/>
                <w:sz w:val="22"/>
              </w:rPr>
              <w:t>amino acids</w:t>
            </w:r>
          </w:p>
        </w:tc>
      </w:tr>
    </w:tbl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i w:val="0"/>
          <w:sz w:val="24"/>
          <w:u w:val="none"/>
        </w:rPr>
        <w:t>• Award 1 mark for each of the six correct lines, to a maximum of 5 marks. Deduct the mark for any line drawn from an enzyme to more than one molecule in the same column.</w:t>
      </w: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40" w:after="40"/>
        <w:jc w:val="center"/>
      </w:pPr>
      <w:r>
        <w:rPr>
          <w:rFonts w:ascii="Arial" w:hAnsi="Arial"/>
          <w:b w:val="0"/>
          <w:i w:val="0"/>
          <w:sz w:val="24"/>
          <w:u w:val="none"/>
        </w:rPr>
        <w:t>————————————————————————————————————————</w:t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i w:val="0"/>
          <w:sz w:val="24"/>
          <w:u w:val="none"/>
        </w:rPr>
        <w:t>END OF ANSWER KEY</w:t>
      </w:r>
    </w:p>
    <w:p>
      <w:pPr>
        <w:spacing w:line="360" w:lineRule="auto" w:before="40" w:after="40"/>
        <w:jc w:val="center"/>
      </w:pPr>
      <w:r>
        <w:rPr>
          <w:rFonts w:ascii="Arial" w:hAnsi="Arial"/>
          <w:b w:val="0"/>
          <w:i w:val="0"/>
          <w:sz w:val="24"/>
          <w:u w:val="none"/>
        </w:rPr>
        <w:t>————————————————————————————————————————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jc w:val="center"/>
    </w:pPr>
    <w:r>
      <w:rPr>
        <w:rFonts w:ascii="Arial" w:hAnsi="Arial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before="0" w:after="0"/>
      <w:jc w:val="center"/>
      <w:keepLines/>
    </w:pPr>
    <w:rPr>
      <w:rFonts w:ascii="Arial" w:hAnsi="Arial" w:eastAsia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