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QTA  Assignment-4</w:t>
      </w:r>
    </w:p>
    <w:p>
      <w:pPr>
        <w:pStyle w:val="Normal"/>
        <w:bidi w:val="0"/>
        <w:rPr/>
      </w:pPr>
      <w:r>
        <w:rPr/>
        <w:t>1)a.State one key difference between quantum and classical information.</w:t>
        <w:tab/>
      </w:r>
    </w:p>
    <w:p>
      <w:pPr>
        <w:pStyle w:val="Normal"/>
        <w:bidi w:val="0"/>
        <w:rPr/>
      </w:pPr>
      <w:r>
        <w:rPr/>
        <w:t xml:space="preserve">   </w:t>
      </w:r>
      <w:r>
        <w:rPr/>
        <w:t>b.Define quantum communication in one sentence.</w:t>
        <w:tab/>
      </w:r>
    </w:p>
    <w:p>
      <w:pPr>
        <w:pStyle w:val="Normal"/>
        <w:bidi w:val="0"/>
        <w:rPr/>
      </w:pPr>
      <w:r>
        <w:rPr/>
        <w:t xml:space="preserve">   </w:t>
      </w:r>
      <w:r>
        <w:rPr/>
        <w:t>c.What is the main purpose of Quantum Key Distribution (QKD)?</w:t>
        <w:tab/>
      </w:r>
    </w:p>
    <w:p>
      <w:pPr>
        <w:pStyle w:val="Normal"/>
        <w:bidi w:val="0"/>
        <w:rPr/>
      </w:pPr>
      <w:r>
        <w:rPr/>
        <w:t>2) Explain quantum parallelism and its computational advantage.</w:t>
        <w:tab/>
      </w:r>
    </w:p>
    <w:p>
      <w:pPr>
        <w:pStyle w:val="Normal"/>
        <w:bidi w:val="0"/>
        <w:rPr/>
      </w:pPr>
      <w:r>
        <w:rPr/>
        <w:t>3)Compare classical and quantum logic gates with examples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QTA Assignment-5</w:t>
      </w:r>
    </w:p>
    <w:p>
      <w:pPr>
        <w:pStyle w:val="Normal"/>
        <w:bidi w:val="0"/>
        <w:rPr/>
      </w:pPr>
      <w:r>
        <w:rPr/>
        <w:t>1)a.What is quantum sensing used for?</w:t>
        <w:tab/>
      </w:r>
    </w:p>
    <w:p>
      <w:pPr>
        <w:pStyle w:val="Normal"/>
        <w:bidi w:val="0"/>
        <w:rPr/>
      </w:pPr>
      <w:r>
        <w:rPr/>
        <w:t xml:space="preserve">    </w:t>
      </w:r>
      <w:r>
        <w:rPr/>
        <w:t>b.Give one example of an industrial player in quantum computing.</w:t>
        <w:tab/>
      </w:r>
    </w:p>
    <w:p>
      <w:pPr>
        <w:pStyle w:val="Normal"/>
        <w:bidi w:val="0"/>
        <w:rPr/>
      </w:pPr>
      <w:r>
        <w:rPr/>
        <w:t xml:space="preserve">     </w:t>
      </w:r>
      <w:r>
        <w:rPr/>
        <w:t>c.State one ethical or societal consideration in quantum adoption.</w:t>
        <w:tab/>
      </w:r>
    </w:p>
    <w:p>
      <w:pPr>
        <w:pStyle w:val="Normal"/>
        <w:bidi w:val="0"/>
        <w:rPr/>
      </w:pPr>
      <w:r>
        <w:rPr/>
        <w:t>2)Discuss the role of quantum computing in healthcare, with a focus on drug discovery.</w:t>
        <w:tab/>
      </w:r>
    </w:p>
    <w:p>
      <w:pPr>
        <w:pStyle w:val="Normal"/>
        <w:bidi w:val="0"/>
        <w:rPr/>
      </w:pPr>
      <w:r>
        <w:rPr/>
        <w:t>3)Propose a strategy for educational institutions to prepare students for quantum careers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7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96</Words>
  <Characters>589</Characters>
  <CharactersWithSpaces>697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2026-10-11T20:17:56Z</dcterms:created>
  <dc:creator/>
  <dc:description/>
  <dc:language>en-IN</dc:language>
  <cp:lastModifiedBy/>
  <dcterms:modified xsi:type="dcterms:W3CDTF">2026-10-11T20:18:47Z</dcterms:modified>
  <cp:revision>1</cp:revision>
  <dc:subject/>
  <dc:title/>
</cp:coreProperties>
</file>