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31725A" w14:textId="77777777" w:rsidR="00641BB6" w:rsidRDefault="00641BB6" w:rsidP="009B5E6C">
      <w:pPr>
        <w:spacing w:after="0"/>
        <w:ind w:left="-284" w:right="-592"/>
        <w:jc w:val="center"/>
        <w:rPr>
          <w:rFonts w:ascii="Times New Roman" w:hAnsi="Times New Roman" w:cs="Times New Roman"/>
          <w:b/>
          <w:bCs/>
          <w:sz w:val="28"/>
          <w:szCs w:val="28"/>
          <w:u w:val="single"/>
        </w:rPr>
      </w:pPr>
    </w:p>
    <w:p w14:paraId="3CFC97C6" w14:textId="77777777" w:rsidR="009B5E6C" w:rsidRPr="00164889" w:rsidRDefault="009B5E6C" w:rsidP="009B5E6C">
      <w:pPr>
        <w:spacing w:after="0"/>
        <w:ind w:left="-284" w:right="-592"/>
        <w:jc w:val="center"/>
        <w:rPr>
          <w:rFonts w:ascii="Times New Roman" w:hAnsi="Times New Roman" w:cs="Times New Roman"/>
          <w:b/>
          <w:bCs/>
          <w:sz w:val="28"/>
          <w:szCs w:val="28"/>
          <w:u w:val="single"/>
        </w:rPr>
      </w:pPr>
      <w:r w:rsidRPr="00164889">
        <w:rPr>
          <w:rFonts w:ascii="Times New Roman" w:hAnsi="Times New Roman" w:cs="Times New Roman"/>
          <w:b/>
          <w:bCs/>
          <w:sz w:val="28"/>
          <w:szCs w:val="28"/>
          <w:u w:val="single"/>
        </w:rPr>
        <w:t>INVENTION DISCLOSURE FORM (IDF) FOR PATENT APPLICATION</w:t>
      </w:r>
    </w:p>
    <w:p w14:paraId="41575FCB" w14:textId="77777777" w:rsidR="001B20FD" w:rsidRDefault="001B20FD" w:rsidP="001B20FD">
      <w:pPr>
        <w:spacing w:after="0"/>
        <w:ind w:left="-284" w:right="-592"/>
        <w:rPr>
          <w:rFonts w:ascii="Times New Roman" w:hAnsi="Times New Roman" w:cs="Times New Roman"/>
          <w:i/>
          <w:iCs/>
          <w:sz w:val="28"/>
          <w:szCs w:val="28"/>
        </w:rPr>
      </w:pPr>
    </w:p>
    <w:p w14:paraId="5002D8EB" w14:textId="77777777" w:rsidR="001B20FD" w:rsidRPr="00164889" w:rsidRDefault="001B20FD" w:rsidP="001B20FD">
      <w:pPr>
        <w:spacing w:after="0"/>
        <w:ind w:left="-284" w:right="-592"/>
        <w:jc w:val="both"/>
        <w:rPr>
          <w:rFonts w:ascii="Times New Roman" w:hAnsi="Times New Roman" w:cs="Times New Roman"/>
          <w:i/>
          <w:iCs/>
        </w:rPr>
      </w:pPr>
      <w:r w:rsidRPr="00164889">
        <w:rPr>
          <w:rFonts w:ascii="Times New Roman" w:hAnsi="Times New Roman" w:cs="Times New Roman"/>
          <w:i/>
          <w:iCs/>
        </w:rPr>
        <w:t xml:space="preserve">This </w:t>
      </w:r>
      <w:r w:rsidR="00A873DE" w:rsidRPr="00164889">
        <w:rPr>
          <w:rFonts w:ascii="Times New Roman" w:hAnsi="Times New Roman" w:cs="Times New Roman"/>
          <w:i/>
          <w:iCs/>
        </w:rPr>
        <w:t xml:space="preserve">Invention Disclosure Form </w:t>
      </w:r>
      <w:r w:rsidRPr="00164889">
        <w:rPr>
          <w:rFonts w:ascii="Times New Roman" w:hAnsi="Times New Roman" w:cs="Times New Roman"/>
          <w:i/>
          <w:iCs/>
        </w:rPr>
        <w:t>(IDF)</w:t>
      </w:r>
      <w:r w:rsidR="00164889" w:rsidRPr="00164889">
        <w:rPr>
          <w:rFonts w:ascii="Times New Roman" w:hAnsi="Times New Roman" w:cs="Times New Roman"/>
          <w:i/>
          <w:iCs/>
        </w:rPr>
        <w:t xml:space="preserve"> is</w:t>
      </w:r>
      <w:r w:rsidRPr="00164889">
        <w:rPr>
          <w:rFonts w:ascii="Times New Roman" w:hAnsi="Times New Roman" w:cs="Times New Roman"/>
          <w:i/>
          <w:iCs/>
        </w:rPr>
        <w:t xml:space="preserve"> used to gather information for evaluatin</w:t>
      </w:r>
      <w:r w:rsidR="00A873DE" w:rsidRPr="00164889">
        <w:rPr>
          <w:rFonts w:ascii="Times New Roman" w:hAnsi="Times New Roman" w:cs="Times New Roman"/>
          <w:i/>
          <w:iCs/>
        </w:rPr>
        <w:t>g</w:t>
      </w:r>
      <w:r w:rsidRPr="00164889">
        <w:rPr>
          <w:rFonts w:ascii="Times New Roman" w:hAnsi="Times New Roman" w:cs="Times New Roman"/>
          <w:i/>
          <w:iCs/>
        </w:rPr>
        <w:t xml:space="preserve"> your invention in terms of patentability requirements such as novelty, inventive step and industrial applicability. </w:t>
      </w:r>
    </w:p>
    <w:p w14:paraId="184897F9" w14:textId="77777777" w:rsidR="001B20FD" w:rsidRPr="00164889" w:rsidRDefault="001B20FD" w:rsidP="001B20FD">
      <w:pPr>
        <w:spacing w:after="0"/>
        <w:ind w:left="-284" w:right="-592"/>
        <w:jc w:val="both"/>
        <w:rPr>
          <w:rFonts w:ascii="Times New Roman" w:hAnsi="Times New Roman" w:cs="Times New Roman"/>
          <w:i/>
          <w:iCs/>
        </w:rPr>
      </w:pPr>
    </w:p>
    <w:p w14:paraId="33FAF4D0" w14:textId="77777777" w:rsidR="001B20FD" w:rsidRPr="00164889" w:rsidRDefault="001B20FD" w:rsidP="001B20FD">
      <w:pPr>
        <w:spacing w:after="0"/>
        <w:ind w:left="-284" w:right="-592"/>
        <w:jc w:val="both"/>
        <w:rPr>
          <w:rFonts w:ascii="Times New Roman" w:hAnsi="Times New Roman" w:cs="Times New Roman"/>
          <w:i/>
          <w:iCs/>
        </w:rPr>
      </w:pPr>
      <w:r w:rsidRPr="00164889">
        <w:rPr>
          <w:rFonts w:ascii="Times New Roman" w:hAnsi="Times New Roman" w:cs="Times New Roman"/>
          <w:i/>
          <w:iCs/>
        </w:rPr>
        <w:t xml:space="preserve">Please </w:t>
      </w:r>
      <w:r w:rsidR="00A873DE" w:rsidRPr="00164889">
        <w:rPr>
          <w:rFonts w:ascii="Times New Roman" w:hAnsi="Times New Roman" w:cs="Times New Roman"/>
          <w:i/>
          <w:iCs/>
        </w:rPr>
        <w:t xml:space="preserve">make use of this </w:t>
      </w:r>
      <w:r w:rsidRPr="00164889">
        <w:rPr>
          <w:rFonts w:ascii="Times New Roman" w:hAnsi="Times New Roman" w:cs="Times New Roman"/>
          <w:i/>
          <w:iCs/>
        </w:rPr>
        <w:t xml:space="preserve">form </w:t>
      </w:r>
      <w:r w:rsidR="00A873DE" w:rsidRPr="00164889">
        <w:rPr>
          <w:rFonts w:ascii="Times New Roman" w:hAnsi="Times New Roman" w:cs="Times New Roman"/>
          <w:i/>
          <w:iCs/>
        </w:rPr>
        <w:t>to furnish the invention details and make sure that the relevant attachments are provided</w:t>
      </w:r>
      <w:r w:rsidRPr="00164889">
        <w:rPr>
          <w:rFonts w:ascii="Times New Roman" w:hAnsi="Times New Roman" w:cs="Times New Roman"/>
          <w:i/>
          <w:iCs/>
        </w:rPr>
        <w:t xml:space="preserve">. </w:t>
      </w:r>
    </w:p>
    <w:p w14:paraId="3D8EA2BC" w14:textId="77777777" w:rsidR="001B20FD" w:rsidRPr="00164889" w:rsidRDefault="001B20FD" w:rsidP="001B20FD">
      <w:pPr>
        <w:spacing w:after="0"/>
        <w:ind w:left="-284" w:right="-592"/>
        <w:jc w:val="both"/>
        <w:rPr>
          <w:rFonts w:ascii="Times New Roman" w:hAnsi="Times New Roman" w:cs="Times New Roman"/>
          <w:i/>
          <w:iCs/>
        </w:rPr>
      </w:pPr>
    </w:p>
    <w:p w14:paraId="2405D19A" w14:textId="77777777" w:rsidR="001B20FD" w:rsidRPr="00164889" w:rsidRDefault="001B20FD" w:rsidP="001B20FD">
      <w:pPr>
        <w:spacing w:after="0"/>
        <w:ind w:left="-284" w:right="-592"/>
        <w:jc w:val="both"/>
        <w:rPr>
          <w:rFonts w:ascii="Times New Roman" w:hAnsi="Times New Roman" w:cs="Times New Roman"/>
          <w:i/>
          <w:iCs/>
        </w:rPr>
      </w:pPr>
      <w:r w:rsidRPr="00164889">
        <w:rPr>
          <w:rFonts w:ascii="Times New Roman" w:hAnsi="Times New Roman" w:cs="Times New Roman"/>
          <w:i/>
          <w:iCs/>
        </w:rPr>
        <w:t>All information provided herein</w:t>
      </w:r>
      <w:r w:rsidR="00A873DE" w:rsidRPr="00164889">
        <w:rPr>
          <w:rFonts w:ascii="Times New Roman" w:hAnsi="Times New Roman" w:cs="Times New Roman"/>
          <w:i/>
          <w:iCs/>
        </w:rPr>
        <w:t xml:space="preserve"> and their enclosures are </w:t>
      </w:r>
      <w:r w:rsidRPr="00164889">
        <w:rPr>
          <w:rFonts w:ascii="Times New Roman" w:hAnsi="Times New Roman" w:cs="Times New Roman"/>
          <w:i/>
          <w:iCs/>
        </w:rPr>
        <w:t>strictly confidential</w:t>
      </w:r>
      <w:r w:rsidR="00A873DE" w:rsidRPr="00164889">
        <w:rPr>
          <w:rFonts w:ascii="Times New Roman" w:hAnsi="Times New Roman" w:cs="Times New Roman"/>
          <w:i/>
          <w:iCs/>
        </w:rPr>
        <w:t xml:space="preserve"> subject matter</w:t>
      </w:r>
      <w:r w:rsidRPr="00164889">
        <w:rPr>
          <w:rFonts w:ascii="Times New Roman" w:hAnsi="Times New Roman" w:cs="Times New Roman"/>
          <w:i/>
          <w:iCs/>
        </w:rPr>
        <w:t>.</w:t>
      </w:r>
    </w:p>
    <w:p w14:paraId="0E46C97B" w14:textId="77777777" w:rsidR="009B5E6C" w:rsidRPr="002D4B9B" w:rsidRDefault="009B5E6C" w:rsidP="009B5E6C">
      <w:pPr>
        <w:ind w:left="-142" w:hanging="425"/>
        <w:jc w:val="center"/>
        <w:rPr>
          <w:rFonts w:ascii="Times New Roman" w:hAnsi="Times New Roman" w:cs="Times New Roman"/>
          <w:b/>
          <w:bCs/>
          <w:sz w:val="20"/>
          <w:szCs w:val="20"/>
          <w:u w:val="single"/>
        </w:rPr>
      </w:pPr>
    </w:p>
    <w:p w14:paraId="4CAC2091" w14:textId="77777777" w:rsidR="004F70BE" w:rsidRDefault="009B5E6C" w:rsidP="009B5E6C">
      <w:pPr>
        <w:spacing w:after="0" w:line="240" w:lineRule="auto"/>
        <w:ind w:left="-284"/>
        <w:rPr>
          <w:rFonts w:ascii="Times New Roman" w:hAnsi="Times New Roman" w:cs="Times New Roman"/>
          <w:b/>
          <w:bCs/>
          <w:color w:val="FF0000"/>
        </w:rPr>
      </w:pPr>
      <w:r w:rsidRPr="002D4B9B">
        <w:rPr>
          <w:rFonts w:ascii="Times New Roman" w:hAnsi="Times New Roman" w:cs="Times New Roman"/>
          <w:b/>
          <w:bCs/>
          <w:color w:val="FF0000"/>
          <w:u w:val="single"/>
        </w:rPr>
        <w:t>Mandatory Fields</w:t>
      </w:r>
      <w:r w:rsidRPr="002D4B9B">
        <w:rPr>
          <w:rFonts w:ascii="Times New Roman" w:hAnsi="Times New Roman" w:cs="Times New Roman"/>
          <w:b/>
          <w:bCs/>
          <w:color w:val="FF0000"/>
        </w:rPr>
        <w:t>***</w:t>
      </w:r>
    </w:p>
    <w:tbl>
      <w:tblPr>
        <w:tblStyle w:val="TableGrid"/>
        <w:tblpPr w:leftFromText="180" w:rightFromText="180" w:vertAnchor="text" w:horzAnchor="margin" w:tblpX="-299" w:tblpY="333"/>
        <w:tblW w:w="10413" w:type="dxa"/>
        <w:tblLayout w:type="fixed"/>
        <w:tblLook w:val="04A0" w:firstRow="1" w:lastRow="0" w:firstColumn="1" w:lastColumn="0" w:noHBand="0" w:noVBand="1"/>
      </w:tblPr>
      <w:tblGrid>
        <w:gridCol w:w="420"/>
        <w:gridCol w:w="479"/>
        <w:gridCol w:w="1179"/>
        <w:gridCol w:w="244"/>
        <w:gridCol w:w="785"/>
        <w:gridCol w:w="73"/>
        <w:gridCol w:w="914"/>
        <w:gridCol w:w="86"/>
        <w:gridCol w:w="6"/>
        <w:gridCol w:w="1020"/>
        <w:gridCol w:w="21"/>
        <w:gridCol w:w="146"/>
        <w:gridCol w:w="858"/>
        <w:gridCol w:w="23"/>
        <w:gridCol w:w="148"/>
        <w:gridCol w:w="1627"/>
        <w:gridCol w:w="12"/>
        <w:gridCol w:w="312"/>
        <w:gridCol w:w="435"/>
        <w:gridCol w:w="1625"/>
      </w:tblGrid>
      <w:tr w:rsidR="009B5E6C" w:rsidRPr="002D4B9B" w14:paraId="64B1758F" w14:textId="77777777" w:rsidTr="6A6D4E55">
        <w:trPr>
          <w:trHeight w:val="420"/>
        </w:trPr>
        <w:tc>
          <w:tcPr>
            <w:tcW w:w="899" w:type="dxa"/>
            <w:gridSpan w:val="2"/>
            <w:vAlign w:val="center"/>
          </w:tcPr>
          <w:p w14:paraId="026A2CF3" w14:textId="77777777" w:rsidR="009B5E6C" w:rsidRPr="002D4B9B" w:rsidRDefault="009B5E6C" w:rsidP="0047040E">
            <w:pPr>
              <w:ind w:left="-122" w:firstLine="122"/>
              <w:jc w:val="center"/>
              <w:rPr>
                <w:rFonts w:ascii="Times New Roman" w:hAnsi="Times New Roman" w:cs="Times New Roman"/>
                <w:b/>
                <w:bCs/>
              </w:rPr>
            </w:pPr>
            <w:r w:rsidRPr="002D4B9B">
              <w:rPr>
                <w:rFonts w:ascii="Times New Roman" w:hAnsi="Times New Roman" w:cs="Times New Roman"/>
                <w:b/>
                <w:bCs/>
              </w:rPr>
              <w:t>01</w:t>
            </w:r>
          </w:p>
        </w:tc>
        <w:tc>
          <w:tcPr>
            <w:tcW w:w="9514" w:type="dxa"/>
            <w:gridSpan w:val="18"/>
            <w:vAlign w:val="center"/>
          </w:tcPr>
          <w:p w14:paraId="3E4B2AB0" w14:textId="77777777" w:rsidR="009B5E6C" w:rsidRPr="002D4B9B" w:rsidRDefault="009B5E6C" w:rsidP="0047040E">
            <w:pPr>
              <w:pStyle w:val="ListParagraph"/>
              <w:numPr>
                <w:ilvl w:val="0"/>
                <w:numId w:val="1"/>
              </w:numPr>
              <w:spacing w:after="160" w:line="278" w:lineRule="auto"/>
              <w:ind w:left="0" w:hanging="425"/>
              <w:rPr>
                <w:rFonts w:ascii="Times New Roman" w:hAnsi="Times New Roman" w:cs="Times New Roman"/>
                <w:b/>
                <w:bCs/>
                <w:u w:val="single"/>
              </w:rPr>
            </w:pPr>
            <w:r w:rsidRPr="002D4B9B">
              <w:rPr>
                <w:rFonts w:ascii="Times New Roman" w:hAnsi="Times New Roman" w:cs="Times New Roman"/>
                <w:b/>
                <w:bCs/>
                <w:u w:val="single"/>
              </w:rPr>
              <w:t>TITLE OF THE INVENTION</w:t>
            </w:r>
            <w:r w:rsidRPr="002D4B9B">
              <w:rPr>
                <w:rFonts w:ascii="Times New Roman" w:hAnsi="Times New Roman" w:cs="Times New Roman"/>
                <w:b/>
                <w:bCs/>
                <w:color w:val="FF0000"/>
              </w:rPr>
              <w:t>***</w:t>
            </w:r>
            <w:r w:rsidRPr="002D4B9B">
              <w:rPr>
                <w:rFonts w:ascii="Times New Roman" w:hAnsi="Times New Roman" w:cs="Times New Roman"/>
                <w:i/>
                <w:iCs/>
              </w:rPr>
              <w:t xml:space="preserve"> (Title of the invention shall disclose the specific features of the invention)</w:t>
            </w:r>
          </w:p>
        </w:tc>
      </w:tr>
      <w:tr w:rsidR="009B5E6C" w:rsidRPr="002D4B9B" w14:paraId="7C101A16" w14:textId="77777777" w:rsidTr="6A6D4E55">
        <w:trPr>
          <w:trHeight w:val="734"/>
        </w:trPr>
        <w:tc>
          <w:tcPr>
            <w:tcW w:w="899" w:type="dxa"/>
            <w:gridSpan w:val="2"/>
            <w:vAlign w:val="center"/>
          </w:tcPr>
          <w:p w14:paraId="06F7D4B5" w14:textId="77777777" w:rsidR="009B5E6C" w:rsidRPr="002D4B9B" w:rsidRDefault="009B5E6C" w:rsidP="0047040E">
            <w:pPr>
              <w:pStyle w:val="ListParagraph"/>
              <w:numPr>
                <w:ilvl w:val="0"/>
                <w:numId w:val="1"/>
              </w:numPr>
              <w:ind w:left="33" w:hanging="600"/>
              <w:jc w:val="center"/>
              <w:rPr>
                <w:rFonts w:ascii="Times New Roman" w:hAnsi="Times New Roman" w:cs="Times New Roman"/>
                <w:b/>
                <w:bCs/>
              </w:rPr>
            </w:pPr>
            <w:r w:rsidRPr="002D4B9B">
              <w:rPr>
                <w:rFonts w:ascii="Times New Roman" w:hAnsi="Times New Roman" w:cs="Times New Roman"/>
                <w:b/>
                <w:bCs/>
              </w:rPr>
              <w:t>ANS:</w:t>
            </w:r>
          </w:p>
        </w:tc>
        <w:tc>
          <w:tcPr>
            <w:tcW w:w="9514" w:type="dxa"/>
            <w:gridSpan w:val="18"/>
            <w:vAlign w:val="center"/>
          </w:tcPr>
          <w:p w14:paraId="6CA7CA7D" w14:textId="77777777" w:rsidR="009B5E6C" w:rsidRPr="00A50C89" w:rsidRDefault="009B5E6C" w:rsidP="00A50C89">
            <w:pPr>
              <w:pStyle w:val="ListParagraph"/>
              <w:ind w:left="82"/>
              <w:rPr>
                <w:rFonts w:ascii="Times New Roman" w:hAnsi="Times New Roman" w:cs="Times New Roman"/>
              </w:rPr>
            </w:pPr>
            <w:r>
              <w:rPr>
                <w:sz w:val="20"/>
              </w:rPr>
              <w:t>SYSTEM AND METHOD FOR TENANT-SCOPED HYBRID GRAPH-VECTOR KNOWLEDGE REPRESENTATION AND QUERY-TIME REASONING USING A DUAL-PURPOSE NODE INDEX THAT STORES GRAPH-DATABASE ELEMENT IDENTIFIERS ALONGSIDE EMBEDDING VECTORS</w:t>
            </w:r>
          </w:p>
        </w:tc>
      </w:tr>
      <w:tr w:rsidR="009B5E6C" w:rsidRPr="002D4B9B" w14:paraId="03079E03" w14:textId="77777777" w:rsidTr="6A6D4E55">
        <w:trPr>
          <w:trHeight w:val="701"/>
        </w:trPr>
        <w:tc>
          <w:tcPr>
            <w:tcW w:w="899" w:type="dxa"/>
            <w:gridSpan w:val="2"/>
            <w:vAlign w:val="center"/>
          </w:tcPr>
          <w:p w14:paraId="10C5C7CA" w14:textId="77777777" w:rsidR="009B5E6C" w:rsidRPr="002D4B9B" w:rsidRDefault="009B5E6C" w:rsidP="0047040E">
            <w:pPr>
              <w:pStyle w:val="ListParagraph"/>
              <w:numPr>
                <w:ilvl w:val="0"/>
                <w:numId w:val="1"/>
              </w:numPr>
              <w:ind w:left="33" w:hanging="600"/>
              <w:jc w:val="center"/>
              <w:rPr>
                <w:rFonts w:ascii="Times New Roman" w:hAnsi="Times New Roman" w:cs="Times New Roman"/>
                <w:b/>
                <w:bCs/>
              </w:rPr>
            </w:pPr>
            <w:r w:rsidRPr="002D4B9B">
              <w:rPr>
                <w:rFonts w:ascii="Times New Roman" w:hAnsi="Times New Roman" w:cs="Times New Roman"/>
                <w:b/>
                <w:bCs/>
              </w:rPr>
              <w:t>02</w:t>
            </w:r>
          </w:p>
        </w:tc>
        <w:tc>
          <w:tcPr>
            <w:tcW w:w="9514" w:type="dxa"/>
            <w:gridSpan w:val="18"/>
            <w:vAlign w:val="center"/>
          </w:tcPr>
          <w:p w14:paraId="0E8E455C" w14:textId="77777777" w:rsidR="009B5E6C" w:rsidRPr="002D4B9B" w:rsidRDefault="009B5E6C" w:rsidP="0047040E">
            <w:pPr>
              <w:pStyle w:val="ListParagraph"/>
              <w:numPr>
                <w:ilvl w:val="0"/>
                <w:numId w:val="1"/>
              </w:numPr>
              <w:ind w:left="82" w:hanging="649"/>
              <w:jc w:val="center"/>
              <w:rPr>
                <w:rFonts w:ascii="Times New Roman" w:hAnsi="Times New Roman" w:cs="Times New Roman"/>
                <w:b/>
                <w:bCs/>
              </w:rPr>
            </w:pPr>
            <w:r w:rsidRPr="002D4B9B">
              <w:rPr>
                <w:rFonts w:ascii="Times New Roman" w:hAnsi="Times New Roman" w:cs="Times New Roman"/>
                <w:b/>
                <w:bCs/>
              </w:rPr>
              <w:t>COMMUNICATION DETAILS OF THE APPLICANT(S) AND THE INVENTOR(S)</w:t>
            </w:r>
            <w:r w:rsidRPr="002D4B9B">
              <w:rPr>
                <w:rFonts w:ascii="Times New Roman" w:hAnsi="Times New Roman" w:cs="Times New Roman"/>
                <w:b/>
                <w:bCs/>
                <w:color w:val="FF0000"/>
              </w:rPr>
              <w:t>***</w:t>
            </w:r>
          </w:p>
        </w:tc>
      </w:tr>
      <w:tr w:rsidR="009B5E6C" w:rsidRPr="002D4B9B" w14:paraId="4442B2F4" w14:textId="77777777" w:rsidTr="6A6D4E55">
        <w:trPr>
          <w:trHeight w:val="420"/>
        </w:trPr>
        <w:tc>
          <w:tcPr>
            <w:tcW w:w="10413" w:type="dxa"/>
            <w:gridSpan w:val="20"/>
            <w:vAlign w:val="center"/>
          </w:tcPr>
          <w:p w14:paraId="5645866C" w14:textId="77777777" w:rsidR="009B5E6C" w:rsidRPr="002D4B9B" w:rsidRDefault="009B5E6C" w:rsidP="0047040E">
            <w:pPr>
              <w:jc w:val="center"/>
              <w:rPr>
                <w:rFonts w:ascii="Times New Roman" w:hAnsi="Times New Roman" w:cs="Times New Roman"/>
                <w:b/>
                <w:bCs/>
                <w:sz w:val="20"/>
                <w:szCs w:val="20"/>
              </w:rPr>
            </w:pPr>
            <w:r w:rsidRPr="002D4B9B">
              <w:rPr>
                <w:rFonts w:ascii="Times New Roman" w:hAnsi="Times New Roman" w:cs="Times New Roman"/>
                <w:b/>
                <w:bCs/>
                <w:sz w:val="20"/>
                <w:szCs w:val="20"/>
              </w:rPr>
              <w:t>APPLICANT(s) DETAILS</w:t>
            </w:r>
            <w:r w:rsidRPr="002D4B9B">
              <w:rPr>
                <w:rFonts w:ascii="Times New Roman" w:hAnsi="Times New Roman" w:cs="Times New Roman"/>
                <w:b/>
                <w:bCs/>
                <w:color w:val="FF0000"/>
              </w:rPr>
              <w:t>***</w:t>
            </w:r>
          </w:p>
        </w:tc>
      </w:tr>
      <w:tr w:rsidR="009B5E6C" w:rsidRPr="002D4B9B" w14:paraId="1C366841" w14:textId="77777777" w:rsidTr="6A6D4E55">
        <w:trPr>
          <w:trHeight w:val="694"/>
        </w:trPr>
        <w:tc>
          <w:tcPr>
            <w:tcW w:w="3180" w:type="dxa"/>
            <w:gridSpan w:val="6"/>
            <w:vAlign w:val="center"/>
          </w:tcPr>
          <w:p w14:paraId="4DD823B1" w14:textId="77777777" w:rsidR="009B5E6C" w:rsidRPr="002D4B9B" w:rsidRDefault="009B5E6C" w:rsidP="0047040E">
            <w:pPr>
              <w:suppressAutoHyphens/>
              <w:rPr>
                <w:rFonts w:ascii="Times New Roman" w:hAnsi="Times New Roman" w:cs="Times New Roman"/>
                <w:b/>
                <w:bCs/>
                <w:sz w:val="20"/>
                <w:szCs w:val="20"/>
              </w:rPr>
            </w:pPr>
            <w:r w:rsidRPr="002D4B9B">
              <w:rPr>
                <w:rFonts w:ascii="Times New Roman" w:hAnsi="Times New Roman" w:cs="Times New Roman"/>
                <w:b/>
                <w:bCs/>
                <w:sz w:val="20"/>
                <w:szCs w:val="20"/>
              </w:rPr>
              <w:t xml:space="preserve">Name of Applicant(s) </w:t>
            </w:r>
          </w:p>
        </w:tc>
        <w:tc>
          <w:tcPr>
            <w:tcW w:w="7233" w:type="dxa"/>
            <w:gridSpan w:val="14"/>
            <w:vAlign w:val="center"/>
          </w:tcPr>
          <w:p w14:paraId="77DE0A19" w14:textId="77777777" w:rsidR="009B5E6C" w:rsidRPr="00A50C89" w:rsidRDefault="009B5E6C" w:rsidP="00A50C89">
            <w:pPr>
              <w:jc w:val="center"/>
              <w:rPr>
                <w:rFonts w:ascii="Times New Roman" w:hAnsi="Times New Roman" w:cs="Times New Roman"/>
                <w:sz w:val="22"/>
                <w:szCs w:val="22"/>
              </w:rPr>
            </w:pPr>
            <w:r>
              <w:rPr>
                <w:sz w:val="20"/>
              </w:rPr>
              <w:t>Ashwin Ravi</w:t>
            </w:r>
          </w:p>
        </w:tc>
      </w:tr>
      <w:tr w:rsidR="009B5E6C" w:rsidRPr="002D4B9B" w14:paraId="11740689" w14:textId="77777777" w:rsidTr="6A6D4E55">
        <w:trPr>
          <w:trHeight w:val="660"/>
        </w:trPr>
        <w:tc>
          <w:tcPr>
            <w:tcW w:w="3180" w:type="dxa"/>
            <w:gridSpan w:val="6"/>
            <w:vMerge w:val="restart"/>
            <w:vAlign w:val="center"/>
          </w:tcPr>
          <w:p w14:paraId="6E4A5329" w14:textId="77777777" w:rsidR="009B5E6C" w:rsidRPr="002D4B9B" w:rsidRDefault="009B5E6C" w:rsidP="0047040E">
            <w:pPr>
              <w:rPr>
                <w:rFonts w:ascii="Times New Roman" w:hAnsi="Times New Roman" w:cs="Times New Roman"/>
                <w:b/>
                <w:bCs/>
                <w:sz w:val="20"/>
                <w:szCs w:val="20"/>
              </w:rPr>
            </w:pPr>
            <w:r w:rsidRPr="002D4B9B">
              <w:rPr>
                <w:rFonts w:ascii="Times New Roman" w:hAnsi="Times New Roman" w:cs="Times New Roman"/>
                <w:b/>
                <w:bCs/>
                <w:sz w:val="20"/>
                <w:szCs w:val="20"/>
              </w:rPr>
              <w:t xml:space="preserve">Type of the Applicant </w:t>
            </w:r>
          </w:p>
          <w:p w14:paraId="34654C06" w14:textId="77777777" w:rsidR="009B5E6C" w:rsidRPr="002D4B9B" w:rsidRDefault="009B5E6C" w:rsidP="0047040E">
            <w:pPr>
              <w:rPr>
                <w:rFonts w:ascii="Times New Roman" w:hAnsi="Times New Roman" w:cs="Times New Roman"/>
                <w:i/>
                <w:iCs/>
                <w:sz w:val="20"/>
                <w:szCs w:val="20"/>
              </w:rPr>
            </w:pPr>
            <w:r w:rsidRPr="002D4B9B">
              <w:rPr>
                <w:rFonts w:ascii="Times New Roman" w:hAnsi="Times New Roman" w:cs="Times New Roman"/>
                <w:i/>
                <w:iCs/>
                <w:sz w:val="20"/>
                <w:szCs w:val="20"/>
              </w:rPr>
              <w:t xml:space="preserve">(mention as </w:t>
            </w:r>
            <w:r w:rsidRPr="002D4B9B">
              <w:rPr>
                <w:rFonts w:ascii="Times New Roman" w:hAnsi="Times New Roman" w:cs="Times New Roman"/>
                <w:b/>
                <w:bCs/>
                <w:sz w:val="20"/>
                <w:szCs w:val="20"/>
              </w:rPr>
              <w:t>“YES”</w:t>
            </w:r>
            <w:r w:rsidRPr="002D4B9B">
              <w:rPr>
                <w:rFonts w:ascii="Times New Roman" w:hAnsi="Times New Roman" w:cs="Times New Roman"/>
                <w:i/>
                <w:iCs/>
                <w:sz w:val="20"/>
                <w:szCs w:val="20"/>
              </w:rPr>
              <w:t xml:space="preserve"> under the relevant type)</w:t>
            </w:r>
          </w:p>
        </w:tc>
        <w:tc>
          <w:tcPr>
            <w:tcW w:w="914" w:type="dxa"/>
            <w:tcBorders>
              <w:bottom w:val="single" w:sz="4" w:space="0" w:color="auto"/>
            </w:tcBorders>
            <w:vAlign w:val="center"/>
          </w:tcPr>
          <w:p w14:paraId="2D224CE2" w14:textId="77777777" w:rsidR="009B5E6C" w:rsidRPr="00A50C89" w:rsidRDefault="009B5E6C" w:rsidP="0047040E">
            <w:pPr>
              <w:jc w:val="center"/>
              <w:rPr>
                <w:rFonts w:ascii="Times New Roman" w:hAnsi="Times New Roman" w:cs="Times New Roman"/>
                <w:b/>
                <w:bCs/>
                <w:sz w:val="20"/>
                <w:szCs w:val="20"/>
              </w:rPr>
            </w:pPr>
            <w:r w:rsidRPr="00A50C89">
              <w:rPr>
                <w:rFonts w:ascii="Times New Roman" w:hAnsi="Times New Roman" w:cs="Times New Roman"/>
                <w:b/>
                <w:bCs/>
                <w:sz w:val="20"/>
                <w:szCs w:val="20"/>
              </w:rPr>
              <w:t>Natural person/s</w:t>
            </w:r>
          </w:p>
        </w:tc>
        <w:tc>
          <w:tcPr>
            <w:tcW w:w="1279" w:type="dxa"/>
            <w:gridSpan w:val="5"/>
            <w:tcBorders>
              <w:bottom w:val="single" w:sz="4" w:space="0" w:color="auto"/>
            </w:tcBorders>
            <w:vAlign w:val="center"/>
          </w:tcPr>
          <w:p w14:paraId="17EC579D" w14:textId="77777777" w:rsidR="009B5E6C" w:rsidRPr="00A50C89" w:rsidRDefault="009B5E6C" w:rsidP="0047040E">
            <w:pPr>
              <w:jc w:val="center"/>
              <w:rPr>
                <w:rFonts w:ascii="Times New Roman" w:hAnsi="Times New Roman" w:cs="Times New Roman"/>
                <w:b/>
                <w:bCs/>
                <w:sz w:val="20"/>
                <w:szCs w:val="20"/>
              </w:rPr>
            </w:pPr>
            <w:r w:rsidRPr="00A50C89">
              <w:rPr>
                <w:rFonts w:ascii="Times New Roman" w:hAnsi="Times New Roman" w:cs="Times New Roman"/>
                <w:b/>
                <w:bCs/>
                <w:sz w:val="20"/>
                <w:szCs w:val="20"/>
              </w:rPr>
              <w:t>Start-up</w:t>
            </w:r>
          </w:p>
        </w:tc>
        <w:tc>
          <w:tcPr>
            <w:tcW w:w="881" w:type="dxa"/>
            <w:gridSpan w:val="2"/>
            <w:tcBorders>
              <w:bottom w:val="single" w:sz="4" w:space="0" w:color="auto"/>
            </w:tcBorders>
            <w:vAlign w:val="center"/>
          </w:tcPr>
          <w:p w14:paraId="60E9EFE2" w14:textId="77777777" w:rsidR="009B5E6C" w:rsidRPr="00A50C89" w:rsidRDefault="009B5E6C" w:rsidP="0047040E">
            <w:pPr>
              <w:jc w:val="center"/>
              <w:rPr>
                <w:rFonts w:ascii="Times New Roman" w:hAnsi="Times New Roman" w:cs="Times New Roman"/>
                <w:b/>
                <w:bCs/>
                <w:sz w:val="20"/>
                <w:szCs w:val="20"/>
              </w:rPr>
            </w:pPr>
            <w:r w:rsidRPr="00A50C89">
              <w:rPr>
                <w:rFonts w:ascii="Times New Roman" w:hAnsi="Times New Roman" w:cs="Times New Roman"/>
                <w:b/>
                <w:bCs/>
                <w:sz w:val="20"/>
                <w:szCs w:val="20"/>
              </w:rPr>
              <w:t>Small entity</w:t>
            </w:r>
          </w:p>
        </w:tc>
        <w:tc>
          <w:tcPr>
            <w:tcW w:w="1787" w:type="dxa"/>
            <w:gridSpan w:val="3"/>
            <w:tcBorders>
              <w:bottom w:val="single" w:sz="4" w:space="0" w:color="auto"/>
            </w:tcBorders>
            <w:vAlign w:val="center"/>
          </w:tcPr>
          <w:p w14:paraId="09A4A6BE" w14:textId="77777777" w:rsidR="009B5E6C" w:rsidRPr="00A50C89" w:rsidRDefault="009B5E6C" w:rsidP="0047040E">
            <w:pPr>
              <w:jc w:val="center"/>
              <w:rPr>
                <w:rFonts w:ascii="Times New Roman" w:hAnsi="Times New Roman" w:cs="Times New Roman"/>
                <w:b/>
                <w:bCs/>
                <w:sz w:val="20"/>
                <w:szCs w:val="20"/>
              </w:rPr>
            </w:pPr>
            <w:r w:rsidRPr="00A50C89">
              <w:rPr>
                <w:rFonts w:ascii="Times New Roman" w:hAnsi="Times New Roman" w:cs="Times New Roman"/>
                <w:b/>
                <w:bCs/>
                <w:sz w:val="20"/>
                <w:szCs w:val="20"/>
              </w:rPr>
              <w:t>Educational Institution</w:t>
            </w:r>
          </w:p>
        </w:tc>
        <w:tc>
          <w:tcPr>
            <w:tcW w:w="2372" w:type="dxa"/>
            <w:gridSpan w:val="3"/>
            <w:tcBorders>
              <w:bottom w:val="single" w:sz="4" w:space="0" w:color="auto"/>
            </w:tcBorders>
            <w:vAlign w:val="center"/>
          </w:tcPr>
          <w:p w14:paraId="0C9D813F" w14:textId="77777777" w:rsidR="009B5E6C" w:rsidRPr="00A50C89" w:rsidRDefault="009B5E6C" w:rsidP="0047040E">
            <w:pPr>
              <w:jc w:val="center"/>
              <w:rPr>
                <w:rFonts w:ascii="Times New Roman" w:hAnsi="Times New Roman" w:cs="Times New Roman"/>
                <w:b/>
                <w:bCs/>
                <w:sz w:val="20"/>
                <w:szCs w:val="20"/>
              </w:rPr>
            </w:pPr>
            <w:r w:rsidRPr="00A50C89">
              <w:rPr>
                <w:rFonts w:ascii="Times New Roman" w:hAnsi="Times New Roman" w:cs="Times New Roman"/>
                <w:b/>
                <w:bCs/>
                <w:sz w:val="20"/>
                <w:szCs w:val="20"/>
              </w:rPr>
              <w:t>Others/Large Entity</w:t>
            </w:r>
          </w:p>
        </w:tc>
      </w:tr>
      <w:tr w:rsidR="009B5E6C" w:rsidRPr="002D4B9B" w14:paraId="639998BA" w14:textId="77777777" w:rsidTr="6A6D4E55">
        <w:trPr>
          <w:trHeight w:val="469"/>
        </w:trPr>
        <w:tc>
          <w:tcPr>
            <w:tcW w:w="3180" w:type="dxa"/>
            <w:gridSpan w:val="6"/>
            <w:vMerge/>
            <w:vAlign w:val="center"/>
          </w:tcPr>
          <w:p w14:paraId="2B2B7589" w14:textId="77777777" w:rsidR="009B5E6C" w:rsidRPr="002D4B9B" w:rsidRDefault="009B5E6C" w:rsidP="0047040E">
            <w:pPr>
              <w:rPr>
                <w:rFonts w:ascii="Times New Roman" w:hAnsi="Times New Roman" w:cs="Times New Roman"/>
                <w:sz w:val="20"/>
                <w:szCs w:val="20"/>
              </w:rPr>
            </w:pPr>
          </w:p>
        </w:tc>
        <w:tc>
          <w:tcPr>
            <w:tcW w:w="914" w:type="dxa"/>
            <w:vAlign w:val="center"/>
          </w:tcPr>
          <w:p w14:paraId="3D48D259" w14:textId="1529FEEF" w:rsidR="009B5E6C" w:rsidRPr="00A50C89" w:rsidRDefault="009B5E6C" w:rsidP="00A50C89">
            <w:pPr>
              <w:jc w:val="center"/>
              <w:rPr>
                <w:rFonts w:ascii="Times New Roman" w:hAnsi="Times New Roman" w:cs="Times New Roman"/>
                <w:sz w:val="22"/>
                <w:szCs w:val="22"/>
              </w:rPr>
            </w:pPr>
          </w:p>
        </w:tc>
        <w:tc>
          <w:tcPr>
            <w:tcW w:w="1279" w:type="dxa"/>
            <w:gridSpan w:val="5"/>
            <w:vAlign w:val="center"/>
          </w:tcPr>
          <w:p w14:paraId="2DBA8869" w14:textId="77777777" w:rsidR="009B5E6C" w:rsidRPr="00A50C89" w:rsidRDefault="009B5E6C" w:rsidP="00A50C89">
            <w:pPr>
              <w:jc w:val="center"/>
              <w:rPr>
                <w:rFonts w:ascii="Times New Roman" w:hAnsi="Times New Roman" w:cs="Times New Roman"/>
                <w:sz w:val="22"/>
                <w:szCs w:val="22"/>
              </w:rPr>
            </w:pPr>
          </w:p>
        </w:tc>
        <w:tc>
          <w:tcPr>
            <w:tcW w:w="881" w:type="dxa"/>
            <w:gridSpan w:val="2"/>
            <w:vAlign w:val="center"/>
          </w:tcPr>
          <w:p w14:paraId="680FE315" w14:textId="77777777" w:rsidR="009B5E6C" w:rsidRPr="00A50C89" w:rsidRDefault="009B5E6C" w:rsidP="00A50C89">
            <w:pPr>
              <w:jc w:val="center"/>
              <w:rPr>
                <w:rFonts w:ascii="Times New Roman" w:hAnsi="Times New Roman" w:cs="Times New Roman"/>
                <w:sz w:val="22"/>
                <w:szCs w:val="22"/>
              </w:rPr>
            </w:pPr>
          </w:p>
        </w:tc>
        <w:tc>
          <w:tcPr>
            <w:tcW w:w="1787" w:type="dxa"/>
            <w:gridSpan w:val="3"/>
            <w:vAlign w:val="center"/>
          </w:tcPr>
          <w:p w14:paraId="44878CA6" w14:textId="77777777" w:rsidR="009B5E6C" w:rsidRPr="00A50C89" w:rsidRDefault="009B5E6C" w:rsidP="00A50C89">
            <w:pPr>
              <w:jc w:val="center"/>
              <w:rPr>
                <w:rFonts w:ascii="Times New Roman" w:hAnsi="Times New Roman" w:cs="Times New Roman"/>
                <w:sz w:val="22"/>
                <w:szCs w:val="22"/>
              </w:rPr>
            </w:pPr>
          </w:p>
        </w:tc>
        <w:tc>
          <w:tcPr>
            <w:tcW w:w="2372" w:type="dxa"/>
            <w:gridSpan w:val="3"/>
            <w:vAlign w:val="center"/>
          </w:tcPr>
          <w:p w14:paraId="1F2B84FD" w14:textId="77777777" w:rsidR="009B5E6C" w:rsidRPr="00A50C89" w:rsidRDefault="009B5E6C" w:rsidP="00A50C89">
            <w:pPr>
              <w:jc w:val="center"/>
              <w:rPr>
                <w:rFonts w:ascii="Times New Roman" w:hAnsi="Times New Roman" w:cs="Times New Roman"/>
                <w:sz w:val="22"/>
                <w:szCs w:val="22"/>
              </w:rPr>
            </w:pPr>
          </w:p>
        </w:tc>
      </w:tr>
      <w:tr w:rsidR="009B5E6C" w:rsidRPr="002D4B9B" w14:paraId="7D921E67" w14:textId="77777777" w:rsidTr="6A6D4E55">
        <w:trPr>
          <w:trHeight w:val="293"/>
        </w:trPr>
        <w:tc>
          <w:tcPr>
            <w:tcW w:w="4094" w:type="dxa"/>
            <w:gridSpan w:val="7"/>
            <w:vAlign w:val="center"/>
          </w:tcPr>
          <w:p w14:paraId="168507F7" w14:textId="77777777" w:rsidR="009B5E6C" w:rsidRPr="002D4B9B" w:rsidRDefault="009B5E6C" w:rsidP="0047040E">
            <w:pPr>
              <w:rPr>
                <w:rFonts w:ascii="Times New Roman" w:hAnsi="Times New Roman" w:cs="Times New Roman"/>
                <w:b/>
                <w:bCs/>
                <w:i/>
                <w:iCs/>
                <w:color w:val="FF0000"/>
                <w:sz w:val="20"/>
                <w:szCs w:val="20"/>
              </w:rPr>
            </w:pPr>
            <w:r w:rsidRPr="002D4B9B">
              <w:rPr>
                <w:rFonts w:ascii="Times New Roman" w:hAnsi="Times New Roman" w:cs="Times New Roman"/>
                <w:b/>
                <w:bCs/>
                <w:sz w:val="20"/>
                <w:szCs w:val="20"/>
              </w:rPr>
              <w:t>Nationality</w:t>
            </w:r>
          </w:p>
        </w:tc>
        <w:tc>
          <w:tcPr>
            <w:tcW w:w="6319" w:type="dxa"/>
            <w:gridSpan w:val="13"/>
            <w:vAlign w:val="center"/>
          </w:tcPr>
          <w:p w14:paraId="088F53E5" w14:textId="0725C6B5" w:rsidR="009B5E6C" w:rsidRPr="00A50C89" w:rsidRDefault="009B5E6C" w:rsidP="00A50C89">
            <w:pPr>
              <w:rPr>
                <w:rFonts w:ascii="Times New Roman" w:hAnsi="Times New Roman" w:cs="Times New Roman"/>
                <w:sz w:val="22"/>
                <w:szCs w:val="22"/>
              </w:rPr>
            </w:pPr>
          </w:p>
        </w:tc>
      </w:tr>
      <w:tr w:rsidR="009B5E6C" w:rsidRPr="002D4B9B" w14:paraId="365619EC" w14:textId="77777777" w:rsidTr="6A6D4E55">
        <w:trPr>
          <w:trHeight w:val="293"/>
        </w:trPr>
        <w:tc>
          <w:tcPr>
            <w:tcW w:w="4094" w:type="dxa"/>
            <w:gridSpan w:val="7"/>
            <w:vAlign w:val="center"/>
          </w:tcPr>
          <w:p w14:paraId="69A547AE" w14:textId="77777777" w:rsidR="009B5E6C" w:rsidRPr="002D4B9B" w:rsidRDefault="009B5E6C" w:rsidP="0047040E">
            <w:pPr>
              <w:rPr>
                <w:rFonts w:ascii="Times New Roman" w:hAnsi="Times New Roman" w:cs="Times New Roman"/>
                <w:b/>
                <w:bCs/>
                <w:i/>
                <w:iCs/>
                <w:color w:val="FF0000"/>
                <w:sz w:val="20"/>
                <w:szCs w:val="20"/>
              </w:rPr>
            </w:pPr>
            <w:r w:rsidRPr="002D4B9B">
              <w:rPr>
                <w:rFonts w:ascii="Times New Roman" w:hAnsi="Times New Roman" w:cs="Times New Roman"/>
                <w:b/>
                <w:bCs/>
                <w:sz w:val="20"/>
                <w:szCs w:val="20"/>
              </w:rPr>
              <w:t>Country Of Residence</w:t>
            </w:r>
          </w:p>
        </w:tc>
        <w:tc>
          <w:tcPr>
            <w:tcW w:w="6319" w:type="dxa"/>
            <w:gridSpan w:val="13"/>
            <w:vAlign w:val="center"/>
          </w:tcPr>
          <w:p w14:paraId="04BBDE91" w14:textId="4F44C3DA" w:rsidR="009B5E6C" w:rsidRPr="00A50C89" w:rsidRDefault="009B5E6C" w:rsidP="00A50C89">
            <w:pPr>
              <w:rPr>
                <w:rFonts w:ascii="Times New Roman" w:hAnsi="Times New Roman" w:cs="Times New Roman"/>
                <w:sz w:val="22"/>
                <w:szCs w:val="22"/>
              </w:rPr>
            </w:pPr>
          </w:p>
        </w:tc>
      </w:tr>
      <w:tr w:rsidR="009B5E6C" w:rsidRPr="002D4B9B" w14:paraId="5D773AF3" w14:textId="77777777" w:rsidTr="6A6D4E55">
        <w:trPr>
          <w:trHeight w:val="293"/>
        </w:trPr>
        <w:tc>
          <w:tcPr>
            <w:tcW w:w="4094" w:type="dxa"/>
            <w:gridSpan w:val="7"/>
            <w:vAlign w:val="center"/>
          </w:tcPr>
          <w:p w14:paraId="202D43E2" w14:textId="77777777" w:rsidR="009B5E6C" w:rsidRPr="002D4B9B" w:rsidRDefault="009B5E6C" w:rsidP="0047040E">
            <w:pPr>
              <w:spacing w:line="276" w:lineRule="auto"/>
              <w:rPr>
                <w:rFonts w:ascii="Times New Roman" w:hAnsi="Times New Roman" w:cs="Times New Roman"/>
                <w:b/>
                <w:bCs/>
                <w:sz w:val="20"/>
                <w:szCs w:val="20"/>
              </w:rPr>
            </w:pPr>
            <w:r w:rsidRPr="002D4B9B">
              <w:rPr>
                <w:rFonts w:ascii="Times New Roman" w:hAnsi="Times New Roman" w:cs="Times New Roman"/>
                <w:b/>
                <w:bCs/>
                <w:sz w:val="20"/>
                <w:szCs w:val="20"/>
              </w:rPr>
              <w:t>Full Correspondence Address of Applicant/s</w:t>
            </w:r>
          </w:p>
          <w:p w14:paraId="03920414" w14:textId="77777777" w:rsidR="009B5E6C" w:rsidRPr="002D4B9B" w:rsidRDefault="009B5E6C" w:rsidP="0047040E">
            <w:pPr>
              <w:rPr>
                <w:rFonts w:ascii="Times New Roman" w:hAnsi="Times New Roman" w:cs="Times New Roman"/>
                <w:b/>
                <w:bCs/>
                <w:i/>
                <w:iCs/>
                <w:color w:val="FF0000"/>
                <w:sz w:val="20"/>
                <w:szCs w:val="20"/>
              </w:rPr>
            </w:pPr>
            <w:r w:rsidRPr="002D4B9B">
              <w:rPr>
                <w:rFonts w:ascii="Times New Roman" w:hAnsi="Times New Roman" w:cs="Times New Roman"/>
                <w:i/>
                <w:iCs/>
                <w:sz w:val="20"/>
                <w:szCs w:val="20"/>
              </w:rPr>
              <w:t>(residential address)</w:t>
            </w:r>
          </w:p>
        </w:tc>
        <w:tc>
          <w:tcPr>
            <w:tcW w:w="6319" w:type="dxa"/>
            <w:gridSpan w:val="13"/>
            <w:vAlign w:val="center"/>
          </w:tcPr>
          <w:p w14:paraId="13B337FA" w14:textId="1C1A6195" w:rsidR="009B5E6C" w:rsidRPr="00A50C89" w:rsidRDefault="009B5E6C" w:rsidP="00A50C89">
            <w:pPr>
              <w:rPr>
                <w:rFonts w:ascii="Times New Roman" w:hAnsi="Times New Roman" w:cs="Times New Roman"/>
                <w:sz w:val="22"/>
                <w:szCs w:val="22"/>
              </w:rPr>
            </w:pPr>
          </w:p>
        </w:tc>
      </w:tr>
      <w:tr w:rsidR="009B5E6C" w:rsidRPr="002D4B9B" w14:paraId="456EE0AF" w14:textId="77777777" w:rsidTr="6A6D4E55">
        <w:trPr>
          <w:trHeight w:val="293"/>
        </w:trPr>
        <w:tc>
          <w:tcPr>
            <w:tcW w:w="4094" w:type="dxa"/>
            <w:gridSpan w:val="7"/>
            <w:vAlign w:val="center"/>
          </w:tcPr>
          <w:p w14:paraId="421D60E8" w14:textId="77777777" w:rsidR="009B5E6C" w:rsidRPr="002D4B9B" w:rsidRDefault="009B5E6C" w:rsidP="0047040E">
            <w:pPr>
              <w:spacing w:line="276" w:lineRule="auto"/>
              <w:rPr>
                <w:rFonts w:ascii="Times New Roman" w:hAnsi="Times New Roman" w:cs="Times New Roman"/>
                <w:b/>
                <w:bCs/>
                <w:sz w:val="20"/>
                <w:szCs w:val="20"/>
              </w:rPr>
            </w:pPr>
            <w:r w:rsidRPr="002D4B9B">
              <w:rPr>
                <w:rFonts w:ascii="Times New Roman" w:hAnsi="Times New Roman" w:cs="Times New Roman"/>
                <w:b/>
                <w:bCs/>
                <w:i/>
                <w:iCs/>
                <w:color w:val="FF0000"/>
                <w:sz w:val="20"/>
                <w:szCs w:val="20"/>
              </w:rPr>
              <w:t>Please mention as “YES” and attach the proof of entity for e.g. Udyog Aadhar certificate, MSME certificate and or any related proof of Small Entity, Educational institution/Startup)</w:t>
            </w:r>
          </w:p>
        </w:tc>
        <w:tc>
          <w:tcPr>
            <w:tcW w:w="6319" w:type="dxa"/>
            <w:gridSpan w:val="13"/>
            <w:vAlign w:val="center"/>
          </w:tcPr>
          <w:p w14:paraId="7C1B7BF2" w14:textId="36123EC8" w:rsidR="009B5E6C" w:rsidRPr="00A50C89" w:rsidRDefault="009B5E6C" w:rsidP="00A50C89">
            <w:pPr>
              <w:rPr>
                <w:rFonts w:ascii="Times New Roman" w:hAnsi="Times New Roman" w:cs="Times New Roman"/>
                <w:sz w:val="22"/>
                <w:szCs w:val="22"/>
              </w:rPr>
            </w:pPr>
          </w:p>
        </w:tc>
      </w:tr>
      <w:tr w:rsidR="009B5E6C" w:rsidRPr="002D4B9B" w14:paraId="5B37379E" w14:textId="77777777" w:rsidTr="6A6D4E55">
        <w:trPr>
          <w:trHeight w:val="411"/>
        </w:trPr>
        <w:tc>
          <w:tcPr>
            <w:tcW w:w="3180" w:type="dxa"/>
            <w:gridSpan w:val="6"/>
            <w:vMerge w:val="restart"/>
            <w:tcBorders>
              <w:right w:val="nil"/>
            </w:tcBorders>
            <w:vAlign w:val="center"/>
          </w:tcPr>
          <w:p w14:paraId="49AE7776" w14:textId="77777777" w:rsidR="009B5E6C" w:rsidRPr="002D4B9B" w:rsidRDefault="009B5E6C" w:rsidP="0047040E">
            <w:pPr>
              <w:rPr>
                <w:rFonts w:ascii="Times New Roman" w:hAnsi="Times New Roman" w:cs="Times New Roman"/>
                <w:b/>
                <w:bCs/>
                <w:sz w:val="20"/>
                <w:szCs w:val="20"/>
              </w:rPr>
            </w:pPr>
            <w:r w:rsidRPr="002D4B9B">
              <w:rPr>
                <w:rFonts w:ascii="Times New Roman" w:hAnsi="Times New Roman" w:cs="Times New Roman"/>
                <w:b/>
                <w:bCs/>
                <w:sz w:val="20"/>
                <w:szCs w:val="20"/>
              </w:rPr>
              <w:t>Contact Details</w:t>
            </w:r>
          </w:p>
        </w:tc>
        <w:tc>
          <w:tcPr>
            <w:tcW w:w="914" w:type="dxa"/>
            <w:vAlign w:val="center"/>
          </w:tcPr>
          <w:p w14:paraId="4529B432" w14:textId="77777777" w:rsidR="009B5E6C" w:rsidRPr="002D4B9B" w:rsidRDefault="009B5E6C" w:rsidP="0047040E">
            <w:pPr>
              <w:rPr>
                <w:rFonts w:ascii="Times New Roman" w:hAnsi="Times New Roman" w:cs="Times New Roman"/>
                <w:sz w:val="20"/>
                <w:szCs w:val="20"/>
              </w:rPr>
            </w:pPr>
            <w:r w:rsidRPr="002D4B9B">
              <w:rPr>
                <w:rFonts w:ascii="Times New Roman" w:hAnsi="Times New Roman" w:cs="Times New Roman"/>
                <w:sz w:val="20"/>
                <w:szCs w:val="20"/>
              </w:rPr>
              <w:t>Phone</w:t>
            </w:r>
          </w:p>
        </w:tc>
        <w:tc>
          <w:tcPr>
            <w:tcW w:w="6319" w:type="dxa"/>
            <w:gridSpan w:val="13"/>
            <w:vAlign w:val="center"/>
          </w:tcPr>
          <w:p w14:paraId="6BF2C332" w14:textId="3B1E4D5F" w:rsidR="009B5E6C" w:rsidRPr="00A50C89" w:rsidRDefault="009B5E6C" w:rsidP="00A50C89">
            <w:pPr>
              <w:rPr>
                <w:rFonts w:ascii="Times New Roman" w:hAnsi="Times New Roman" w:cs="Times New Roman"/>
                <w:sz w:val="22"/>
                <w:szCs w:val="22"/>
              </w:rPr>
            </w:pPr>
          </w:p>
        </w:tc>
      </w:tr>
      <w:tr w:rsidR="009B5E6C" w:rsidRPr="002D4B9B" w14:paraId="3F2BD4F3" w14:textId="77777777" w:rsidTr="6A6D4E55">
        <w:trPr>
          <w:trHeight w:val="498"/>
        </w:trPr>
        <w:tc>
          <w:tcPr>
            <w:tcW w:w="3180" w:type="dxa"/>
            <w:gridSpan w:val="6"/>
            <w:vMerge/>
          </w:tcPr>
          <w:p w14:paraId="705D9C29" w14:textId="77777777" w:rsidR="009B5E6C" w:rsidRPr="002D4B9B" w:rsidRDefault="009B5E6C" w:rsidP="0047040E">
            <w:pPr>
              <w:rPr>
                <w:rFonts w:ascii="Times New Roman" w:hAnsi="Times New Roman" w:cs="Times New Roman"/>
                <w:sz w:val="20"/>
                <w:szCs w:val="20"/>
              </w:rPr>
            </w:pPr>
          </w:p>
        </w:tc>
        <w:tc>
          <w:tcPr>
            <w:tcW w:w="914" w:type="dxa"/>
            <w:vAlign w:val="center"/>
          </w:tcPr>
          <w:p w14:paraId="523CC316" w14:textId="77777777" w:rsidR="009B5E6C" w:rsidRPr="002D4B9B" w:rsidRDefault="009B5E6C" w:rsidP="0047040E">
            <w:pPr>
              <w:rPr>
                <w:rFonts w:ascii="Times New Roman" w:hAnsi="Times New Roman" w:cs="Times New Roman"/>
                <w:sz w:val="20"/>
                <w:szCs w:val="20"/>
              </w:rPr>
            </w:pPr>
            <w:r w:rsidRPr="002D4B9B">
              <w:rPr>
                <w:rFonts w:ascii="Times New Roman" w:hAnsi="Times New Roman" w:cs="Times New Roman"/>
                <w:sz w:val="20"/>
                <w:szCs w:val="20"/>
              </w:rPr>
              <w:t>Mail</w:t>
            </w:r>
          </w:p>
        </w:tc>
        <w:tc>
          <w:tcPr>
            <w:tcW w:w="6319" w:type="dxa"/>
            <w:gridSpan w:val="13"/>
            <w:vAlign w:val="center"/>
          </w:tcPr>
          <w:p w14:paraId="0014F5F1" w14:textId="148B10DA" w:rsidR="009B5E6C" w:rsidRPr="00A50C89" w:rsidRDefault="009B5E6C" w:rsidP="00A50C89">
            <w:pPr>
              <w:rPr>
                <w:rFonts w:ascii="Times New Roman" w:hAnsi="Times New Roman" w:cs="Times New Roman"/>
                <w:sz w:val="22"/>
                <w:szCs w:val="22"/>
              </w:rPr>
            </w:pPr>
          </w:p>
        </w:tc>
      </w:tr>
      <w:tr w:rsidR="009B5E6C" w:rsidRPr="002D4B9B" w14:paraId="6EC49F9C" w14:textId="77777777" w:rsidTr="6A6D4E55">
        <w:trPr>
          <w:trHeight w:val="1236"/>
        </w:trPr>
        <w:tc>
          <w:tcPr>
            <w:tcW w:w="4094" w:type="dxa"/>
            <w:gridSpan w:val="7"/>
          </w:tcPr>
          <w:p w14:paraId="0F95432D" w14:textId="77777777" w:rsidR="009B5E6C" w:rsidRPr="002D4B9B" w:rsidRDefault="009B5E6C" w:rsidP="0047040E">
            <w:pPr>
              <w:ind w:left="-109"/>
              <w:rPr>
                <w:rFonts w:ascii="Times New Roman" w:hAnsi="Times New Roman" w:cs="Times New Roman"/>
                <w:sz w:val="20"/>
                <w:szCs w:val="20"/>
              </w:rPr>
            </w:pPr>
            <w:r w:rsidRPr="002D4B9B">
              <w:rPr>
                <w:rFonts w:ascii="Times New Roman" w:hAnsi="Times New Roman" w:cs="Times New Roman"/>
                <w:sz w:val="20"/>
                <w:szCs w:val="20"/>
              </w:rPr>
              <w:lastRenderedPageBreak/>
              <w:t>If the inventor address is same as applicant’s address.</w:t>
            </w:r>
          </w:p>
          <w:p w14:paraId="6C3ECEBE" w14:textId="77777777" w:rsidR="009B5E6C" w:rsidRPr="009B5E6C" w:rsidRDefault="009B5E6C" w:rsidP="0047040E">
            <w:pPr>
              <w:pStyle w:val="ListParagraph"/>
              <w:numPr>
                <w:ilvl w:val="0"/>
                <w:numId w:val="2"/>
              </w:numPr>
              <w:ind w:left="318" w:hanging="283"/>
              <w:rPr>
                <w:rFonts w:ascii="Times New Roman" w:hAnsi="Times New Roman" w:cs="Times New Roman"/>
                <w:sz w:val="20"/>
                <w:szCs w:val="20"/>
              </w:rPr>
            </w:pPr>
            <w:r w:rsidRPr="002D4B9B">
              <w:rPr>
                <w:rFonts w:ascii="Times New Roman" w:hAnsi="Times New Roman" w:cs="Times New Roman"/>
                <w:i/>
                <w:iCs/>
                <w:sz w:val="20"/>
                <w:szCs w:val="20"/>
              </w:rPr>
              <w:t>If “</w:t>
            </w:r>
            <w:r w:rsidRPr="002D4B9B">
              <w:rPr>
                <w:rFonts w:ascii="Times New Roman" w:hAnsi="Times New Roman" w:cs="Times New Roman"/>
                <w:b/>
                <w:bCs/>
                <w:i/>
                <w:iCs/>
                <w:sz w:val="20"/>
                <w:szCs w:val="20"/>
              </w:rPr>
              <w:t>YES</w:t>
            </w:r>
            <w:r w:rsidRPr="002D4B9B">
              <w:rPr>
                <w:rFonts w:ascii="Times New Roman" w:hAnsi="Times New Roman" w:cs="Times New Roman"/>
                <w:i/>
                <w:iCs/>
                <w:sz w:val="20"/>
                <w:szCs w:val="20"/>
              </w:rPr>
              <w:t>”, please mention &amp; leave blank on below address;</w:t>
            </w:r>
          </w:p>
          <w:p w14:paraId="408E2E1C" w14:textId="77777777" w:rsidR="009B5E6C" w:rsidRPr="002D4B9B" w:rsidRDefault="009B5E6C" w:rsidP="0047040E">
            <w:pPr>
              <w:pStyle w:val="ListParagraph"/>
              <w:numPr>
                <w:ilvl w:val="0"/>
                <w:numId w:val="2"/>
              </w:numPr>
              <w:ind w:left="318" w:hanging="283"/>
              <w:rPr>
                <w:rFonts w:ascii="Times New Roman" w:hAnsi="Times New Roman" w:cs="Times New Roman"/>
                <w:sz w:val="20"/>
                <w:szCs w:val="20"/>
              </w:rPr>
            </w:pPr>
            <w:r>
              <w:rPr>
                <w:rFonts w:ascii="Times New Roman" w:hAnsi="Times New Roman" w:cs="Times New Roman"/>
                <w:i/>
                <w:iCs/>
                <w:sz w:val="20"/>
                <w:szCs w:val="20"/>
              </w:rPr>
              <w:t xml:space="preserve"> </w:t>
            </w:r>
            <w:r w:rsidRPr="002D4B9B">
              <w:rPr>
                <w:rFonts w:ascii="Times New Roman" w:hAnsi="Times New Roman" w:cs="Times New Roman"/>
                <w:i/>
                <w:iCs/>
                <w:sz w:val="20"/>
                <w:szCs w:val="20"/>
              </w:rPr>
              <w:t>if “</w:t>
            </w:r>
            <w:r w:rsidRPr="002D4B9B">
              <w:rPr>
                <w:rFonts w:ascii="Times New Roman" w:hAnsi="Times New Roman" w:cs="Times New Roman"/>
                <w:b/>
                <w:bCs/>
                <w:i/>
                <w:iCs/>
                <w:sz w:val="20"/>
                <w:szCs w:val="20"/>
              </w:rPr>
              <w:t>NO</w:t>
            </w:r>
            <w:r w:rsidRPr="002D4B9B">
              <w:rPr>
                <w:rFonts w:ascii="Times New Roman" w:hAnsi="Times New Roman" w:cs="Times New Roman"/>
                <w:i/>
                <w:iCs/>
                <w:sz w:val="20"/>
                <w:szCs w:val="20"/>
              </w:rPr>
              <w:t>”, please fill in the below address details)</w:t>
            </w:r>
          </w:p>
        </w:tc>
        <w:tc>
          <w:tcPr>
            <w:tcW w:w="6319" w:type="dxa"/>
            <w:gridSpan w:val="13"/>
            <w:vAlign w:val="center"/>
          </w:tcPr>
          <w:p w14:paraId="298BAEFB" w14:textId="4E27CB14" w:rsidR="009B5E6C" w:rsidRPr="00A50C89" w:rsidRDefault="009B5E6C" w:rsidP="00A50C89">
            <w:pPr>
              <w:rPr>
                <w:rFonts w:ascii="Times New Roman" w:hAnsi="Times New Roman" w:cs="Times New Roman"/>
                <w:sz w:val="22"/>
                <w:szCs w:val="22"/>
              </w:rPr>
            </w:pPr>
          </w:p>
        </w:tc>
      </w:tr>
      <w:tr w:rsidR="009B5E6C" w:rsidRPr="002D4B9B" w14:paraId="1C3BCA3C" w14:textId="77777777" w:rsidTr="6A6D4E55">
        <w:trPr>
          <w:trHeight w:val="417"/>
        </w:trPr>
        <w:tc>
          <w:tcPr>
            <w:tcW w:w="10413" w:type="dxa"/>
            <w:gridSpan w:val="20"/>
            <w:vAlign w:val="center"/>
          </w:tcPr>
          <w:p w14:paraId="082C0801" w14:textId="77777777" w:rsidR="009B5E6C" w:rsidRPr="004139B9" w:rsidRDefault="009B5E6C" w:rsidP="0047040E">
            <w:pPr>
              <w:jc w:val="center"/>
              <w:rPr>
                <w:rFonts w:ascii="Times New Roman" w:hAnsi="Times New Roman" w:cs="Times New Roman"/>
              </w:rPr>
            </w:pPr>
            <w:r w:rsidRPr="004139B9">
              <w:rPr>
                <w:rFonts w:ascii="Times New Roman" w:hAnsi="Times New Roman" w:cs="Times New Roman"/>
                <w:b/>
                <w:bCs/>
              </w:rPr>
              <w:t>INVENTOR(S) DETAILS</w:t>
            </w:r>
            <w:r w:rsidRPr="004139B9">
              <w:rPr>
                <w:rFonts w:ascii="Times New Roman" w:hAnsi="Times New Roman" w:cs="Times New Roman"/>
                <w:b/>
                <w:bCs/>
                <w:color w:val="FF0000"/>
              </w:rPr>
              <w:t>***</w:t>
            </w:r>
          </w:p>
        </w:tc>
      </w:tr>
      <w:tr w:rsidR="009B5E6C" w:rsidRPr="002D4B9B" w14:paraId="370A17E7" w14:textId="77777777" w:rsidTr="6A6D4E55">
        <w:trPr>
          <w:trHeight w:val="417"/>
        </w:trPr>
        <w:tc>
          <w:tcPr>
            <w:tcW w:w="420" w:type="dxa"/>
            <w:vAlign w:val="center"/>
          </w:tcPr>
          <w:p w14:paraId="3CCA184B" w14:textId="77777777" w:rsidR="009B5E6C" w:rsidRPr="002D4B9B" w:rsidRDefault="009B5E6C" w:rsidP="0047040E">
            <w:pPr>
              <w:jc w:val="center"/>
              <w:rPr>
                <w:rFonts w:ascii="Times New Roman" w:hAnsi="Times New Roman" w:cs="Times New Roman"/>
                <w:b/>
                <w:bCs/>
                <w:sz w:val="20"/>
                <w:szCs w:val="20"/>
              </w:rPr>
            </w:pPr>
            <w:r w:rsidRPr="002D4B9B">
              <w:rPr>
                <w:rFonts w:ascii="Times New Roman" w:hAnsi="Times New Roman" w:cs="Times New Roman"/>
                <w:b/>
                <w:bCs/>
                <w:sz w:val="20"/>
                <w:szCs w:val="20"/>
              </w:rPr>
              <w:t>S.</w:t>
            </w:r>
          </w:p>
          <w:p w14:paraId="3012CD70" w14:textId="77777777" w:rsidR="009B5E6C" w:rsidRPr="002D4B9B" w:rsidRDefault="009B5E6C" w:rsidP="0047040E">
            <w:pPr>
              <w:jc w:val="center"/>
              <w:rPr>
                <w:rFonts w:ascii="Times New Roman" w:hAnsi="Times New Roman" w:cs="Times New Roman"/>
                <w:b/>
                <w:bCs/>
                <w:sz w:val="20"/>
                <w:szCs w:val="20"/>
              </w:rPr>
            </w:pPr>
            <w:r w:rsidRPr="002D4B9B">
              <w:rPr>
                <w:rFonts w:ascii="Times New Roman" w:hAnsi="Times New Roman" w:cs="Times New Roman"/>
                <w:b/>
                <w:bCs/>
                <w:sz w:val="20"/>
                <w:szCs w:val="20"/>
              </w:rPr>
              <w:t>No.</w:t>
            </w:r>
          </w:p>
        </w:tc>
        <w:tc>
          <w:tcPr>
            <w:tcW w:w="1902" w:type="dxa"/>
            <w:gridSpan w:val="3"/>
            <w:vAlign w:val="center"/>
          </w:tcPr>
          <w:p w14:paraId="5C601382" w14:textId="77777777" w:rsidR="009B5E6C" w:rsidRPr="002D4B9B" w:rsidRDefault="009B5E6C" w:rsidP="0047040E">
            <w:pPr>
              <w:jc w:val="center"/>
              <w:rPr>
                <w:rFonts w:ascii="Times New Roman" w:hAnsi="Times New Roman" w:cs="Times New Roman"/>
                <w:b/>
                <w:bCs/>
                <w:sz w:val="20"/>
                <w:szCs w:val="20"/>
              </w:rPr>
            </w:pPr>
            <w:r w:rsidRPr="002D4B9B">
              <w:rPr>
                <w:rFonts w:ascii="Times New Roman" w:hAnsi="Times New Roman" w:cs="Times New Roman"/>
                <w:b/>
                <w:bCs/>
                <w:sz w:val="20"/>
                <w:szCs w:val="20"/>
              </w:rPr>
              <w:t xml:space="preserve">Name of Inventor(s) </w:t>
            </w:r>
            <w:r w:rsidRPr="002D4B9B">
              <w:rPr>
                <w:rFonts w:ascii="Times New Roman" w:hAnsi="Times New Roman" w:cs="Times New Roman"/>
                <w:sz w:val="20"/>
                <w:szCs w:val="20"/>
              </w:rPr>
              <w:t>(First Name, Middle Name, Surname)</w:t>
            </w:r>
          </w:p>
        </w:tc>
        <w:tc>
          <w:tcPr>
            <w:tcW w:w="785" w:type="dxa"/>
            <w:vAlign w:val="center"/>
          </w:tcPr>
          <w:p w14:paraId="6CD9498D" w14:textId="77777777" w:rsidR="009B5E6C" w:rsidRPr="002D4B9B" w:rsidRDefault="009B5E6C" w:rsidP="0047040E">
            <w:pPr>
              <w:jc w:val="center"/>
              <w:rPr>
                <w:rFonts w:ascii="Times New Roman" w:hAnsi="Times New Roman" w:cs="Times New Roman"/>
                <w:b/>
                <w:bCs/>
                <w:sz w:val="20"/>
                <w:szCs w:val="20"/>
              </w:rPr>
            </w:pPr>
            <w:r w:rsidRPr="002D4B9B">
              <w:rPr>
                <w:rFonts w:ascii="Times New Roman" w:hAnsi="Times New Roman" w:cs="Times New Roman"/>
                <w:b/>
                <w:bCs/>
                <w:sz w:val="20"/>
                <w:szCs w:val="20"/>
              </w:rPr>
              <w:t>Gender</w:t>
            </w:r>
          </w:p>
        </w:tc>
        <w:tc>
          <w:tcPr>
            <w:tcW w:w="1079" w:type="dxa"/>
            <w:gridSpan w:val="4"/>
            <w:vAlign w:val="center"/>
          </w:tcPr>
          <w:p w14:paraId="66E79291" w14:textId="77777777" w:rsidR="009B5E6C" w:rsidRPr="002D4B9B" w:rsidRDefault="009B5E6C" w:rsidP="0047040E">
            <w:pPr>
              <w:jc w:val="center"/>
              <w:rPr>
                <w:rFonts w:ascii="Times New Roman" w:hAnsi="Times New Roman" w:cs="Times New Roman"/>
                <w:b/>
                <w:bCs/>
                <w:sz w:val="20"/>
                <w:szCs w:val="20"/>
              </w:rPr>
            </w:pPr>
            <w:r w:rsidRPr="002D4B9B">
              <w:rPr>
                <w:rFonts w:ascii="Times New Roman" w:hAnsi="Times New Roman" w:cs="Times New Roman"/>
                <w:b/>
                <w:bCs/>
                <w:sz w:val="20"/>
                <w:szCs w:val="20"/>
              </w:rPr>
              <w:t>Nationality</w:t>
            </w:r>
          </w:p>
        </w:tc>
        <w:tc>
          <w:tcPr>
            <w:tcW w:w="1041" w:type="dxa"/>
            <w:gridSpan w:val="2"/>
            <w:vAlign w:val="center"/>
          </w:tcPr>
          <w:p w14:paraId="5CEEB78A" w14:textId="77777777" w:rsidR="009B5E6C" w:rsidRPr="002D4B9B" w:rsidRDefault="009B5E6C" w:rsidP="0047040E">
            <w:pPr>
              <w:jc w:val="center"/>
              <w:rPr>
                <w:rFonts w:ascii="Times New Roman" w:hAnsi="Times New Roman" w:cs="Times New Roman"/>
                <w:b/>
                <w:bCs/>
                <w:sz w:val="20"/>
                <w:szCs w:val="20"/>
              </w:rPr>
            </w:pPr>
            <w:r w:rsidRPr="002D4B9B">
              <w:rPr>
                <w:rFonts w:ascii="Times New Roman" w:hAnsi="Times New Roman" w:cs="Times New Roman"/>
                <w:b/>
                <w:bCs/>
                <w:sz w:val="20"/>
                <w:szCs w:val="20"/>
              </w:rPr>
              <w:t>Country Of Residence</w:t>
            </w:r>
          </w:p>
        </w:tc>
        <w:tc>
          <w:tcPr>
            <w:tcW w:w="2802" w:type="dxa"/>
            <w:gridSpan w:val="5"/>
            <w:vAlign w:val="center"/>
          </w:tcPr>
          <w:p w14:paraId="4D04146E" w14:textId="77777777" w:rsidR="009B5E6C" w:rsidRPr="002D4B9B" w:rsidRDefault="009B5E6C" w:rsidP="0047040E">
            <w:pPr>
              <w:jc w:val="center"/>
              <w:rPr>
                <w:rFonts w:ascii="Times New Roman" w:hAnsi="Times New Roman" w:cs="Times New Roman"/>
                <w:b/>
                <w:bCs/>
                <w:sz w:val="20"/>
                <w:szCs w:val="20"/>
              </w:rPr>
            </w:pPr>
            <w:r w:rsidRPr="002D4B9B">
              <w:rPr>
                <w:rFonts w:ascii="Times New Roman" w:hAnsi="Times New Roman" w:cs="Times New Roman"/>
                <w:b/>
                <w:bCs/>
                <w:sz w:val="20"/>
                <w:szCs w:val="20"/>
              </w:rPr>
              <w:t>Full Correspondence Address of Inventor(s)</w:t>
            </w:r>
          </w:p>
        </w:tc>
        <w:tc>
          <w:tcPr>
            <w:tcW w:w="2384" w:type="dxa"/>
            <w:gridSpan w:val="4"/>
            <w:vAlign w:val="center"/>
          </w:tcPr>
          <w:p w14:paraId="30909DFF" w14:textId="77777777" w:rsidR="009B5E6C" w:rsidRPr="002D4B9B" w:rsidRDefault="009B5E6C" w:rsidP="0047040E">
            <w:pPr>
              <w:jc w:val="center"/>
              <w:rPr>
                <w:rFonts w:ascii="Times New Roman" w:hAnsi="Times New Roman" w:cs="Times New Roman"/>
                <w:b/>
                <w:bCs/>
                <w:sz w:val="20"/>
                <w:szCs w:val="20"/>
              </w:rPr>
            </w:pPr>
            <w:r w:rsidRPr="002D4B9B">
              <w:rPr>
                <w:rFonts w:ascii="Times New Roman" w:hAnsi="Times New Roman" w:cs="Times New Roman"/>
                <w:b/>
                <w:bCs/>
                <w:sz w:val="20"/>
                <w:szCs w:val="20"/>
              </w:rPr>
              <w:t>Contact Details</w:t>
            </w:r>
          </w:p>
        </w:tc>
      </w:tr>
      <w:tr w:rsidR="009B5E6C" w:rsidRPr="002D4B9B" w14:paraId="2BD1161E" w14:textId="77777777" w:rsidTr="6A6D4E55">
        <w:trPr>
          <w:trHeight w:val="417"/>
        </w:trPr>
        <w:tc>
          <w:tcPr>
            <w:tcW w:w="420" w:type="dxa"/>
            <w:vMerge w:val="restart"/>
            <w:vAlign w:val="center"/>
          </w:tcPr>
          <w:p w14:paraId="1943D1B6" w14:textId="77777777" w:rsidR="009B5E6C" w:rsidRPr="002D4B9B" w:rsidRDefault="009B5E6C" w:rsidP="0047040E">
            <w:pPr>
              <w:jc w:val="center"/>
              <w:rPr>
                <w:rFonts w:ascii="Times New Roman" w:hAnsi="Times New Roman" w:cs="Times New Roman"/>
                <w:b/>
                <w:bCs/>
                <w:sz w:val="20"/>
                <w:szCs w:val="20"/>
              </w:rPr>
            </w:pPr>
            <w:r>
              <w:rPr>
                <w:rFonts w:ascii="Times New Roman" w:hAnsi="Times New Roman" w:cs="Times New Roman"/>
                <w:b/>
                <w:bCs/>
                <w:sz w:val="20"/>
                <w:szCs w:val="20"/>
              </w:rPr>
              <w:t>1</w:t>
            </w:r>
          </w:p>
        </w:tc>
        <w:tc>
          <w:tcPr>
            <w:tcW w:w="1902" w:type="dxa"/>
            <w:gridSpan w:val="3"/>
            <w:vMerge w:val="restart"/>
            <w:vAlign w:val="center"/>
          </w:tcPr>
          <w:p w14:paraId="59D0EFF5" w14:textId="74FF5259" w:rsidR="009B5E6C" w:rsidRPr="00A50C89" w:rsidRDefault="009B5E6C" w:rsidP="00693874">
            <w:pPr>
              <w:jc w:val="center"/>
              <w:rPr>
                <w:rFonts w:ascii="Times New Roman" w:hAnsi="Times New Roman" w:cs="Times New Roman"/>
                <w:b/>
                <w:bCs/>
              </w:rPr>
            </w:pPr>
          </w:p>
        </w:tc>
        <w:tc>
          <w:tcPr>
            <w:tcW w:w="785" w:type="dxa"/>
            <w:vMerge w:val="restart"/>
            <w:vAlign w:val="center"/>
          </w:tcPr>
          <w:p w14:paraId="3F9276BA" w14:textId="02071C6B" w:rsidR="009B5E6C" w:rsidRPr="00A50C89" w:rsidRDefault="009B5E6C" w:rsidP="00693874">
            <w:pPr>
              <w:jc w:val="center"/>
              <w:rPr>
                <w:rFonts w:ascii="Times New Roman" w:hAnsi="Times New Roman" w:cs="Times New Roman"/>
                <w:b/>
                <w:bCs/>
              </w:rPr>
            </w:pPr>
          </w:p>
        </w:tc>
        <w:tc>
          <w:tcPr>
            <w:tcW w:w="1079" w:type="dxa"/>
            <w:gridSpan w:val="4"/>
            <w:vMerge w:val="restart"/>
            <w:vAlign w:val="center"/>
          </w:tcPr>
          <w:p w14:paraId="70E1868C" w14:textId="65D9E08D" w:rsidR="009B5E6C" w:rsidRPr="00A50C89" w:rsidRDefault="009B5E6C" w:rsidP="00693874">
            <w:pPr>
              <w:jc w:val="center"/>
              <w:rPr>
                <w:rFonts w:ascii="Times New Roman" w:hAnsi="Times New Roman" w:cs="Times New Roman"/>
                <w:b/>
                <w:bCs/>
              </w:rPr>
            </w:pPr>
          </w:p>
        </w:tc>
        <w:tc>
          <w:tcPr>
            <w:tcW w:w="1041" w:type="dxa"/>
            <w:gridSpan w:val="2"/>
            <w:vMerge w:val="restart"/>
            <w:vAlign w:val="center"/>
          </w:tcPr>
          <w:p w14:paraId="16F3A5EB" w14:textId="72887D74" w:rsidR="009B5E6C" w:rsidRPr="00A50C89" w:rsidRDefault="009B5E6C" w:rsidP="00693874">
            <w:pPr>
              <w:jc w:val="center"/>
              <w:rPr>
                <w:rFonts w:ascii="Times New Roman" w:hAnsi="Times New Roman" w:cs="Times New Roman"/>
                <w:b/>
                <w:bCs/>
              </w:rPr>
            </w:pPr>
          </w:p>
        </w:tc>
        <w:tc>
          <w:tcPr>
            <w:tcW w:w="1004" w:type="dxa"/>
            <w:gridSpan w:val="2"/>
            <w:vAlign w:val="center"/>
          </w:tcPr>
          <w:p w14:paraId="1C30E1FE" w14:textId="77777777" w:rsidR="009B5E6C" w:rsidRPr="002D4B9B" w:rsidRDefault="009B5E6C" w:rsidP="0047040E">
            <w:pPr>
              <w:rPr>
                <w:rFonts w:ascii="Times New Roman" w:hAnsi="Times New Roman" w:cs="Times New Roman"/>
                <w:b/>
                <w:bCs/>
                <w:sz w:val="20"/>
                <w:szCs w:val="20"/>
              </w:rPr>
            </w:pPr>
            <w:r>
              <w:rPr>
                <w:sz w:val="20"/>
              </w:rPr>
              <w:t>[same as applicant]</w:t>
            </w:r>
          </w:p>
        </w:tc>
        <w:tc>
          <w:tcPr>
            <w:tcW w:w="1798" w:type="dxa"/>
            <w:gridSpan w:val="3"/>
            <w:vAlign w:val="center"/>
          </w:tcPr>
          <w:p w14:paraId="1A5A9AE7" w14:textId="7941C220" w:rsidR="009B5E6C" w:rsidRPr="00693874" w:rsidRDefault="009B5E6C" w:rsidP="00693874">
            <w:pPr>
              <w:rPr>
                <w:rFonts w:ascii="Times New Roman" w:hAnsi="Times New Roman" w:cs="Times New Roman"/>
                <w:sz w:val="20"/>
                <w:szCs w:val="20"/>
              </w:rPr>
            </w:pPr>
          </w:p>
        </w:tc>
        <w:tc>
          <w:tcPr>
            <w:tcW w:w="759" w:type="dxa"/>
            <w:gridSpan w:val="3"/>
            <w:vMerge w:val="restart"/>
            <w:vAlign w:val="center"/>
          </w:tcPr>
          <w:p w14:paraId="20F54A4A" w14:textId="77777777" w:rsidR="009B5E6C" w:rsidRPr="009B5E6C" w:rsidRDefault="009B5E6C" w:rsidP="0047040E">
            <w:pPr>
              <w:rPr>
                <w:rFonts w:ascii="Times New Roman" w:hAnsi="Times New Roman" w:cs="Times New Roman"/>
                <w:sz w:val="20"/>
                <w:szCs w:val="20"/>
              </w:rPr>
            </w:pPr>
            <w:r w:rsidRPr="009B5E6C">
              <w:rPr>
                <w:rFonts w:ascii="Times New Roman" w:hAnsi="Times New Roman" w:cs="Times New Roman"/>
                <w:sz w:val="20"/>
                <w:szCs w:val="20"/>
              </w:rPr>
              <w:t>Phone</w:t>
            </w:r>
          </w:p>
        </w:tc>
        <w:tc>
          <w:tcPr>
            <w:tcW w:w="1625" w:type="dxa"/>
            <w:vMerge w:val="restart"/>
            <w:vAlign w:val="center"/>
          </w:tcPr>
          <w:p w14:paraId="7D2FBF76" w14:textId="43F63985" w:rsidR="009B5E6C" w:rsidRPr="00693874" w:rsidRDefault="009B5E6C" w:rsidP="00693874">
            <w:pPr>
              <w:rPr>
                <w:rFonts w:ascii="Times New Roman" w:hAnsi="Times New Roman" w:cs="Times New Roman"/>
                <w:sz w:val="20"/>
                <w:szCs w:val="20"/>
              </w:rPr>
            </w:pPr>
          </w:p>
        </w:tc>
      </w:tr>
      <w:tr w:rsidR="009B5E6C" w:rsidRPr="002D4B9B" w14:paraId="4AEB5D07" w14:textId="77777777" w:rsidTr="6A6D4E55">
        <w:trPr>
          <w:trHeight w:val="417"/>
        </w:trPr>
        <w:tc>
          <w:tcPr>
            <w:tcW w:w="420" w:type="dxa"/>
            <w:vMerge/>
            <w:vAlign w:val="center"/>
          </w:tcPr>
          <w:p w14:paraId="0F4A474E" w14:textId="77777777" w:rsidR="009B5E6C" w:rsidRPr="002D4B9B" w:rsidRDefault="009B5E6C" w:rsidP="0047040E">
            <w:pPr>
              <w:jc w:val="center"/>
              <w:rPr>
                <w:rFonts w:ascii="Times New Roman" w:hAnsi="Times New Roman" w:cs="Times New Roman"/>
                <w:b/>
                <w:bCs/>
                <w:sz w:val="20"/>
                <w:szCs w:val="20"/>
              </w:rPr>
            </w:pPr>
          </w:p>
        </w:tc>
        <w:tc>
          <w:tcPr>
            <w:tcW w:w="1902" w:type="dxa"/>
            <w:gridSpan w:val="3"/>
            <w:vMerge/>
            <w:vAlign w:val="center"/>
          </w:tcPr>
          <w:p w14:paraId="2F9E3CF9" w14:textId="77777777" w:rsidR="009B5E6C" w:rsidRPr="00A50C89" w:rsidRDefault="009B5E6C" w:rsidP="00693874">
            <w:pPr>
              <w:jc w:val="center"/>
              <w:rPr>
                <w:rFonts w:ascii="Times New Roman" w:hAnsi="Times New Roman" w:cs="Times New Roman"/>
                <w:b/>
                <w:bCs/>
              </w:rPr>
            </w:pPr>
          </w:p>
        </w:tc>
        <w:tc>
          <w:tcPr>
            <w:tcW w:w="785" w:type="dxa"/>
            <w:vMerge/>
            <w:vAlign w:val="center"/>
          </w:tcPr>
          <w:p w14:paraId="6495FACA" w14:textId="77777777" w:rsidR="009B5E6C" w:rsidRPr="00A50C89" w:rsidRDefault="009B5E6C" w:rsidP="00693874">
            <w:pPr>
              <w:jc w:val="center"/>
              <w:rPr>
                <w:rFonts w:ascii="Times New Roman" w:hAnsi="Times New Roman" w:cs="Times New Roman"/>
                <w:b/>
                <w:bCs/>
              </w:rPr>
            </w:pPr>
          </w:p>
        </w:tc>
        <w:tc>
          <w:tcPr>
            <w:tcW w:w="1079" w:type="dxa"/>
            <w:gridSpan w:val="4"/>
            <w:vMerge/>
            <w:vAlign w:val="center"/>
          </w:tcPr>
          <w:p w14:paraId="68C30B85" w14:textId="77777777" w:rsidR="009B5E6C" w:rsidRPr="00A50C89" w:rsidRDefault="009B5E6C" w:rsidP="00693874">
            <w:pPr>
              <w:jc w:val="center"/>
              <w:rPr>
                <w:rFonts w:ascii="Times New Roman" w:hAnsi="Times New Roman" w:cs="Times New Roman"/>
                <w:b/>
                <w:bCs/>
              </w:rPr>
            </w:pPr>
          </w:p>
        </w:tc>
        <w:tc>
          <w:tcPr>
            <w:tcW w:w="1041" w:type="dxa"/>
            <w:gridSpan w:val="2"/>
            <w:vMerge/>
            <w:vAlign w:val="center"/>
          </w:tcPr>
          <w:p w14:paraId="1D9DDBFD" w14:textId="77777777" w:rsidR="009B5E6C" w:rsidRPr="00A50C89" w:rsidRDefault="009B5E6C" w:rsidP="00693874">
            <w:pPr>
              <w:jc w:val="center"/>
              <w:rPr>
                <w:rFonts w:ascii="Times New Roman" w:hAnsi="Times New Roman" w:cs="Times New Roman"/>
                <w:b/>
                <w:bCs/>
              </w:rPr>
            </w:pPr>
          </w:p>
        </w:tc>
        <w:tc>
          <w:tcPr>
            <w:tcW w:w="1004" w:type="dxa"/>
            <w:gridSpan w:val="2"/>
            <w:vAlign w:val="center"/>
          </w:tcPr>
          <w:p w14:paraId="4C0D3740" w14:textId="77777777" w:rsidR="009B5E6C" w:rsidRPr="002D4B9B" w:rsidRDefault="009B5E6C" w:rsidP="0047040E">
            <w:pPr>
              <w:rPr>
                <w:rFonts w:ascii="Times New Roman" w:hAnsi="Times New Roman" w:cs="Times New Roman"/>
                <w:b/>
                <w:bCs/>
                <w:sz w:val="20"/>
                <w:szCs w:val="20"/>
              </w:rPr>
            </w:pPr>
            <w:r w:rsidRPr="002D4B9B">
              <w:rPr>
                <w:rFonts w:ascii="Times New Roman" w:hAnsi="Times New Roman" w:cs="Times New Roman"/>
                <w:sz w:val="20"/>
                <w:szCs w:val="20"/>
              </w:rPr>
              <w:t>Street</w:t>
            </w:r>
          </w:p>
        </w:tc>
        <w:tc>
          <w:tcPr>
            <w:tcW w:w="1798" w:type="dxa"/>
            <w:gridSpan w:val="3"/>
            <w:vAlign w:val="center"/>
          </w:tcPr>
          <w:p w14:paraId="320D70E3" w14:textId="6AC1308C" w:rsidR="009B5E6C" w:rsidRPr="00693874" w:rsidRDefault="009B5E6C" w:rsidP="00693874">
            <w:pPr>
              <w:rPr>
                <w:rFonts w:ascii="Times New Roman" w:hAnsi="Times New Roman" w:cs="Times New Roman"/>
                <w:sz w:val="20"/>
                <w:szCs w:val="20"/>
              </w:rPr>
            </w:pPr>
          </w:p>
        </w:tc>
        <w:tc>
          <w:tcPr>
            <w:tcW w:w="759" w:type="dxa"/>
            <w:gridSpan w:val="3"/>
            <w:vMerge/>
            <w:vAlign w:val="center"/>
          </w:tcPr>
          <w:p w14:paraId="48B077C0" w14:textId="77777777" w:rsidR="009B5E6C" w:rsidRPr="009B5E6C" w:rsidRDefault="009B5E6C" w:rsidP="0047040E">
            <w:pPr>
              <w:rPr>
                <w:rFonts w:ascii="Times New Roman" w:hAnsi="Times New Roman" w:cs="Times New Roman"/>
                <w:sz w:val="20"/>
                <w:szCs w:val="20"/>
              </w:rPr>
            </w:pPr>
          </w:p>
        </w:tc>
        <w:tc>
          <w:tcPr>
            <w:tcW w:w="1625" w:type="dxa"/>
            <w:vMerge/>
            <w:vAlign w:val="center"/>
          </w:tcPr>
          <w:p w14:paraId="34EEDEF0" w14:textId="77777777" w:rsidR="009B5E6C" w:rsidRPr="00693874" w:rsidRDefault="009B5E6C" w:rsidP="00693874">
            <w:pPr>
              <w:rPr>
                <w:rFonts w:ascii="Times New Roman" w:hAnsi="Times New Roman" w:cs="Times New Roman"/>
                <w:sz w:val="20"/>
                <w:szCs w:val="20"/>
              </w:rPr>
            </w:pPr>
          </w:p>
        </w:tc>
      </w:tr>
      <w:tr w:rsidR="009B5E6C" w:rsidRPr="002D4B9B" w14:paraId="1ED5DCBC" w14:textId="77777777" w:rsidTr="6A6D4E55">
        <w:trPr>
          <w:trHeight w:val="417"/>
        </w:trPr>
        <w:tc>
          <w:tcPr>
            <w:tcW w:w="420" w:type="dxa"/>
            <w:vMerge/>
            <w:vAlign w:val="center"/>
          </w:tcPr>
          <w:p w14:paraId="425CA617" w14:textId="77777777" w:rsidR="009B5E6C" w:rsidRPr="002D4B9B" w:rsidRDefault="009B5E6C" w:rsidP="0047040E">
            <w:pPr>
              <w:jc w:val="center"/>
              <w:rPr>
                <w:rFonts w:ascii="Times New Roman" w:hAnsi="Times New Roman" w:cs="Times New Roman"/>
                <w:b/>
                <w:bCs/>
                <w:sz w:val="20"/>
                <w:szCs w:val="20"/>
              </w:rPr>
            </w:pPr>
          </w:p>
        </w:tc>
        <w:tc>
          <w:tcPr>
            <w:tcW w:w="1902" w:type="dxa"/>
            <w:gridSpan w:val="3"/>
            <w:vMerge/>
            <w:vAlign w:val="center"/>
          </w:tcPr>
          <w:p w14:paraId="775CA44F" w14:textId="77777777" w:rsidR="009B5E6C" w:rsidRPr="00A50C89" w:rsidRDefault="009B5E6C" w:rsidP="00693874">
            <w:pPr>
              <w:jc w:val="center"/>
              <w:rPr>
                <w:rFonts w:ascii="Times New Roman" w:hAnsi="Times New Roman" w:cs="Times New Roman"/>
                <w:b/>
                <w:bCs/>
              </w:rPr>
            </w:pPr>
          </w:p>
        </w:tc>
        <w:tc>
          <w:tcPr>
            <w:tcW w:w="785" w:type="dxa"/>
            <w:vMerge/>
            <w:vAlign w:val="center"/>
          </w:tcPr>
          <w:p w14:paraId="38185061" w14:textId="77777777" w:rsidR="009B5E6C" w:rsidRPr="00A50C89" w:rsidRDefault="009B5E6C" w:rsidP="00693874">
            <w:pPr>
              <w:jc w:val="center"/>
              <w:rPr>
                <w:rFonts w:ascii="Times New Roman" w:hAnsi="Times New Roman" w:cs="Times New Roman"/>
                <w:b/>
                <w:bCs/>
              </w:rPr>
            </w:pPr>
          </w:p>
        </w:tc>
        <w:tc>
          <w:tcPr>
            <w:tcW w:w="1079" w:type="dxa"/>
            <w:gridSpan w:val="4"/>
            <w:vMerge/>
            <w:vAlign w:val="center"/>
          </w:tcPr>
          <w:p w14:paraId="17D05F73" w14:textId="77777777" w:rsidR="009B5E6C" w:rsidRPr="00A50C89" w:rsidRDefault="009B5E6C" w:rsidP="00693874">
            <w:pPr>
              <w:jc w:val="center"/>
              <w:rPr>
                <w:rFonts w:ascii="Times New Roman" w:hAnsi="Times New Roman" w:cs="Times New Roman"/>
                <w:b/>
                <w:bCs/>
              </w:rPr>
            </w:pPr>
          </w:p>
        </w:tc>
        <w:tc>
          <w:tcPr>
            <w:tcW w:w="1041" w:type="dxa"/>
            <w:gridSpan w:val="2"/>
            <w:vMerge/>
            <w:vAlign w:val="center"/>
          </w:tcPr>
          <w:p w14:paraId="2FEA79D2" w14:textId="77777777" w:rsidR="009B5E6C" w:rsidRPr="00A50C89" w:rsidRDefault="009B5E6C" w:rsidP="00693874">
            <w:pPr>
              <w:jc w:val="center"/>
              <w:rPr>
                <w:rFonts w:ascii="Times New Roman" w:hAnsi="Times New Roman" w:cs="Times New Roman"/>
                <w:b/>
                <w:bCs/>
              </w:rPr>
            </w:pPr>
          </w:p>
        </w:tc>
        <w:tc>
          <w:tcPr>
            <w:tcW w:w="1004" w:type="dxa"/>
            <w:gridSpan w:val="2"/>
            <w:vAlign w:val="center"/>
          </w:tcPr>
          <w:p w14:paraId="51504C39" w14:textId="77777777" w:rsidR="009B5E6C" w:rsidRPr="002D4B9B" w:rsidRDefault="009B5E6C" w:rsidP="0047040E">
            <w:pPr>
              <w:rPr>
                <w:rFonts w:ascii="Times New Roman" w:hAnsi="Times New Roman" w:cs="Times New Roman"/>
                <w:b/>
                <w:bCs/>
                <w:sz w:val="20"/>
                <w:szCs w:val="20"/>
              </w:rPr>
            </w:pPr>
            <w:r w:rsidRPr="002D4B9B">
              <w:rPr>
                <w:rFonts w:ascii="Times New Roman" w:hAnsi="Times New Roman" w:cs="Times New Roman"/>
                <w:sz w:val="20"/>
                <w:szCs w:val="20"/>
              </w:rPr>
              <w:t xml:space="preserve">City </w:t>
            </w:r>
          </w:p>
        </w:tc>
        <w:tc>
          <w:tcPr>
            <w:tcW w:w="1798" w:type="dxa"/>
            <w:gridSpan w:val="3"/>
            <w:vAlign w:val="center"/>
          </w:tcPr>
          <w:p w14:paraId="108905DF" w14:textId="10704C7F" w:rsidR="009B5E6C" w:rsidRPr="00693874" w:rsidRDefault="009B5E6C" w:rsidP="00693874">
            <w:pPr>
              <w:rPr>
                <w:rFonts w:ascii="Times New Roman" w:hAnsi="Times New Roman" w:cs="Times New Roman"/>
                <w:sz w:val="20"/>
                <w:szCs w:val="20"/>
              </w:rPr>
            </w:pPr>
          </w:p>
        </w:tc>
        <w:tc>
          <w:tcPr>
            <w:tcW w:w="759" w:type="dxa"/>
            <w:gridSpan w:val="3"/>
            <w:vMerge w:val="restart"/>
            <w:vAlign w:val="center"/>
          </w:tcPr>
          <w:p w14:paraId="73B2E359" w14:textId="77777777" w:rsidR="009B5E6C" w:rsidRPr="002D4B9B" w:rsidRDefault="009B5E6C" w:rsidP="0047040E">
            <w:pPr>
              <w:rPr>
                <w:rFonts w:ascii="Times New Roman" w:hAnsi="Times New Roman" w:cs="Times New Roman"/>
                <w:b/>
                <w:bCs/>
                <w:sz w:val="20"/>
                <w:szCs w:val="20"/>
              </w:rPr>
            </w:pPr>
            <w:r w:rsidRPr="009B5E6C">
              <w:rPr>
                <w:rFonts w:ascii="Times New Roman" w:hAnsi="Times New Roman" w:cs="Times New Roman"/>
                <w:sz w:val="20"/>
                <w:szCs w:val="20"/>
              </w:rPr>
              <w:t>Mail</w:t>
            </w:r>
          </w:p>
        </w:tc>
        <w:tc>
          <w:tcPr>
            <w:tcW w:w="1625" w:type="dxa"/>
            <w:vMerge w:val="restart"/>
            <w:vAlign w:val="center"/>
          </w:tcPr>
          <w:p w14:paraId="30C8B509" w14:textId="73955BF8" w:rsidR="009B5E6C" w:rsidRPr="00693874" w:rsidRDefault="009B5E6C" w:rsidP="00693874">
            <w:pPr>
              <w:rPr>
                <w:rFonts w:ascii="Times New Roman" w:hAnsi="Times New Roman" w:cs="Times New Roman"/>
                <w:sz w:val="20"/>
                <w:szCs w:val="20"/>
              </w:rPr>
            </w:pPr>
          </w:p>
        </w:tc>
      </w:tr>
      <w:tr w:rsidR="009B5E6C" w:rsidRPr="002D4B9B" w14:paraId="47296446" w14:textId="77777777" w:rsidTr="6A6D4E55">
        <w:trPr>
          <w:trHeight w:val="417"/>
        </w:trPr>
        <w:tc>
          <w:tcPr>
            <w:tcW w:w="420" w:type="dxa"/>
            <w:vMerge/>
            <w:vAlign w:val="center"/>
          </w:tcPr>
          <w:p w14:paraId="0D81D032" w14:textId="77777777" w:rsidR="009B5E6C" w:rsidRPr="002D4B9B" w:rsidRDefault="009B5E6C" w:rsidP="0047040E">
            <w:pPr>
              <w:jc w:val="center"/>
              <w:rPr>
                <w:rFonts w:ascii="Times New Roman" w:hAnsi="Times New Roman" w:cs="Times New Roman"/>
                <w:b/>
                <w:bCs/>
                <w:sz w:val="20"/>
                <w:szCs w:val="20"/>
              </w:rPr>
            </w:pPr>
          </w:p>
        </w:tc>
        <w:tc>
          <w:tcPr>
            <w:tcW w:w="1902" w:type="dxa"/>
            <w:gridSpan w:val="3"/>
            <w:vMerge/>
            <w:vAlign w:val="center"/>
          </w:tcPr>
          <w:p w14:paraId="481CD4F9" w14:textId="77777777" w:rsidR="009B5E6C" w:rsidRPr="00A50C89" w:rsidRDefault="009B5E6C" w:rsidP="00693874">
            <w:pPr>
              <w:jc w:val="center"/>
              <w:rPr>
                <w:rFonts w:ascii="Times New Roman" w:hAnsi="Times New Roman" w:cs="Times New Roman"/>
                <w:b/>
                <w:bCs/>
              </w:rPr>
            </w:pPr>
          </w:p>
        </w:tc>
        <w:tc>
          <w:tcPr>
            <w:tcW w:w="785" w:type="dxa"/>
            <w:vMerge/>
            <w:vAlign w:val="center"/>
          </w:tcPr>
          <w:p w14:paraId="152320E3" w14:textId="77777777" w:rsidR="009B5E6C" w:rsidRPr="00A50C89" w:rsidRDefault="009B5E6C" w:rsidP="00693874">
            <w:pPr>
              <w:jc w:val="center"/>
              <w:rPr>
                <w:rFonts w:ascii="Times New Roman" w:hAnsi="Times New Roman" w:cs="Times New Roman"/>
                <w:b/>
                <w:bCs/>
              </w:rPr>
            </w:pPr>
          </w:p>
        </w:tc>
        <w:tc>
          <w:tcPr>
            <w:tcW w:w="1079" w:type="dxa"/>
            <w:gridSpan w:val="4"/>
            <w:vMerge/>
            <w:vAlign w:val="center"/>
          </w:tcPr>
          <w:p w14:paraId="7FB1626D" w14:textId="77777777" w:rsidR="009B5E6C" w:rsidRPr="00A50C89" w:rsidRDefault="009B5E6C" w:rsidP="00693874">
            <w:pPr>
              <w:jc w:val="center"/>
              <w:rPr>
                <w:rFonts w:ascii="Times New Roman" w:hAnsi="Times New Roman" w:cs="Times New Roman"/>
                <w:b/>
                <w:bCs/>
              </w:rPr>
            </w:pPr>
          </w:p>
        </w:tc>
        <w:tc>
          <w:tcPr>
            <w:tcW w:w="1041" w:type="dxa"/>
            <w:gridSpan w:val="2"/>
            <w:vMerge/>
            <w:vAlign w:val="center"/>
          </w:tcPr>
          <w:p w14:paraId="5319F81E" w14:textId="77777777" w:rsidR="009B5E6C" w:rsidRPr="00A50C89" w:rsidRDefault="009B5E6C" w:rsidP="00693874">
            <w:pPr>
              <w:jc w:val="center"/>
              <w:rPr>
                <w:rFonts w:ascii="Times New Roman" w:hAnsi="Times New Roman" w:cs="Times New Roman"/>
                <w:b/>
                <w:bCs/>
              </w:rPr>
            </w:pPr>
          </w:p>
        </w:tc>
        <w:tc>
          <w:tcPr>
            <w:tcW w:w="1004" w:type="dxa"/>
            <w:gridSpan w:val="2"/>
            <w:vAlign w:val="center"/>
          </w:tcPr>
          <w:p w14:paraId="26506ECB" w14:textId="77777777" w:rsidR="009B5E6C" w:rsidRPr="002D4B9B" w:rsidRDefault="009B5E6C" w:rsidP="0047040E">
            <w:pPr>
              <w:rPr>
                <w:rFonts w:ascii="Times New Roman" w:hAnsi="Times New Roman" w:cs="Times New Roman"/>
                <w:b/>
                <w:bCs/>
                <w:sz w:val="20"/>
                <w:szCs w:val="20"/>
              </w:rPr>
            </w:pPr>
            <w:r w:rsidRPr="002D4B9B">
              <w:rPr>
                <w:rFonts w:ascii="Times New Roman" w:hAnsi="Times New Roman" w:cs="Times New Roman"/>
                <w:sz w:val="20"/>
                <w:szCs w:val="20"/>
              </w:rPr>
              <w:t xml:space="preserve">State </w:t>
            </w:r>
          </w:p>
        </w:tc>
        <w:tc>
          <w:tcPr>
            <w:tcW w:w="1798" w:type="dxa"/>
            <w:gridSpan w:val="3"/>
            <w:vAlign w:val="center"/>
          </w:tcPr>
          <w:p w14:paraId="76B717B1" w14:textId="3F334B40" w:rsidR="009B5E6C" w:rsidRPr="00693874" w:rsidRDefault="009B5E6C" w:rsidP="00693874">
            <w:pPr>
              <w:rPr>
                <w:rFonts w:ascii="Times New Roman" w:hAnsi="Times New Roman" w:cs="Times New Roman"/>
                <w:sz w:val="20"/>
                <w:szCs w:val="20"/>
              </w:rPr>
            </w:pPr>
          </w:p>
        </w:tc>
        <w:tc>
          <w:tcPr>
            <w:tcW w:w="759" w:type="dxa"/>
            <w:gridSpan w:val="3"/>
            <w:vMerge/>
            <w:vAlign w:val="center"/>
          </w:tcPr>
          <w:p w14:paraId="6914D91C" w14:textId="77777777" w:rsidR="009B5E6C" w:rsidRPr="002D4B9B" w:rsidRDefault="009B5E6C" w:rsidP="0047040E">
            <w:pPr>
              <w:rPr>
                <w:rFonts w:ascii="Times New Roman" w:hAnsi="Times New Roman" w:cs="Times New Roman"/>
                <w:b/>
                <w:bCs/>
                <w:sz w:val="20"/>
                <w:szCs w:val="20"/>
              </w:rPr>
            </w:pPr>
          </w:p>
        </w:tc>
        <w:tc>
          <w:tcPr>
            <w:tcW w:w="1625" w:type="dxa"/>
            <w:vMerge/>
            <w:vAlign w:val="center"/>
          </w:tcPr>
          <w:p w14:paraId="5FD9F218" w14:textId="77777777" w:rsidR="009B5E6C" w:rsidRPr="00693874" w:rsidRDefault="009B5E6C" w:rsidP="00693874">
            <w:pPr>
              <w:rPr>
                <w:rFonts w:ascii="Times New Roman" w:hAnsi="Times New Roman" w:cs="Times New Roman"/>
                <w:sz w:val="20"/>
                <w:szCs w:val="20"/>
              </w:rPr>
            </w:pPr>
          </w:p>
        </w:tc>
      </w:tr>
      <w:tr w:rsidR="009B5E6C" w:rsidRPr="002D4B9B" w14:paraId="4167DE7B" w14:textId="77777777" w:rsidTr="6A6D4E55">
        <w:trPr>
          <w:trHeight w:val="417"/>
        </w:trPr>
        <w:tc>
          <w:tcPr>
            <w:tcW w:w="420" w:type="dxa"/>
            <w:vMerge/>
            <w:vAlign w:val="center"/>
          </w:tcPr>
          <w:p w14:paraId="19F8BE4E" w14:textId="77777777" w:rsidR="009B5E6C" w:rsidRPr="002D4B9B" w:rsidRDefault="009B5E6C" w:rsidP="0047040E">
            <w:pPr>
              <w:jc w:val="center"/>
              <w:rPr>
                <w:rFonts w:ascii="Times New Roman" w:hAnsi="Times New Roman" w:cs="Times New Roman"/>
                <w:b/>
                <w:bCs/>
                <w:sz w:val="20"/>
                <w:szCs w:val="20"/>
              </w:rPr>
            </w:pPr>
          </w:p>
        </w:tc>
        <w:tc>
          <w:tcPr>
            <w:tcW w:w="1902" w:type="dxa"/>
            <w:gridSpan w:val="3"/>
            <w:vMerge/>
            <w:vAlign w:val="center"/>
          </w:tcPr>
          <w:p w14:paraId="76A966E3" w14:textId="77777777" w:rsidR="009B5E6C" w:rsidRPr="00A50C89" w:rsidRDefault="009B5E6C" w:rsidP="00693874">
            <w:pPr>
              <w:jc w:val="center"/>
              <w:rPr>
                <w:rFonts w:ascii="Times New Roman" w:hAnsi="Times New Roman" w:cs="Times New Roman"/>
                <w:b/>
                <w:bCs/>
              </w:rPr>
            </w:pPr>
          </w:p>
        </w:tc>
        <w:tc>
          <w:tcPr>
            <w:tcW w:w="785" w:type="dxa"/>
            <w:vMerge/>
            <w:vAlign w:val="center"/>
          </w:tcPr>
          <w:p w14:paraId="5BDD0747" w14:textId="77777777" w:rsidR="009B5E6C" w:rsidRPr="00A50C89" w:rsidRDefault="009B5E6C" w:rsidP="00693874">
            <w:pPr>
              <w:jc w:val="center"/>
              <w:rPr>
                <w:rFonts w:ascii="Times New Roman" w:hAnsi="Times New Roman" w:cs="Times New Roman"/>
                <w:b/>
                <w:bCs/>
              </w:rPr>
            </w:pPr>
          </w:p>
        </w:tc>
        <w:tc>
          <w:tcPr>
            <w:tcW w:w="1079" w:type="dxa"/>
            <w:gridSpan w:val="4"/>
            <w:vMerge/>
            <w:vAlign w:val="center"/>
          </w:tcPr>
          <w:p w14:paraId="496D0F86" w14:textId="77777777" w:rsidR="009B5E6C" w:rsidRPr="00A50C89" w:rsidRDefault="009B5E6C" w:rsidP="00693874">
            <w:pPr>
              <w:jc w:val="center"/>
              <w:rPr>
                <w:rFonts w:ascii="Times New Roman" w:hAnsi="Times New Roman" w:cs="Times New Roman"/>
                <w:b/>
                <w:bCs/>
              </w:rPr>
            </w:pPr>
          </w:p>
        </w:tc>
        <w:tc>
          <w:tcPr>
            <w:tcW w:w="1041" w:type="dxa"/>
            <w:gridSpan w:val="2"/>
            <w:vMerge/>
            <w:vAlign w:val="center"/>
          </w:tcPr>
          <w:p w14:paraId="77F9749F" w14:textId="77777777" w:rsidR="009B5E6C" w:rsidRPr="00A50C89" w:rsidRDefault="009B5E6C" w:rsidP="00693874">
            <w:pPr>
              <w:jc w:val="center"/>
              <w:rPr>
                <w:rFonts w:ascii="Times New Roman" w:hAnsi="Times New Roman" w:cs="Times New Roman"/>
                <w:b/>
                <w:bCs/>
              </w:rPr>
            </w:pPr>
          </w:p>
        </w:tc>
        <w:tc>
          <w:tcPr>
            <w:tcW w:w="1004" w:type="dxa"/>
            <w:gridSpan w:val="2"/>
            <w:vAlign w:val="center"/>
          </w:tcPr>
          <w:p w14:paraId="37FBFC03" w14:textId="77777777" w:rsidR="009B5E6C" w:rsidRPr="002D4B9B" w:rsidRDefault="009B5E6C" w:rsidP="0047040E">
            <w:pPr>
              <w:rPr>
                <w:rFonts w:ascii="Times New Roman" w:hAnsi="Times New Roman" w:cs="Times New Roman"/>
                <w:b/>
                <w:bCs/>
                <w:sz w:val="20"/>
                <w:szCs w:val="20"/>
              </w:rPr>
            </w:pPr>
            <w:r w:rsidRPr="002D4B9B">
              <w:rPr>
                <w:rFonts w:ascii="Times New Roman" w:hAnsi="Times New Roman" w:cs="Times New Roman"/>
                <w:sz w:val="20"/>
                <w:szCs w:val="20"/>
              </w:rPr>
              <w:t xml:space="preserve">Country </w:t>
            </w:r>
          </w:p>
        </w:tc>
        <w:tc>
          <w:tcPr>
            <w:tcW w:w="1798" w:type="dxa"/>
            <w:gridSpan w:val="3"/>
            <w:vAlign w:val="center"/>
          </w:tcPr>
          <w:p w14:paraId="58FFC97E" w14:textId="54083DCA" w:rsidR="009B5E6C" w:rsidRPr="00693874" w:rsidRDefault="009B5E6C" w:rsidP="00693874">
            <w:pPr>
              <w:rPr>
                <w:rFonts w:ascii="Times New Roman" w:hAnsi="Times New Roman" w:cs="Times New Roman"/>
                <w:sz w:val="20"/>
                <w:szCs w:val="20"/>
              </w:rPr>
            </w:pPr>
          </w:p>
        </w:tc>
        <w:tc>
          <w:tcPr>
            <w:tcW w:w="759" w:type="dxa"/>
            <w:gridSpan w:val="3"/>
            <w:vMerge/>
            <w:vAlign w:val="center"/>
          </w:tcPr>
          <w:p w14:paraId="67E1CEC6" w14:textId="77777777" w:rsidR="009B5E6C" w:rsidRPr="002D4B9B" w:rsidRDefault="009B5E6C" w:rsidP="0047040E">
            <w:pPr>
              <w:rPr>
                <w:rFonts w:ascii="Times New Roman" w:hAnsi="Times New Roman" w:cs="Times New Roman"/>
                <w:b/>
                <w:bCs/>
                <w:sz w:val="20"/>
                <w:szCs w:val="20"/>
              </w:rPr>
            </w:pPr>
          </w:p>
        </w:tc>
        <w:tc>
          <w:tcPr>
            <w:tcW w:w="1625" w:type="dxa"/>
            <w:vMerge/>
            <w:vAlign w:val="center"/>
          </w:tcPr>
          <w:p w14:paraId="5CC66043" w14:textId="77777777" w:rsidR="009B5E6C" w:rsidRPr="00693874" w:rsidRDefault="009B5E6C" w:rsidP="00693874">
            <w:pPr>
              <w:rPr>
                <w:rFonts w:ascii="Times New Roman" w:hAnsi="Times New Roman" w:cs="Times New Roman"/>
                <w:sz w:val="20"/>
                <w:szCs w:val="20"/>
              </w:rPr>
            </w:pPr>
          </w:p>
        </w:tc>
      </w:tr>
      <w:tr w:rsidR="009B5E6C" w:rsidRPr="002D4B9B" w14:paraId="4C2174DC" w14:textId="77777777" w:rsidTr="6A6D4E55">
        <w:trPr>
          <w:trHeight w:val="417"/>
        </w:trPr>
        <w:tc>
          <w:tcPr>
            <w:tcW w:w="420" w:type="dxa"/>
            <w:vMerge/>
            <w:vAlign w:val="center"/>
          </w:tcPr>
          <w:p w14:paraId="48CEDCFD" w14:textId="77777777" w:rsidR="009B5E6C" w:rsidRPr="002D4B9B" w:rsidRDefault="009B5E6C" w:rsidP="0047040E">
            <w:pPr>
              <w:jc w:val="center"/>
              <w:rPr>
                <w:rFonts w:ascii="Times New Roman" w:hAnsi="Times New Roman" w:cs="Times New Roman"/>
                <w:b/>
                <w:bCs/>
                <w:sz w:val="20"/>
                <w:szCs w:val="20"/>
              </w:rPr>
            </w:pPr>
          </w:p>
        </w:tc>
        <w:tc>
          <w:tcPr>
            <w:tcW w:w="1902" w:type="dxa"/>
            <w:gridSpan w:val="3"/>
            <w:vMerge/>
            <w:vAlign w:val="center"/>
          </w:tcPr>
          <w:p w14:paraId="4300BA9D" w14:textId="77777777" w:rsidR="009B5E6C" w:rsidRPr="00A50C89" w:rsidRDefault="009B5E6C" w:rsidP="00693874">
            <w:pPr>
              <w:jc w:val="center"/>
              <w:rPr>
                <w:rFonts w:ascii="Times New Roman" w:hAnsi="Times New Roman" w:cs="Times New Roman"/>
                <w:b/>
                <w:bCs/>
              </w:rPr>
            </w:pPr>
          </w:p>
        </w:tc>
        <w:tc>
          <w:tcPr>
            <w:tcW w:w="785" w:type="dxa"/>
            <w:vMerge/>
            <w:vAlign w:val="center"/>
          </w:tcPr>
          <w:p w14:paraId="0E03F7AC" w14:textId="77777777" w:rsidR="009B5E6C" w:rsidRPr="00A50C89" w:rsidRDefault="009B5E6C" w:rsidP="00693874">
            <w:pPr>
              <w:jc w:val="center"/>
              <w:rPr>
                <w:rFonts w:ascii="Times New Roman" w:hAnsi="Times New Roman" w:cs="Times New Roman"/>
                <w:b/>
                <w:bCs/>
              </w:rPr>
            </w:pPr>
          </w:p>
        </w:tc>
        <w:tc>
          <w:tcPr>
            <w:tcW w:w="1079" w:type="dxa"/>
            <w:gridSpan w:val="4"/>
            <w:vMerge/>
            <w:vAlign w:val="center"/>
          </w:tcPr>
          <w:p w14:paraId="494144C5" w14:textId="77777777" w:rsidR="009B5E6C" w:rsidRPr="00A50C89" w:rsidRDefault="009B5E6C" w:rsidP="00693874">
            <w:pPr>
              <w:jc w:val="center"/>
              <w:rPr>
                <w:rFonts w:ascii="Times New Roman" w:hAnsi="Times New Roman" w:cs="Times New Roman"/>
                <w:b/>
                <w:bCs/>
              </w:rPr>
            </w:pPr>
          </w:p>
        </w:tc>
        <w:tc>
          <w:tcPr>
            <w:tcW w:w="1041" w:type="dxa"/>
            <w:gridSpan w:val="2"/>
            <w:vMerge/>
            <w:vAlign w:val="center"/>
          </w:tcPr>
          <w:p w14:paraId="67F817C0" w14:textId="77777777" w:rsidR="009B5E6C" w:rsidRPr="00A50C89" w:rsidRDefault="009B5E6C" w:rsidP="00693874">
            <w:pPr>
              <w:jc w:val="center"/>
              <w:rPr>
                <w:rFonts w:ascii="Times New Roman" w:hAnsi="Times New Roman" w:cs="Times New Roman"/>
                <w:b/>
                <w:bCs/>
              </w:rPr>
            </w:pPr>
          </w:p>
        </w:tc>
        <w:tc>
          <w:tcPr>
            <w:tcW w:w="1004" w:type="dxa"/>
            <w:gridSpan w:val="2"/>
            <w:vAlign w:val="center"/>
          </w:tcPr>
          <w:p w14:paraId="33B406F4" w14:textId="77777777" w:rsidR="009B5E6C" w:rsidRPr="002D4B9B" w:rsidRDefault="009B5E6C" w:rsidP="0047040E">
            <w:pPr>
              <w:rPr>
                <w:rFonts w:ascii="Times New Roman" w:hAnsi="Times New Roman" w:cs="Times New Roman"/>
                <w:b/>
                <w:bCs/>
                <w:sz w:val="20"/>
                <w:szCs w:val="20"/>
              </w:rPr>
            </w:pPr>
            <w:r w:rsidRPr="002D4B9B">
              <w:rPr>
                <w:rFonts w:ascii="Times New Roman" w:hAnsi="Times New Roman" w:cs="Times New Roman"/>
                <w:sz w:val="20"/>
                <w:szCs w:val="20"/>
              </w:rPr>
              <w:t>Pin code</w:t>
            </w:r>
          </w:p>
        </w:tc>
        <w:tc>
          <w:tcPr>
            <w:tcW w:w="1798" w:type="dxa"/>
            <w:gridSpan w:val="3"/>
            <w:vAlign w:val="center"/>
          </w:tcPr>
          <w:p w14:paraId="1C7B8F31" w14:textId="5B374D17" w:rsidR="009B5E6C" w:rsidRPr="00693874" w:rsidRDefault="009B5E6C" w:rsidP="00693874">
            <w:pPr>
              <w:rPr>
                <w:rFonts w:ascii="Times New Roman" w:hAnsi="Times New Roman" w:cs="Times New Roman"/>
                <w:sz w:val="20"/>
                <w:szCs w:val="20"/>
              </w:rPr>
            </w:pPr>
          </w:p>
        </w:tc>
        <w:tc>
          <w:tcPr>
            <w:tcW w:w="759" w:type="dxa"/>
            <w:gridSpan w:val="3"/>
            <w:vMerge/>
            <w:vAlign w:val="center"/>
          </w:tcPr>
          <w:p w14:paraId="4B310864" w14:textId="77777777" w:rsidR="009B5E6C" w:rsidRPr="002D4B9B" w:rsidRDefault="009B5E6C" w:rsidP="0047040E">
            <w:pPr>
              <w:rPr>
                <w:rFonts w:ascii="Times New Roman" w:hAnsi="Times New Roman" w:cs="Times New Roman"/>
                <w:b/>
                <w:bCs/>
                <w:sz w:val="20"/>
                <w:szCs w:val="20"/>
              </w:rPr>
            </w:pPr>
          </w:p>
        </w:tc>
        <w:tc>
          <w:tcPr>
            <w:tcW w:w="1625" w:type="dxa"/>
            <w:vMerge/>
            <w:vAlign w:val="center"/>
          </w:tcPr>
          <w:p w14:paraId="331BCA02" w14:textId="77777777" w:rsidR="009B5E6C" w:rsidRPr="00693874" w:rsidRDefault="009B5E6C" w:rsidP="00693874">
            <w:pPr>
              <w:rPr>
                <w:rFonts w:ascii="Times New Roman" w:hAnsi="Times New Roman" w:cs="Times New Roman"/>
                <w:sz w:val="20"/>
                <w:szCs w:val="20"/>
              </w:rPr>
            </w:pPr>
          </w:p>
        </w:tc>
      </w:tr>
      <w:tr w:rsidR="009B5E6C" w:rsidRPr="002D4B9B" w14:paraId="625D80B1" w14:textId="77777777" w:rsidTr="6A6D4E55">
        <w:trPr>
          <w:trHeight w:val="417"/>
        </w:trPr>
        <w:tc>
          <w:tcPr>
            <w:tcW w:w="420" w:type="dxa"/>
            <w:vMerge w:val="restart"/>
            <w:vAlign w:val="center"/>
          </w:tcPr>
          <w:p w14:paraId="3A8CF65C" w14:textId="77777777" w:rsidR="009B5E6C" w:rsidRPr="002D4B9B" w:rsidRDefault="009B5E6C" w:rsidP="0047040E">
            <w:pPr>
              <w:jc w:val="center"/>
              <w:rPr>
                <w:rFonts w:ascii="Times New Roman" w:hAnsi="Times New Roman" w:cs="Times New Roman"/>
                <w:b/>
                <w:bCs/>
                <w:sz w:val="20"/>
                <w:szCs w:val="20"/>
              </w:rPr>
            </w:pPr>
            <w:r>
              <w:rPr>
                <w:rFonts w:ascii="Times New Roman" w:hAnsi="Times New Roman" w:cs="Times New Roman"/>
                <w:b/>
                <w:bCs/>
                <w:sz w:val="20"/>
                <w:szCs w:val="20"/>
              </w:rPr>
              <w:t>2</w:t>
            </w:r>
          </w:p>
        </w:tc>
        <w:tc>
          <w:tcPr>
            <w:tcW w:w="1902" w:type="dxa"/>
            <w:gridSpan w:val="3"/>
            <w:vMerge w:val="restart"/>
            <w:vAlign w:val="center"/>
          </w:tcPr>
          <w:p w14:paraId="4CD40A7A" w14:textId="77777777" w:rsidR="009B5E6C" w:rsidRPr="00A50C89" w:rsidRDefault="009B5E6C" w:rsidP="00693874">
            <w:pPr>
              <w:jc w:val="center"/>
              <w:rPr>
                <w:rFonts w:ascii="Times New Roman" w:hAnsi="Times New Roman" w:cs="Times New Roman"/>
                <w:b/>
                <w:bCs/>
              </w:rPr>
            </w:pPr>
          </w:p>
        </w:tc>
        <w:tc>
          <w:tcPr>
            <w:tcW w:w="785" w:type="dxa"/>
            <w:vMerge w:val="restart"/>
            <w:vAlign w:val="center"/>
          </w:tcPr>
          <w:p w14:paraId="7DA2C91A" w14:textId="77777777" w:rsidR="009B5E6C" w:rsidRPr="00A50C89" w:rsidRDefault="009B5E6C" w:rsidP="00693874">
            <w:pPr>
              <w:jc w:val="center"/>
              <w:rPr>
                <w:rFonts w:ascii="Times New Roman" w:hAnsi="Times New Roman" w:cs="Times New Roman"/>
                <w:b/>
                <w:bCs/>
              </w:rPr>
            </w:pPr>
          </w:p>
        </w:tc>
        <w:tc>
          <w:tcPr>
            <w:tcW w:w="1079" w:type="dxa"/>
            <w:gridSpan w:val="4"/>
            <w:vMerge w:val="restart"/>
            <w:vAlign w:val="center"/>
          </w:tcPr>
          <w:p w14:paraId="6909E207" w14:textId="77777777" w:rsidR="009B5E6C" w:rsidRPr="00A50C89" w:rsidRDefault="009B5E6C" w:rsidP="00693874">
            <w:pPr>
              <w:jc w:val="center"/>
              <w:rPr>
                <w:rFonts w:ascii="Times New Roman" w:hAnsi="Times New Roman" w:cs="Times New Roman"/>
                <w:b/>
                <w:bCs/>
              </w:rPr>
            </w:pPr>
          </w:p>
        </w:tc>
        <w:tc>
          <w:tcPr>
            <w:tcW w:w="1041" w:type="dxa"/>
            <w:gridSpan w:val="2"/>
            <w:vMerge w:val="restart"/>
            <w:vAlign w:val="center"/>
          </w:tcPr>
          <w:p w14:paraId="3B3122DA" w14:textId="77777777" w:rsidR="009B5E6C" w:rsidRPr="00A50C89" w:rsidRDefault="009B5E6C" w:rsidP="00693874">
            <w:pPr>
              <w:jc w:val="center"/>
              <w:rPr>
                <w:rFonts w:ascii="Times New Roman" w:hAnsi="Times New Roman" w:cs="Times New Roman"/>
                <w:b/>
                <w:bCs/>
              </w:rPr>
            </w:pPr>
          </w:p>
        </w:tc>
        <w:tc>
          <w:tcPr>
            <w:tcW w:w="1004" w:type="dxa"/>
            <w:gridSpan w:val="2"/>
            <w:vAlign w:val="center"/>
          </w:tcPr>
          <w:p w14:paraId="6712C5C8" w14:textId="77777777" w:rsidR="009B5E6C" w:rsidRPr="002D4B9B" w:rsidRDefault="009B5E6C" w:rsidP="0047040E">
            <w:pPr>
              <w:rPr>
                <w:rFonts w:ascii="Times New Roman" w:hAnsi="Times New Roman" w:cs="Times New Roman"/>
                <w:sz w:val="20"/>
                <w:szCs w:val="20"/>
              </w:rPr>
            </w:pPr>
            <w:r w:rsidRPr="002D4B9B">
              <w:rPr>
                <w:rFonts w:ascii="Times New Roman" w:hAnsi="Times New Roman" w:cs="Times New Roman"/>
                <w:sz w:val="20"/>
                <w:szCs w:val="20"/>
              </w:rPr>
              <w:t>House No.</w:t>
            </w:r>
          </w:p>
        </w:tc>
        <w:tc>
          <w:tcPr>
            <w:tcW w:w="1798" w:type="dxa"/>
            <w:gridSpan w:val="3"/>
            <w:vAlign w:val="center"/>
          </w:tcPr>
          <w:p w14:paraId="563A7986" w14:textId="77777777" w:rsidR="009B5E6C" w:rsidRPr="00693874" w:rsidRDefault="009B5E6C" w:rsidP="00693874">
            <w:pPr>
              <w:rPr>
                <w:rFonts w:ascii="Times New Roman" w:hAnsi="Times New Roman" w:cs="Times New Roman"/>
                <w:sz w:val="20"/>
                <w:szCs w:val="20"/>
              </w:rPr>
            </w:pPr>
          </w:p>
        </w:tc>
        <w:tc>
          <w:tcPr>
            <w:tcW w:w="759" w:type="dxa"/>
            <w:gridSpan w:val="3"/>
            <w:vMerge w:val="restart"/>
            <w:vAlign w:val="center"/>
          </w:tcPr>
          <w:p w14:paraId="1C54EACA" w14:textId="77777777" w:rsidR="009B5E6C" w:rsidRPr="009B5E6C" w:rsidRDefault="009B5E6C" w:rsidP="0047040E">
            <w:pPr>
              <w:rPr>
                <w:rFonts w:ascii="Times New Roman" w:hAnsi="Times New Roman" w:cs="Times New Roman"/>
                <w:sz w:val="20"/>
                <w:szCs w:val="20"/>
              </w:rPr>
            </w:pPr>
            <w:r w:rsidRPr="009B5E6C">
              <w:rPr>
                <w:rFonts w:ascii="Times New Roman" w:hAnsi="Times New Roman" w:cs="Times New Roman"/>
                <w:sz w:val="20"/>
                <w:szCs w:val="20"/>
              </w:rPr>
              <w:t>Phone</w:t>
            </w:r>
          </w:p>
        </w:tc>
        <w:tc>
          <w:tcPr>
            <w:tcW w:w="1625" w:type="dxa"/>
            <w:vMerge w:val="restart"/>
            <w:vAlign w:val="center"/>
          </w:tcPr>
          <w:p w14:paraId="00C00A73" w14:textId="77777777" w:rsidR="009B5E6C" w:rsidRPr="00693874" w:rsidRDefault="009B5E6C" w:rsidP="00693874">
            <w:pPr>
              <w:rPr>
                <w:rFonts w:ascii="Times New Roman" w:hAnsi="Times New Roman" w:cs="Times New Roman"/>
                <w:sz w:val="20"/>
                <w:szCs w:val="20"/>
              </w:rPr>
            </w:pPr>
          </w:p>
        </w:tc>
      </w:tr>
      <w:tr w:rsidR="009B5E6C" w:rsidRPr="002D4B9B" w14:paraId="73AE1234" w14:textId="77777777" w:rsidTr="6A6D4E55">
        <w:trPr>
          <w:trHeight w:val="417"/>
        </w:trPr>
        <w:tc>
          <w:tcPr>
            <w:tcW w:w="420" w:type="dxa"/>
            <w:vMerge/>
          </w:tcPr>
          <w:p w14:paraId="381EF8DE" w14:textId="77777777" w:rsidR="009B5E6C" w:rsidRPr="002D4B9B" w:rsidRDefault="009B5E6C" w:rsidP="0047040E">
            <w:pPr>
              <w:jc w:val="center"/>
              <w:rPr>
                <w:rFonts w:ascii="Times New Roman" w:hAnsi="Times New Roman" w:cs="Times New Roman"/>
                <w:b/>
                <w:bCs/>
                <w:sz w:val="20"/>
                <w:szCs w:val="20"/>
              </w:rPr>
            </w:pPr>
          </w:p>
        </w:tc>
        <w:tc>
          <w:tcPr>
            <w:tcW w:w="1902" w:type="dxa"/>
            <w:gridSpan w:val="3"/>
            <w:vMerge/>
          </w:tcPr>
          <w:p w14:paraId="173E378A" w14:textId="77777777" w:rsidR="009B5E6C" w:rsidRPr="002D4B9B" w:rsidRDefault="009B5E6C" w:rsidP="0047040E">
            <w:pPr>
              <w:jc w:val="center"/>
              <w:rPr>
                <w:rFonts w:ascii="Times New Roman" w:hAnsi="Times New Roman" w:cs="Times New Roman"/>
                <w:b/>
                <w:bCs/>
                <w:sz w:val="20"/>
                <w:szCs w:val="20"/>
              </w:rPr>
            </w:pPr>
          </w:p>
        </w:tc>
        <w:tc>
          <w:tcPr>
            <w:tcW w:w="785" w:type="dxa"/>
            <w:vMerge/>
          </w:tcPr>
          <w:p w14:paraId="48E56945" w14:textId="77777777" w:rsidR="009B5E6C" w:rsidRPr="002D4B9B" w:rsidRDefault="009B5E6C" w:rsidP="0047040E">
            <w:pPr>
              <w:jc w:val="center"/>
              <w:rPr>
                <w:rFonts w:ascii="Times New Roman" w:hAnsi="Times New Roman" w:cs="Times New Roman"/>
                <w:b/>
                <w:bCs/>
                <w:sz w:val="20"/>
                <w:szCs w:val="20"/>
              </w:rPr>
            </w:pPr>
          </w:p>
        </w:tc>
        <w:tc>
          <w:tcPr>
            <w:tcW w:w="1079" w:type="dxa"/>
            <w:gridSpan w:val="4"/>
            <w:vMerge/>
          </w:tcPr>
          <w:p w14:paraId="2404687D" w14:textId="77777777" w:rsidR="009B5E6C" w:rsidRPr="002D4B9B" w:rsidRDefault="009B5E6C" w:rsidP="0047040E">
            <w:pPr>
              <w:jc w:val="center"/>
              <w:rPr>
                <w:rFonts w:ascii="Times New Roman" w:hAnsi="Times New Roman" w:cs="Times New Roman"/>
                <w:b/>
                <w:bCs/>
                <w:sz w:val="20"/>
                <w:szCs w:val="20"/>
              </w:rPr>
            </w:pPr>
          </w:p>
        </w:tc>
        <w:tc>
          <w:tcPr>
            <w:tcW w:w="1041" w:type="dxa"/>
            <w:gridSpan w:val="2"/>
            <w:vMerge/>
          </w:tcPr>
          <w:p w14:paraId="582956E1" w14:textId="77777777" w:rsidR="009B5E6C" w:rsidRPr="002D4B9B" w:rsidRDefault="009B5E6C" w:rsidP="0047040E">
            <w:pPr>
              <w:jc w:val="center"/>
              <w:rPr>
                <w:rFonts w:ascii="Times New Roman" w:hAnsi="Times New Roman" w:cs="Times New Roman"/>
                <w:b/>
                <w:bCs/>
                <w:sz w:val="20"/>
                <w:szCs w:val="20"/>
              </w:rPr>
            </w:pPr>
          </w:p>
        </w:tc>
        <w:tc>
          <w:tcPr>
            <w:tcW w:w="1004" w:type="dxa"/>
            <w:gridSpan w:val="2"/>
            <w:vAlign w:val="center"/>
          </w:tcPr>
          <w:p w14:paraId="44F6DCEA" w14:textId="77777777" w:rsidR="009B5E6C" w:rsidRPr="002D4B9B" w:rsidRDefault="009B5E6C" w:rsidP="0047040E">
            <w:pPr>
              <w:rPr>
                <w:rFonts w:ascii="Times New Roman" w:hAnsi="Times New Roman" w:cs="Times New Roman"/>
                <w:sz w:val="20"/>
                <w:szCs w:val="20"/>
              </w:rPr>
            </w:pPr>
            <w:r w:rsidRPr="002D4B9B">
              <w:rPr>
                <w:rFonts w:ascii="Times New Roman" w:hAnsi="Times New Roman" w:cs="Times New Roman"/>
                <w:sz w:val="20"/>
                <w:szCs w:val="20"/>
              </w:rPr>
              <w:t>Street</w:t>
            </w:r>
          </w:p>
        </w:tc>
        <w:tc>
          <w:tcPr>
            <w:tcW w:w="1798" w:type="dxa"/>
            <w:gridSpan w:val="3"/>
            <w:vAlign w:val="center"/>
          </w:tcPr>
          <w:p w14:paraId="4D85DB6B" w14:textId="77777777" w:rsidR="009B5E6C" w:rsidRPr="00693874" w:rsidRDefault="009B5E6C" w:rsidP="00693874">
            <w:pPr>
              <w:rPr>
                <w:rFonts w:ascii="Times New Roman" w:hAnsi="Times New Roman" w:cs="Times New Roman"/>
                <w:sz w:val="20"/>
                <w:szCs w:val="20"/>
              </w:rPr>
            </w:pPr>
          </w:p>
        </w:tc>
        <w:tc>
          <w:tcPr>
            <w:tcW w:w="759" w:type="dxa"/>
            <w:gridSpan w:val="3"/>
            <w:vMerge/>
            <w:vAlign w:val="center"/>
          </w:tcPr>
          <w:p w14:paraId="233F6C9E" w14:textId="77777777" w:rsidR="009B5E6C" w:rsidRPr="002D4B9B" w:rsidRDefault="009B5E6C" w:rsidP="0047040E">
            <w:pPr>
              <w:rPr>
                <w:rFonts w:ascii="Times New Roman" w:hAnsi="Times New Roman" w:cs="Times New Roman"/>
                <w:b/>
                <w:bCs/>
                <w:sz w:val="20"/>
                <w:szCs w:val="20"/>
              </w:rPr>
            </w:pPr>
          </w:p>
        </w:tc>
        <w:tc>
          <w:tcPr>
            <w:tcW w:w="1625" w:type="dxa"/>
            <w:vMerge/>
            <w:vAlign w:val="center"/>
          </w:tcPr>
          <w:p w14:paraId="5336AD95" w14:textId="77777777" w:rsidR="009B5E6C" w:rsidRPr="00693874" w:rsidRDefault="009B5E6C" w:rsidP="00693874">
            <w:pPr>
              <w:rPr>
                <w:rFonts w:ascii="Times New Roman" w:hAnsi="Times New Roman" w:cs="Times New Roman"/>
                <w:sz w:val="20"/>
                <w:szCs w:val="20"/>
              </w:rPr>
            </w:pPr>
          </w:p>
        </w:tc>
      </w:tr>
      <w:tr w:rsidR="009B5E6C" w:rsidRPr="002D4B9B" w14:paraId="2E076267" w14:textId="77777777" w:rsidTr="6A6D4E55">
        <w:trPr>
          <w:trHeight w:val="417"/>
        </w:trPr>
        <w:tc>
          <w:tcPr>
            <w:tcW w:w="420" w:type="dxa"/>
            <w:vMerge/>
          </w:tcPr>
          <w:p w14:paraId="77FD565D" w14:textId="77777777" w:rsidR="009B5E6C" w:rsidRPr="002D4B9B" w:rsidRDefault="009B5E6C" w:rsidP="0047040E">
            <w:pPr>
              <w:jc w:val="center"/>
              <w:rPr>
                <w:rFonts w:ascii="Times New Roman" w:hAnsi="Times New Roman" w:cs="Times New Roman"/>
                <w:b/>
                <w:bCs/>
                <w:sz w:val="20"/>
                <w:szCs w:val="20"/>
              </w:rPr>
            </w:pPr>
          </w:p>
        </w:tc>
        <w:tc>
          <w:tcPr>
            <w:tcW w:w="1902" w:type="dxa"/>
            <w:gridSpan w:val="3"/>
            <w:vMerge/>
          </w:tcPr>
          <w:p w14:paraId="4CE72931" w14:textId="77777777" w:rsidR="009B5E6C" w:rsidRPr="002D4B9B" w:rsidRDefault="009B5E6C" w:rsidP="0047040E">
            <w:pPr>
              <w:jc w:val="center"/>
              <w:rPr>
                <w:rFonts w:ascii="Times New Roman" w:hAnsi="Times New Roman" w:cs="Times New Roman"/>
                <w:b/>
                <w:bCs/>
                <w:sz w:val="20"/>
                <w:szCs w:val="20"/>
              </w:rPr>
            </w:pPr>
          </w:p>
        </w:tc>
        <w:tc>
          <w:tcPr>
            <w:tcW w:w="785" w:type="dxa"/>
            <w:vMerge/>
          </w:tcPr>
          <w:p w14:paraId="5B241CEF" w14:textId="77777777" w:rsidR="009B5E6C" w:rsidRPr="002D4B9B" w:rsidRDefault="009B5E6C" w:rsidP="0047040E">
            <w:pPr>
              <w:jc w:val="center"/>
              <w:rPr>
                <w:rFonts w:ascii="Times New Roman" w:hAnsi="Times New Roman" w:cs="Times New Roman"/>
                <w:b/>
                <w:bCs/>
                <w:sz w:val="20"/>
                <w:szCs w:val="20"/>
              </w:rPr>
            </w:pPr>
          </w:p>
        </w:tc>
        <w:tc>
          <w:tcPr>
            <w:tcW w:w="1079" w:type="dxa"/>
            <w:gridSpan w:val="4"/>
            <w:vMerge/>
          </w:tcPr>
          <w:p w14:paraId="1376D864" w14:textId="77777777" w:rsidR="009B5E6C" w:rsidRPr="002D4B9B" w:rsidRDefault="009B5E6C" w:rsidP="0047040E">
            <w:pPr>
              <w:jc w:val="center"/>
              <w:rPr>
                <w:rFonts w:ascii="Times New Roman" w:hAnsi="Times New Roman" w:cs="Times New Roman"/>
                <w:b/>
                <w:bCs/>
                <w:sz w:val="20"/>
                <w:szCs w:val="20"/>
              </w:rPr>
            </w:pPr>
          </w:p>
        </w:tc>
        <w:tc>
          <w:tcPr>
            <w:tcW w:w="1041" w:type="dxa"/>
            <w:gridSpan w:val="2"/>
            <w:vMerge/>
          </w:tcPr>
          <w:p w14:paraId="51582674" w14:textId="77777777" w:rsidR="009B5E6C" w:rsidRPr="002D4B9B" w:rsidRDefault="009B5E6C" w:rsidP="0047040E">
            <w:pPr>
              <w:jc w:val="center"/>
              <w:rPr>
                <w:rFonts w:ascii="Times New Roman" w:hAnsi="Times New Roman" w:cs="Times New Roman"/>
                <w:b/>
                <w:bCs/>
                <w:sz w:val="20"/>
                <w:szCs w:val="20"/>
              </w:rPr>
            </w:pPr>
          </w:p>
        </w:tc>
        <w:tc>
          <w:tcPr>
            <w:tcW w:w="1004" w:type="dxa"/>
            <w:gridSpan w:val="2"/>
            <w:vAlign w:val="center"/>
          </w:tcPr>
          <w:p w14:paraId="3DC81DD6" w14:textId="77777777" w:rsidR="009B5E6C" w:rsidRPr="002D4B9B" w:rsidRDefault="009B5E6C" w:rsidP="0047040E">
            <w:pPr>
              <w:rPr>
                <w:rFonts w:ascii="Times New Roman" w:hAnsi="Times New Roman" w:cs="Times New Roman"/>
                <w:sz w:val="20"/>
                <w:szCs w:val="20"/>
              </w:rPr>
            </w:pPr>
            <w:r w:rsidRPr="002D4B9B">
              <w:rPr>
                <w:rFonts w:ascii="Times New Roman" w:hAnsi="Times New Roman" w:cs="Times New Roman"/>
                <w:sz w:val="20"/>
                <w:szCs w:val="20"/>
              </w:rPr>
              <w:t xml:space="preserve">City </w:t>
            </w:r>
          </w:p>
        </w:tc>
        <w:tc>
          <w:tcPr>
            <w:tcW w:w="1798" w:type="dxa"/>
            <w:gridSpan w:val="3"/>
            <w:vAlign w:val="center"/>
          </w:tcPr>
          <w:p w14:paraId="412D7196" w14:textId="77777777" w:rsidR="009B5E6C" w:rsidRPr="00693874" w:rsidRDefault="009B5E6C" w:rsidP="00693874">
            <w:pPr>
              <w:rPr>
                <w:rFonts w:ascii="Times New Roman" w:hAnsi="Times New Roman" w:cs="Times New Roman"/>
                <w:sz w:val="20"/>
                <w:szCs w:val="20"/>
              </w:rPr>
            </w:pPr>
          </w:p>
        </w:tc>
        <w:tc>
          <w:tcPr>
            <w:tcW w:w="759" w:type="dxa"/>
            <w:gridSpan w:val="3"/>
            <w:vMerge w:val="restart"/>
            <w:vAlign w:val="center"/>
          </w:tcPr>
          <w:p w14:paraId="076B4EFA" w14:textId="77777777" w:rsidR="009B5E6C" w:rsidRPr="009B5E6C" w:rsidRDefault="009B5E6C" w:rsidP="0047040E">
            <w:pPr>
              <w:rPr>
                <w:rFonts w:ascii="Times New Roman" w:hAnsi="Times New Roman" w:cs="Times New Roman"/>
                <w:sz w:val="20"/>
                <w:szCs w:val="20"/>
              </w:rPr>
            </w:pPr>
            <w:r w:rsidRPr="009B5E6C">
              <w:rPr>
                <w:rFonts w:ascii="Times New Roman" w:hAnsi="Times New Roman" w:cs="Times New Roman"/>
                <w:sz w:val="20"/>
                <w:szCs w:val="20"/>
              </w:rPr>
              <w:t>Mail</w:t>
            </w:r>
          </w:p>
        </w:tc>
        <w:tc>
          <w:tcPr>
            <w:tcW w:w="1625" w:type="dxa"/>
            <w:vMerge w:val="restart"/>
            <w:vAlign w:val="center"/>
          </w:tcPr>
          <w:p w14:paraId="3AC18B3C" w14:textId="77777777" w:rsidR="009B5E6C" w:rsidRPr="00693874" w:rsidRDefault="009B5E6C" w:rsidP="00693874">
            <w:pPr>
              <w:rPr>
                <w:rFonts w:ascii="Times New Roman" w:hAnsi="Times New Roman" w:cs="Times New Roman"/>
                <w:sz w:val="20"/>
                <w:szCs w:val="20"/>
              </w:rPr>
            </w:pPr>
          </w:p>
        </w:tc>
      </w:tr>
      <w:tr w:rsidR="009B5E6C" w:rsidRPr="002D4B9B" w14:paraId="352822A8" w14:textId="77777777" w:rsidTr="6A6D4E55">
        <w:trPr>
          <w:trHeight w:val="417"/>
        </w:trPr>
        <w:tc>
          <w:tcPr>
            <w:tcW w:w="420" w:type="dxa"/>
            <w:vMerge/>
          </w:tcPr>
          <w:p w14:paraId="6C56C895" w14:textId="77777777" w:rsidR="009B5E6C" w:rsidRPr="002D4B9B" w:rsidRDefault="009B5E6C" w:rsidP="0047040E">
            <w:pPr>
              <w:jc w:val="center"/>
              <w:rPr>
                <w:rFonts w:ascii="Times New Roman" w:hAnsi="Times New Roman" w:cs="Times New Roman"/>
                <w:b/>
                <w:bCs/>
                <w:sz w:val="20"/>
                <w:szCs w:val="20"/>
              </w:rPr>
            </w:pPr>
          </w:p>
        </w:tc>
        <w:tc>
          <w:tcPr>
            <w:tcW w:w="1902" w:type="dxa"/>
            <w:gridSpan w:val="3"/>
            <w:vMerge/>
          </w:tcPr>
          <w:p w14:paraId="5859DAB0" w14:textId="77777777" w:rsidR="009B5E6C" w:rsidRPr="002D4B9B" w:rsidRDefault="009B5E6C" w:rsidP="0047040E">
            <w:pPr>
              <w:jc w:val="center"/>
              <w:rPr>
                <w:rFonts w:ascii="Times New Roman" w:hAnsi="Times New Roman" w:cs="Times New Roman"/>
                <w:b/>
                <w:bCs/>
                <w:sz w:val="20"/>
                <w:szCs w:val="20"/>
              </w:rPr>
            </w:pPr>
          </w:p>
        </w:tc>
        <w:tc>
          <w:tcPr>
            <w:tcW w:w="785" w:type="dxa"/>
            <w:vMerge/>
          </w:tcPr>
          <w:p w14:paraId="0A27749F" w14:textId="77777777" w:rsidR="009B5E6C" w:rsidRPr="002D4B9B" w:rsidRDefault="009B5E6C" w:rsidP="0047040E">
            <w:pPr>
              <w:jc w:val="center"/>
              <w:rPr>
                <w:rFonts w:ascii="Times New Roman" w:hAnsi="Times New Roman" w:cs="Times New Roman"/>
                <w:b/>
                <w:bCs/>
                <w:sz w:val="20"/>
                <w:szCs w:val="20"/>
              </w:rPr>
            </w:pPr>
          </w:p>
        </w:tc>
        <w:tc>
          <w:tcPr>
            <w:tcW w:w="1079" w:type="dxa"/>
            <w:gridSpan w:val="4"/>
            <w:vMerge/>
          </w:tcPr>
          <w:p w14:paraId="26B1B3B5" w14:textId="77777777" w:rsidR="009B5E6C" w:rsidRPr="002D4B9B" w:rsidRDefault="009B5E6C" w:rsidP="0047040E">
            <w:pPr>
              <w:jc w:val="center"/>
              <w:rPr>
                <w:rFonts w:ascii="Times New Roman" w:hAnsi="Times New Roman" w:cs="Times New Roman"/>
                <w:b/>
                <w:bCs/>
                <w:sz w:val="20"/>
                <w:szCs w:val="20"/>
              </w:rPr>
            </w:pPr>
          </w:p>
        </w:tc>
        <w:tc>
          <w:tcPr>
            <w:tcW w:w="1041" w:type="dxa"/>
            <w:gridSpan w:val="2"/>
            <w:vMerge/>
          </w:tcPr>
          <w:p w14:paraId="0A47E639" w14:textId="77777777" w:rsidR="009B5E6C" w:rsidRPr="002D4B9B" w:rsidRDefault="009B5E6C" w:rsidP="0047040E">
            <w:pPr>
              <w:jc w:val="center"/>
              <w:rPr>
                <w:rFonts w:ascii="Times New Roman" w:hAnsi="Times New Roman" w:cs="Times New Roman"/>
                <w:b/>
                <w:bCs/>
                <w:sz w:val="20"/>
                <w:szCs w:val="20"/>
              </w:rPr>
            </w:pPr>
          </w:p>
        </w:tc>
        <w:tc>
          <w:tcPr>
            <w:tcW w:w="1004" w:type="dxa"/>
            <w:gridSpan w:val="2"/>
            <w:vAlign w:val="center"/>
          </w:tcPr>
          <w:p w14:paraId="0357C66B" w14:textId="77777777" w:rsidR="009B5E6C" w:rsidRPr="002D4B9B" w:rsidRDefault="009B5E6C" w:rsidP="0047040E">
            <w:pPr>
              <w:rPr>
                <w:rFonts w:ascii="Times New Roman" w:hAnsi="Times New Roman" w:cs="Times New Roman"/>
                <w:sz w:val="20"/>
                <w:szCs w:val="20"/>
              </w:rPr>
            </w:pPr>
            <w:r w:rsidRPr="002D4B9B">
              <w:rPr>
                <w:rFonts w:ascii="Times New Roman" w:hAnsi="Times New Roman" w:cs="Times New Roman"/>
                <w:sz w:val="20"/>
                <w:szCs w:val="20"/>
              </w:rPr>
              <w:t xml:space="preserve">State </w:t>
            </w:r>
          </w:p>
        </w:tc>
        <w:tc>
          <w:tcPr>
            <w:tcW w:w="1798" w:type="dxa"/>
            <w:gridSpan w:val="3"/>
            <w:vAlign w:val="center"/>
          </w:tcPr>
          <w:p w14:paraId="5963A2B4" w14:textId="77777777" w:rsidR="009B5E6C" w:rsidRPr="00693874" w:rsidRDefault="009B5E6C" w:rsidP="00693874">
            <w:pPr>
              <w:rPr>
                <w:rFonts w:ascii="Times New Roman" w:hAnsi="Times New Roman" w:cs="Times New Roman"/>
                <w:sz w:val="20"/>
                <w:szCs w:val="20"/>
              </w:rPr>
            </w:pPr>
          </w:p>
        </w:tc>
        <w:tc>
          <w:tcPr>
            <w:tcW w:w="759" w:type="dxa"/>
            <w:gridSpan w:val="3"/>
            <w:vMerge/>
          </w:tcPr>
          <w:p w14:paraId="5E65B732" w14:textId="77777777" w:rsidR="009B5E6C" w:rsidRPr="002D4B9B" w:rsidRDefault="009B5E6C" w:rsidP="0047040E">
            <w:pPr>
              <w:jc w:val="center"/>
              <w:rPr>
                <w:rFonts w:ascii="Times New Roman" w:hAnsi="Times New Roman" w:cs="Times New Roman"/>
                <w:b/>
                <w:bCs/>
                <w:sz w:val="20"/>
                <w:szCs w:val="20"/>
              </w:rPr>
            </w:pPr>
          </w:p>
        </w:tc>
        <w:tc>
          <w:tcPr>
            <w:tcW w:w="1625" w:type="dxa"/>
            <w:vMerge/>
          </w:tcPr>
          <w:p w14:paraId="7F31D0E7" w14:textId="77777777" w:rsidR="009B5E6C" w:rsidRPr="002D4B9B" w:rsidRDefault="009B5E6C" w:rsidP="0047040E">
            <w:pPr>
              <w:jc w:val="center"/>
              <w:rPr>
                <w:rFonts w:ascii="Times New Roman" w:hAnsi="Times New Roman" w:cs="Times New Roman"/>
                <w:b/>
                <w:bCs/>
                <w:sz w:val="20"/>
                <w:szCs w:val="20"/>
              </w:rPr>
            </w:pPr>
          </w:p>
        </w:tc>
      </w:tr>
      <w:tr w:rsidR="009B5E6C" w:rsidRPr="002D4B9B" w14:paraId="723E47FA" w14:textId="77777777" w:rsidTr="6A6D4E55">
        <w:trPr>
          <w:trHeight w:val="417"/>
        </w:trPr>
        <w:tc>
          <w:tcPr>
            <w:tcW w:w="420" w:type="dxa"/>
            <w:vMerge/>
          </w:tcPr>
          <w:p w14:paraId="5FC660B8" w14:textId="77777777" w:rsidR="009B5E6C" w:rsidRPr="002D4B9B" w:rsidRDefault="009B5E6C" w:rsidP="0047040E">
            <w:pPr>
              <w:jc w:val="center"/>
              <w:rPr>
                <w:rFonts w:ascii="Times New Roman" w:hAnsi="Times New Roman" w:cs="Times New Roman"/>
                <w:b/>
                <w:bCs/>
                <w:sz w:val="20"/>
                <w:szCs w:val="20"/>
              </w:rPr>
            </w:pPr>
          </w:p>
        </w:tc>
        <w:tc>
          <w:tcPr>
            <w:tcW w:w="1902" w:type="dxa"/>
            <w:gridSpan w:val="3"/>
            <w:vMerge/>
          </w:tcPr>
          <w:p w14:paraId="58795CF1" w14:textId="77777777" w:rsidR="009B5E6C" w:rsidRPr="002D4B9B" w:rsidRDefault="009B5E6C" w:rsidP="0047040E">
            <w:pPr>
              <w:jc w:val="center"/>
              <w:rPr>
                <w:rFonts w:ascii="Times New Roman" w:hAnsi="Times New Roman" w:cs="Times New Roman"/>
                <w:b/>
                <w:bCs/>
                <w:sz w:val="20"/>
                <w:szCs w:val="20"/>
              </w:rPr>
            </w:pPr>
          </w:p>
        </w:tc>
        <w:tc>
          <w:tcPr>
            <w:tcW w:w="785" w:type="dxa"/>
            <w:vMerge/>
          </w:tcPr>
          <w:p w14:paraId="42EF6B2F" w14:textId="77777777" w:rsidR="009B5E6C" w:rsidRPr="002D4B9B" w:rsidRDefault="009B5E6C" w:rsidP="0047040E">
            <w:pPr>
              <w:jc w:val="center"/>
              <w:rPr>
                <w:rFonts w:ascii="Times New Roman" w:hAnsi="Times New Roman" w:cs="Times New Roman"/>
                <w:b/>
                <w:bCs/>
                <w:sz w:val="20"/>
                <w:szCs w:val="20"/>
              </w:rPr>
            </w:pPr>
          </w:p>
        </w:tc>
        <w:tc>
          <w:tcPr>
            <w:tcW w:w="1079" w:type="dxa"/>
            <w:gridSpan w:val="4"/>
            <w:vMerge/>
          </w:tcPr>
          <w:p w14:paraId="75EFB78C" w14:textId="77777777" w:rsidR="009B5E6C" w:rsidRPr="002D4B9B" w:rsidRDefault="009B5E6C" w:rsidP="0047040E">
            <w:pPr>
              <w:jc w:val="center"/>
              <w:rPr>
                <w:rFonts w:ascii="Times New Roman" w:hAnsi="Times New Roman" w:cs="Times New Roman"/>
                <w:b/>
                <w:bCs/>
                <w:sz w:val="20"/>
                <w:szCs w:val="20"/>
              </w:rPr>
            </w:pPr>
          </w:p>
        </w:tc>
        <w:tc>
          <w:tcPr>
            <w:tcW w:w="1041" w:type="dxa"/>
            <w:gridSpan w:val="2"/>
            <w:vMerge/>
          </w:tcPr>
          <w:p w14:paraId="08616F06" w14:textId="77777777" w:rsidR="009B5E6C" w:rsidRPr="002D4B9B" w:rsidRDefault="009B5E6C" w:rsidP="0047040E">
            <w:pPr>
              <w:jc w:val="center"/>
              <w:rPr>
                <w:rFonts w:ascii="Times New Roman" w:hAnsi="Times New Roman" w:cs="Times New Roman"/>
                <w:b/>
                <w:bCs/>
                <w:sz w:val="20"/>
                <w:szCs w:val="20"/>
              </w:rPr>
            </w:pPr>
          </w:p>
        </w:tc>
        <w:tc>
          <w:tcPr>
            <w:tcW w:w="1004" w:type="dxa"/>
            <w:gridSpan w:val="2"/>
            <w:vAlign w:val="center"/>
          </w:tcPr>
          <w:p w14:paraId="1CECE1B8" w14:textId="77777777" w:rsidR="009B5E6C" w:rsidRPr="002D4B9B" w:rsidRDefault="009B5E6C" w:rsidP="0047040E">
            <w:pPr>
              <w:rPr>
                <w:rFonts w:ascii="Times New Roman" w:hAnsi="Times New Roman" w:cs="Times New Roman"/>
                <w:sz w:val="20"/>
                <w:szCs w:val="20"/>
              </w:rPr>
            </w:pPr>
            <w:r w:rsidRPr="002D4B9B">
              <w:rPr>
                <w:rFonts w:ascii="Times New Roman" w:hAnsi="Times New Roman" w:cs="Times New Roman"/>
                <w:sz w:val="20"/>
                <w:szCs w:val="20"/>
              </w:rPr>
              <w:t xml:space="preserve">Country </w:t>
            </w:r>
          </w:p>
        </w:tc>
        <w:tc>
          <w:tcPr>
            <w:tcW w:w="1798" w:type="dxa"/>
            <w:gridSpan w:val="3"/>
            <w:vAlign w:val="center"/>
          </w:tcPr>
          <w:p w14:paraId="469C0D96" w14:textId="77777777" w:rsidR="009B5E6C" w:rsidRPr="00693874" w:rsidRDefault="009B5E6C" w:rsidP="00693874">
            <w:pPr>
              <w:rPr>
                <w:rFonts w:ascii="Times New Roman" w:hAnsi="Times New Roman" w:cs="Times New Roman"/>
                <w:sz w:val="20"/>
                <w:szCs w:val="20"/>
              </w:rPr>
            </w:pPr>
          </w:p>
        </w:tc>
        <w:tc>
          <w:tcPr>
            <w:tcW w:w="759" w:type="dxa"/>
            <w:gridSpan w:val="3"/>
            <w:vMerge/>
          </w:tcPr>
          <w:p w14:paraId="6BC200BE" w14:textId="77777777" w:rsidR="009B5E6C" w:rsidRPr="002D4B9B" w:rsidRDefault="009B5E6C" w:rsidP="0047040E">
            <w:pPr>
              <w:jc w:val="center"/>
              <w:rPr>
                <w:rFonts w:ascii="Times New Roman" w:hAnsi="Times New Roman" w:cs="Times New Roman"/>
                <w:b/>
                <w:bCs/>
                <w:sz w:val="20"/>
                <w:szCs w:val="20"/>
              </w:rPr>
            </w:pPr>
          </w:p>
        </w:tc>
        <w:tc>
          <w:tcPr>
            <w:tcW w:w="1625" w:type="dxa"/>
            <w:vMerge/>
          </w:tcPr>
          <w:p w14:paraId="0CA35D48" w14:textId="77777777" w:rsidR="009B5E6C" w:rsidRPr="002D4B9B" w:rsidRDefault="009B5E6C" w:rsidP="0047040E">
            <w:pPr>
              <w:jc w:val="center"/>
              <w:rPr>
                <w:rFonts w:ascii="Times New Roman" w:hAnsi="Times New Roman" w:cs="Times New Roman"/>
                <w:b/>
                <w:bCs/>
                <w:sz w:val="20"/>
                <w:szCs w:val="20"/>
              </w:rPr>
            </w:pPr>
          </w:p>
        </w:tc>
      </w:tr>
      <w:tr w:rsidR="009B5E6C" w:rsidRPr="002D4B9B" w14:paraId="55092B43" w14:textId="77777777" w:rsidTr="6A6D4E55">
        <w:trPr>
          <w:trHeight w:val="417"/>
        </w:trPr>
        <w:tc>
          <w:tcPr>
            <w:tcW w:w="420" w:type="dxa"/>
            <w:vMerge/>
          </w:tcPr>
          <w:p w14:paraId="5A5C4432" w14:textId="77777777" w:rsidR="009B5E6C" w:rsidRPr="002D4B9B" w:rsidRDefault="009B5E6C" w:rsidP="0047040E">
            <w:pPr>
              <w:jc w:val="center"/>
              <w:rPr>
                <w:rFonts w:ascii="Times New Roman" w:hAnsi="Times New Roman" w:cs="Times New Roman"/>
                <w:b/>
                <w:bCs/>
                <w:sz w:val="20"/>
                <w:szCs w:val="20"/>
              </w:rPr>
            </w:pPr>
          </w:p>
        </w:tc>
        <w:tc>
          <w:tcPr>
            <w:tcW w:w="1902" w:type="dxa"/>
            <w:gridSpan w:val="3"/>
            <w:vMerge/>
          </w:tcPr>
          <w:p w14:paraId="20B10E1A" w14:textId="77777777" w:rsidR="009B5E6C" w:rsidRPr="002D4B9B" w:rsidRDefault="009B5E6C" w:rsidP="0047040E">
            <w:pPr>
              <w:jc w:val="center"/>
              <w:rPr>
                <w:rFonts w:ascii="Times New Roman" w:hAnsi="Times New Roman" w:cs="Times New Roman"/>
                <w:b/>
                <w:bCs/>
                <w:sz w:val="20"/>
                <w:szCs w:val="20"/>
              </w:rPr>
            </w:pPr>
          </w:p>
        </w:tc>
        <w:tc>
          <w:tcPr>
            <w:tcW w:w="785" w:type="dxa"/>
            <w:vMerge/>
          </w:tcPr>
          <w:p w14:paraId="4376D06A" w14:textId="77777777" w:rsidR="009B5E6C" w:rsidRPr="002D4B9B" w:rsidRDefault="009B5E6C" w:rsidP="0047040E">
            <w:pPr>
              <w:jc w:val="center"/>
              <w:rPr>
                <w:rFonts w:ascii="Times New Roman" w:hAnsi="Times New Roman" w:cs="Times New Roman"/>
                <w:b/>
                <w:bCs/>
                <w:sz w:val="20"/>
                <w:szCs w:val="20"/>
              </w:rPr>
            </w:pPr>
          </w:p>
        </w:tc>
        <w:tc>
          <w:tcPr>
            <w:tcW w:w="1079" w:type="dxa"/>
            <w:gridSpan w:val="4"/>
            <w:vMerge/>
          </w:tcPr>
          <w:p w14:paraId="40264B99" w14:textId="77777777" w:rsidR="009B5E6C" w:rsidRPr="002D4B9B" w:rsidRDefault="009B5E6C" w:rsidP="0047040E">
            <w:pPr>
              <w:jc w:val="center"/>
              <w:rPr>
                <w:rFonts w:ascii="Times New Roman" w:hAnsi="Times New Roman" w:cs="Times New Roman"/>
                <w:b/>
                <w:bCs/>
                <w:sz w:val="20"/>
                <w:szCs w:val="20"/>
              </w:rPr>
            </w:pPr>
          </w:p>
        </w:tc>
        <w:tc>
          <w:tcPr>
            <w:tcW w:w="1041" w:type="dxa"/>
            <w:gridSpan w:val="2"/>
            <w:vMerge/>
          </w:tcPr>
          <w:p w14:paraId="182F054D" w14:textId="77777777" w:rsidR="009B5E6C" w:rsidRPr="002D4B9B" w:rsidRDefault="009B5E6C" w:rsidP="0047040E">
            <w:pPr>
              <w:jc w:val="center"/>
              <w:rPr>
                <w:rFonts w:ascii="Times New Roman" w:hAnsi="Times New Roman" w:cs="Times New Roman"/>
                <w:b/>
                <w:bCs/>
                <w:sz w:val="20"/>
                <w:szCs w:val="20"/>
              </w:rPr>
            </w:pPr>
          </w:p>
        </w:tc>
        <w:tc>
          <w:tcPr>
            <w:tcW w:w="1004" w:type="dxa"/>
            <w:gridSpan w:val="2"/>
            <w:vAlign w:val="center"/>
          </w:tcPr>
          <w:p w14:paraId="5EEB10D8" w14:textId="77777777" w:rsidR="009B5E6C" w:rsidRPr="002D4B9B" w:rsidRDefault="009B5E6C" w:rsidP="0047040E">
            <w:pPr>
              <w:rPr>
                <w:rFonts w:ascii="Times New Roman" w:hAnsi="Times New Roman" w:cs="Times New Roman"/>
                <w:sz w:val="20"/>
                <w:szCs w:val="20"/>
              </w:rPr>
            </w:pPr>
            <w:r w:rsidRPr="002D4B9B">
              <w:rPr>
                <w:rFonts w:ascii="Times New Roman" w:hAnsi="Times New Roman" w:cs="Times New Roman"/>
                <w:sz w:val="20"/>
                <w:szCs w:val="20"/>
              </w:rPr>
              <w:t>Pin code</w:t>
            </w:r>
          </w:p>
        </w:tc>
        <w:tc>
          <w:tcPr>
            <w:tcW w:w="1798" w:type="dxa"/>
            <w:gridSpan w:val="3"/>
            <w:vAlign w:val="center"/>
          </w:tcPr>
          <w:p w14:paraId="7AF21F4F" w14:textId="77777777" w:rsidR="009B5E6C" w:rsidRPr="00693874" w:rsidRDefault="009B5E6C" w:rsidP="00693874">
            <w:pPr>
              <w:rPr>
                <w:rFonts w:ascii="Times New Roman" w:hAnsi="Times New Roman" w:cs="Times New Roman"/>
                <w:sz w:val="20"/>
                <w:szCs w:val="20"/>
              </w:rPr>
            </w:pPr>
          </w:p>
        </w:tc>
        <w:tc>
          <w:tcPr>
            <w:tcW w:w="759" w:type="dxa"/>
            <w:gridSpan w:val="3"/>
            <w:vMerge/>
          </w:tcPr>
          <w:p w14:paraId="35A808AB" w14:textId="77777777" w:rsidR="009B5E6C" w:rsidRPr="002D4B9B" w:rsidRDefault="009B5E6C" w:rsidP="0047040E">
            <w:pPr>
              <w:jc w:val="center"/>
              <w:rPr>
                <w:rFonts w:ascii="Times New Roman" w:hAnsi="Times New Roman" w:cs="Times New Roman"/>
                <w:b/>
                <w:bCs/>
                <w:sz w:val="20"/>
                <w:szCs w:val="20"/>
              </w:rPr>
            </w:pPr>
          </w:p>
        </w:tc>
        <w:tc>
          <w:tcPr>
            <w:tcW w:w="1625" w:type="dxa"/>
            <w:vMerge/>
          </w:tcPr>
          <w:p w14:paraId="0A61626A" w14:textId="77777777" w:rsidR="009B5E6C" w:rsidRPr="002D4B9B" w:rsidRDefault="009B5E6C" w:rsidP="0047040E">
            <w:pPr>
              <w:jc w:val="center"/>
              <w:rPr>
                <w:rFonts w:ascii="Times New Roman" w:hAnsi="Times New Roman" w:cs="Times New Roman"/>
                <w:b/>
                <w:bCs/>
                <w:sz w:val="20"/>
                <w:szCs w:val="20"/>
              </w:rPr>
            </w:pPr>
          </w:p>
        </w:tc>
      </w:tr>
      <w:tr w:rsidR="009B5E6C" w:rsidRPr="002D4B9B" w14:paraId="39C44EC0" w14:textId="77777777" w:rsidTr="6A6D4E55">
        <w:trPr>
          <w:trHeight w:val="637"/>
        </w:trPr>
        <w:tc>
          <w:tcPr>
            <w:tcW w:w="10413" w:type="dxa"/>
            <w:gridSpan w:val="20"/>
            <w:vAlign w:val="center"/>
          </w:tcPr>
          <w:p w14:paraId="5BCD905D" w14:textId="77777777" w:rsidR="009B5E6C" w:rsidRPr="002D4B9B" w:rsidRDefault="009B5E6C" w:rsidP="0047040E">
            <w:pPr>
              <w:rPr>
                <w:rFonts w:ascii="Times New Roman" w:hAnsi="Times New Roman" w:cs="Times New Roman"/>
                <w:b/>
                <w:bCs/>
                <w:sz w:val="20"/>
                <w:szCs w:val="20"/>
              </w:rPr>
            </w:pPr>
            <w:r w:rsidRPr="002D4B9B">
              <w:rPr>
                <w:rFonts w:ascii="Times New Roman" w:hAnsi="Times New Roman" w:cs="Times New Roman"/>
                <w:b/>
                <w:bCs/>
                <w:sz w:val="20"/>
                <w:szCs w:val="20"/>
              </w:rPr>
              <w:t>Total Number of INVENTOR(s) = 01</w:t>
            </w:r>
          </w:p>
          <w:p w14:paraId="7828369E" w14:textId="77777777" w:rsidR="009B5E6C" w:rsidRPr="009B5E6C" w:rsidRDefault="009B5E6C" w:rsidP="0047040E">
            <w:pPr>
              <w:rPr>
                <w:rFonts w:ascii="Times New Roman" w:hAnsi="Times New Roman" w:cs="Times New Roman"/>
                <w:b/>
                <w:bCs/>
                <w:i/>
                <w:iCs/>
                <w:sz w:val="20"/>
                <w:szCs w:val="20"/>
              </w:rPr>
            </w:pPr>
            <w:r w:rsidRPr="002D4B9B">
              <w:rPr>
                <w:rFonts w:ascii="Times New Roman" w:hAnsi="Times New Roman" w:cs="Times New Roman"/>
                <w:i/>
                <w:iCs/>
                <w:color w:val="FF0000"/>
                <w:sz w:val="20"/>
                <w:szCs w:val="20"/>
              </w:rPr>
              <w:t>(in case of more than 2 inventors, please replicate the above cells for adding inventors)</w:t>
            </w:r>
          </w:p>
        </w:tc>
      </w:tr>
      <w:tr w:rsidR="0047040E" w:rsidRPr="002D4B9B" w14:paraId="0DF0A321" w14:textId="77777777" w:rsidTr="6A6D4E55">
        <w:trPr>
          <w:trHeight w:val="420"/>
        </w:trPr>
        <w:tc>
          <w:tcPr>
            <w:tcW w:w="899" w:type="dxa"/>
            <w:gridSpan w:val="2"/>
            <w:vAlign w:val="center"/>
          </w:tcPr>
          <w:p w14:paraId="3B0DDF43" w14:textId="77777777" w:rsidR="0047040E" w:rsidRPr="0047040E" w:rsidRDefault="0047040E" w:rsidP="0047040E">
            <w:pPr>
              <w:jc w:val="center"/>
              <w:rPr>
                <w:rFonts w:ascii="Times New Roman" w:hAnsi="Times New Roman" w:cs="Times New Roman"/>
                <w:b/>
                <w:bCs/>
                <w:iCs/>
              </w:rPr>
            </w:pPr>
            <w:r w:rsidRPr="0047040E">
              <w:rPr>
                <w:rFonts w:ascii="Times New Roman" w:hAnsi="Times New Roman" w:cs="Times New Roman"/>
                <w:b/>
                <w:bCs/>
                <w:iCs/>
              </w:rPr>
              <w:t>03</w:t>
            </w:r>
          </w:p>
        </w:tc>
        <w:tc>
          <w:tcPr>
            <w:tcW w:w="9514" w:type="dxa"/>
            <w:gridSpan w:val="18"/>
            <w:vAlign w:val="center"/>
          </w:tcPr>
          <w:p w14:paraId="1E3ADA12" w14:textId="77777777" w:rsidR="0047040E" w:rsidRDefault="0047040E" w:rsidP="0047040E">
            <w:pPr>
              <w:jc w:val="center"/>
              <w:rPr>
                <w:rFonts w:ascii="Times New Roman" w:hAnsi="Times New Roman" w:cs="Times New Roman"/>
                <w:i/>
              </w:rPr>
            </w:pPr>
            <w:r w:rsidRPr="009B5E6C">
              <w:rPr>
                <w:rFonts w:ascii="Times New Roman" w:hAnsi="Times New Roman" w:cs="Times New Roman"/>
                <w:b/>
                <w:bCs/>
              </w:rPr>
              <w:t>INFORMATION FOR EXECUTION</w:t>
            </w:r>
            <w:r w:rsidRPr="009B5E6C">
              <w:rPr>
                <w:rFonts w:ascii="Times New Roman" w:hAnsi="Times New Roman" w:cs="Times New Roman"/>
                <w:b/>
                <w:bCs/>
                <w:i/>
                <w:color w:val="FF0000"/>
              </w:rPr>
              <w:t>***</w:t>
            </w:r>
          </w:p>
          <w:p w14:paraId="52CC9804" w14:textId="77777777" w:rsidR="0047040E" w:rsidRPr="009B5E6C" w:rsidRDefault="0047040E" w:rsidP="0047040E">
            <w:pPr>
              <w:jc w:val="center"/>
              <w:rPr>
                <w:rFonts w:ascii="Times New Roman" w:hAnsi="Times New Roman" w:cs="Times New Roman"/>
                <w:b/>
                <w:bCs/>
                <w:i/>
                <w:iCs/>
                <w:color w:val="FF0000"/>
                <w:sz w:val="20"/>
                <w:szCs w:val="20"/>
              </w:rPr>
            </w:pPr>
            <w:r w:rsidRPr="009B5E6C">
              <w:rPr>
                <w:rFonts w:ascii="Times New Roman" w:hAnsi="Times New Roman" w:cs="Times New Roman"/>
                <w:i/>
              </w:rPr>
              <w:t>(publications, protection of the idea in future)</w:t>
            </w:r>
          </w:p>
        </w:tc>
      </w:tr>
      <w:tr w:rsidR="009B5E6C" w:rsidRPr="002D4B9B" w14:paraId="0572EEB5" w14:textId="77777777" w:rsidTr="6A6D4E55">
        <w:trPr>
          <w:trHeight w:val="417"/>
        </w:trPr>
        <w:tc>
          <w:tcPr>
            <w:tcW w:w="2078" w:type="dxa"/>
            <w:gridSpan w:val="3"/>
            <w:vMerge w:val="restart"/>
            <w:vAlign w:val="center"/>
          </w:tcPr>
          <w:p w14:paraId="63AEDC03" w14:textId="77777777" w:rsidR="009B5E6C" w:rsidRPr="002D4B9B" w:rsidRDefault="009B5E6C" w:rsidP="0047040E">
            <w:pPr>
              <w:rPr>
                <w:rFonts w:ascii="Times New Roman" w:hAnsi="Times New Roman" w:cs="Times New Roman"/>
                <w:i/>
                <w:iCs/>
                <w:sz w:val="20"/>
                <w:szCs w:val="20"/>
              </w:rPr>
            </w:pPr>
            <w:r w:rsidRPr="002D4B9B">
              <w:rPr>
                <w:rFonts w:ascii="Times New Roman" w:hAnsi="Times New Roman" w:cs="Times New Roman"/>
                <w:b/>
                <w:bCs/>
                <w:sz w:val="20"/>
                <w:szCs w:val="20"/>
              </w:rPr>
              <w:t>What is the current stage in development of this invention</w:t>
            </w:r>
          </w:p>
          <w:p w14:paraId="463B53AE" w14:textId="77777777" w:rsidR="009B5E6C" w:rsidRPr="009B5E6C" w:rsidRDefault="009B5E6C" w:rsidP="0047040E">
            <w:pPr>
              <w:rPr>
                <w:rFonts w:ascii="Times New Roman" w:hAnsi="Times New Roman" w:cs="Times New Roman"/>
                <w:b/>
                <w:bCs/>
                <w:i/>
                <w:iCs/>
                <w:color w:val="FF0000"/>
                <w:sz w:val="20"/>
                <w:szCs w:val="20"/>
              </w:rPr>
            </w:pPr>
            <w:r w:rsidRPr="002D4B9B">
              <w:rPr>
                <w:rFonts w:ascii="Times New Roman" w:hAnsi="Times New Roman" w:cs="Times New Roman"/>
                <w:i/>
                <w:iCs/>
                <w:sz w:val="20"/>
                <w:szCs w:val="20"/>
              </w:rPr>
              <w:t xml:space="preserve">(please mention as </w:t>
            </w:r>
            <w:r w:rsidRPr="002D4B9B">
              <w:rPr>
                <w:rFonts w:ascii="Times New Roman" w:hAnsi="Times New Roman" w:cs="Times New Roman"/>
                <w:b/>
                <w:bCs/>
                <w:i/>
                <w:iCs/>
                <w:sz w:val="20"/>
                <w:szCs w:val="20"/>
              </w:rPr>
              <w:t>“YES”</w:t>
            </w:r>
            <w:r w:rsidRPr="002D4B9B">
              <w:rPr>
                <w:rFonts w:ascii="Times New Roman" w:hAnsi="Times New Roman" w:cs="Times New Roman"/>
                <w:i/>
                <w:iCs/>
                <w:sz w:val="20"/>
                <w:szCs w:val="20"/>
              </w:rPr>
              <w:t xml:space="preserve"> under the relevant stage)</w:t>
            </w:r>
          </w:p>
        </w:tc>
        <w:tc>
          <w:tcPr>
            <w:tcW w:w="2102" w:type="dxa"/>
            <w:gridSpan w:val="5"/>
            <w:vAlign w:val="center"/>
          </w:tcPr>
          <w:p w14:paraId="6D0605F6" w14:textId="77777777" w:rsidR="009B5E6C" w:rsidRPr="009B5E6C" w:rsidRDefault="009B5E6C" w:rsidP="0047040E">
            <w:pPr>
              <w:jc w:val="center"/>
              <w:rPr>
                <w:rFonts w:ascii="Times New Roman" w:hAnsi="Times New Roman" w:cs="Times New Roman"/>
                <w:b/>
                <w:bCs/>
                <w:i/>
                <w:iCs/>
                <w:color w:val="FF0000"/>
                <w:sz w:val="20"/>
                <w:szCs w:val="20"/>
              </w:rPr>
            </w:pPr>
            <w:r w:rsidRPr="002D4B9B">
              <w:rPr>
                <w:rFonts w:ascii="Times New Roman" w:hAnsi="Times New Roman" w:cs="Times New Roman"/>
                <w:b/>
                <w:bCs/>
                <w:sz w:val="20"/>
                <w:szCs w:val="20"/>
              </w:rPr>
              <w:t>Basic Ideation</w:t>
            </w:r>
          </w:p>
        </w:tc>
        <w:tc>
          <w:tcPr>
            <w:tcW w:w="2222" w:type="dxa"/>
            <w:gridSpan w:val="7"/>
            <w:vAlign w:val="center"/>
          </w:tcPr>
          <w:p w14:paraId="1B1FA0B6" w14:textId="77777777" w:rsidR="009B5E6C" w:rsidRPr="009B5E6C" w:rsidRDefault="009B5E6C" w:rsidP="0047040E">
            <w:pPr>
              <w:jc w:val="center"/>
              <w:rPr>
                <w:rFonts w:ascii="Times New Roman" w:hAnsi="Times New Roman" w:cs="Times New Roman"/>
                <w:b/>
                <w:bCs/>
                <w:i/>
                <w:iCs/>
                <w:color w:val="FF0000"/>
                <w:sz w:val="20"/>
                <w:szCs w:val="20"/>
              </w:rPr>
            </w:pPr>
            <w:r w:rsidRPr="002D4B9B">
              <w:rPr>
                <w:rFonts w:ascii="Times New Roman" w:hAnsi="Times New Roman" w:cs="Times New Roman"/>
                <w:b/>
                <w:bCs/>
                <w:sz w:val="20"/>
                <w:szCs w:val="20"/>
              </w:rPr>
              <w:t>Proof of Concept</w:t>
            </w:r>
          </w:p>
        </w:tc>
        <w:tc>
          <w:tcPr>
            <w:tcW w:w="1951" w:type="dxa"/>
            <w:gridSpan w:val="3"/>
            <w:vAlign w:val="center"/>
          </w:tcPr>
          <w:p w14:paraId="276520A3" w14:textId="77777777" w:rsidR="009B5E6C" w:rsidRPr="009B5E6C" w:rsidRDefault="009B5E6C" w:rsidP="0047040E">
            <w:pPr>
              <w:jc w:val="center"/>
              <w:rPr>
                <w:rFonts w:ascii="Times New Roman" w:hAnsi="Times New Roman" w:cs="Times New Roman"/>
                <w:b/>
                <w:bCs/>
                <w:i/>
                <w:iCs/>
                <w:color w:val="FF0000"/>
                <w:sz w:val="20"/>
                <w:szCs w:val="20"/>
              </w:rPr>
            </w:pPr>
            <w:r w:rsidRPr="002D4B9B">
              <w:rPr>
                <w:rFonts w:ascii="Times New Roman" w:hAnsi="Times New Roman" w:cs="Times New Roman"/>
                <w:b/>
                <w:bCs/>
                <w:sz w:val="20"/>
                <w:szCs w:val="20"/>
              </w:rPr>
              <w:t>Experimental Data</w:t>
            </w:r>
          </w:p>
        </w:tc>
        <w:tc>
          <w:tcPr>
            <w:tcW w:w="2060" w:type="dxa"/>
            <w:gridSpan w:val="2"/>
            <w:vAlign w:val="center"/>
          </w:tcPr>
          <w:p w14:paraId="6DA1E1BB" w14:textId="77777777" w:rsidR="009B5E6C" w:rsidRPr="002D4B9B" w:rsidRDefault="009B5E6C" w:rsidP="0047040E">
            <w:pPr>
              <w:jc w:val="center"/>
              <w:rPr>
                <w:rFonts w:ascii="Times New Roman" w:hAnsi="Times New Roman" w:cs="Times New Roman"/>
                <w:b/>
                <w:bCs/>
                <w:sz w:val="20"/>
                <w:szCs w:val="20"/>
              </w:rPr>
            </w:pPr>
            <w:r w:rsidRPr="002D4B9B">
              <w:rPr>
                <w:rFonts w:ascii="Times New Roman" w:hAnsi="Times New Roman" w:cs="Times New Roman"/>
                <w:b/>
                <w:bCs/>
                <w:sz w:val="20"/>
                <w:szCs w:val="20"/>
              </w:rPr>
              <w:t>Others</w:t>
            </w:r>
          </w:p>
          <w:p w14:paraId="765DBEF0" w14:textId="77777777" w:rsidR="009B5E6C" w:rsidRPr="009B5E6C" w:rsidRDefault="009B5E6C" w:rsidP="0047040E">
            <w:pPr>
              <w:jc w:val="center"/>
              <w:rPr>
                <w:rFonts w:ascii="Times New Roman" w:hAnsi="Times New Roman" w:cs="Times New Roman"/>
                <w:b/>
                <w:bCs/>
                <w:i/>
                <w:iCs/>
                <w:color w:val="FF0000"/>
                <w:sz w:val="20"/>
                <w:szCs w:val="20"/>
              </w:rPr>
            </w:pPr>
            <w:r w:rsidRPr="002D4B9B">
              <w:rPr>
                <w:rFonts w:ascii="Times New Roman" w:hAnsi="Times New Roman" w:cs="Times New Roman"/>
                <w:b/>
                <w:bCs/>
                <w:sz w:val="20"/>
                <w:szCs w:val="20"/>
              </w:rPr>
              <w:t>(Please specify)</w:t>
            </w:r>
          </w:p>
        </w:tc>
      </w:tr>
      <w:tr w:rsidR="009B5E6C" w:rsidRPr="002D4B9B" w14:paraId="03662BA6" w14:textId="77777777" w:rsidTr="6A6D4E55">
        <w:trPr>
          <w:trHeight w:val="417"/>
        </w:trPr>
        <w:tc>
          <w:tcPr>
            <w:tcW w:w="2078" w:type="dxa"/>
            <w:gridSpan w:val="3"/>
            <w:vMerge/>
          </w:tcPr>
          <w:p w14:paraId="253C506D" w14:textId="77777777" w:rsidR="009B5E6C" w:rsidRPr="009B5E6C" w:rsidRDefault="009B5E6C" w:rsidP="0047040E">
            <w:pPr>
              <w:rPr>
                <w:rFonts w:ascii="Times New Roman" w:hAnsi="Times New Roman" w:cs="Times New Roman"/>
                <w:b/>
                <w:bCs/>
                <w:i/>
                <w:iCs/>
                <w:color w:val="FF0000"/>
                <w:sz w:val="20"/>
                <w:szCs w:val="20"/>
              </w:rPr>
            </w:pPr>
          </w:p>
        </w:tc>
        <w:tc>
          <w:tcPr>
            <w:tcW w:w="2102" w:type="dxa"/>
            <w:gridSpan w:val="5"/>
            <w:vAlign w:val="center"/>
          </w:tcPr>
          <w:p w14:paraId="15E621B1" w14:textId="77777777" w:rsidR="009B5E6C" w:rsidRPr="00693874" w:rsidRDefault="009B5E6C" w:rsidP="00693874">
            <w:pPr>
              <w:jc w:val="center"/>
              <w:rPr>
                <w:rFonts w:ascii="Times New Roman" w:hAnsi="Times New Roman" w:cs="Times New Roman"/>
                <w:b/>
                <w:bCs/>
              </w:rPr>
            </w:pPr>
          </w:p>
        </w:tc>
        <w:tc>
          <w:tcPr>
            <w:tcW w:w="2222" w:type="dxa"/>
            <w:gridSpan w:val="7"/>
            <w:vAlign w:val="center"/>
          </w:tcPr>
          <w:p w14:paraId="38A750B4" w14:textId="77777777" w:rsidR="009B5E6C" w:rsidRPr="00693874" w:rsidRDefault="009B5E6C" w:rsidP="00693874">
            <w:pPr>
              <w:jc w:val="center"/>
              <w:rPr>
                <w:rFonts w:ascii="Times New Roman" w:hAnsi="Times New Roman" w:cs="Times New Roman"/>
                <w:b/>
                <w:bCs/>
              </w:rPr>
            </w:pPr>
            <w:r>
              <w:rPr>
                <w:sz w:val="20"/>
              </w:rPr>
              <w:t>YES</w:t>
            </w:r>
          </w:p>
        </w:tc>
        <w:tc>
          <w:tcPr>
            <w:tcW w:w="1951" w:type="dxa"/>
            <w:gridSpan w:val="3"/>
            <w:vAlign w:val="center"/>
          </w:tcPr>
          <w:p w14:paraId="05CFD539" w14:textId="77777777" w:rsidR="009B5E6C" w:rsidRPr="00693874" w:rsidRDefault="009B5E6C" w:rsidP="00693874">
            <w:pPr>
              <w:jc w:val="center"/>
              <w:rPr>
                <w:rFonts w:ascii="Times New Roman" w:hAnsi="Times New Roman" w:cs="Times New Roman"/>
                <w:b/>
                <w:bCs/>
              </w:rPr>
            </w:pPr>
          </w:p>
        </w:tc>
        <w:tc>
          <w:tcPr>
            <w:tcW w:w="2060" w:type="dxa"/>
            <w:gridSpan w:val="2"/>
            <w:vAlign w:val="center"/>
          </w:tcPr>
          <w:p w14:paraId="1133984B" w14:textId="77777777" w:rsidR="009B5E6C" w:rsidRPr="00693874" w:rsidRDefault="009B5E6C" w:rsidP="00693874">
            <w:pPr>
              <w:jc w:val="center"/>
              <w:rPr>
                <w:rFonts w:ascii="Times New Roman" w:hAnsi="Times New Roman" w:cs="Times New Roman"/>
                <w:b/>
                <w:bCs/>
              </w:rPr>
            </w:pPr>
          </w:p>
        </w:tc>
      </w:tr>
      <w:tr w:rsidR="009B5E6C" w:rsidRPr="002D4B9B" w14:paraId="7BA84C7E" w14:textId="77777777" w:rsidTr="6A6D4E55">
        <w:trPr>
          <w:trHeight w:val="417"/>
        </w:trPr>
        <w:tc>
          <w:tcPr>
            <w:tcW w:w="2078" w:type="dxa"/>
            <w:gridSpan w:val="3"/>
            <w:vMerge w:val="restart"/>
            <w:vAlign w:val="center"/>
          </w:tcPr>
          <w:p w14:paraId="01A52DD7" w14:textId="77777777" w:rsidR="009B5E6C" w:rsidRPr="002D4B9B" w:rsidRDefault="009B5E6C" w:rsidP="0047040E">
            <w:pPr>
              <w:rPr>
                <w:rFonts w:ascii="Times New Roman" w:hAnsi="Times New Roman" w:cs="Times New Roman"/>
                <w:b/>
                <w:bCs/>
                <w:sz w:val="20"/>
                <w:szCs w:val="20"/>
              </w:rPr>
            </w:pPr>
            <w:r w:rsidRPr="002D4B9B">
              <w:rPr>
                <w:rFonts w:ascii="Times New Roman" w:hAnsi="Times New Roman" w:cs="Times New Roman"/>
                <w:b/>
                <w:bCs/>
                <w:sz w:val="20"/>
                <w:szCs w:val="20"/>
              </w:rPr>
              <w:t>Type of the Invention</w:t>
            </w:r>
          </w:p>
          <w:p w14:paraId="38DC3CDD" w14:textId="77777777" w:rsidR="009B5E6C" w:rsidRPr="009B5E6C" w:rsidRDefault="009B5E6C" w:rsidP="0047040E">
            <w:pPr>
              <w:rPr>
                <w:rFonts w:ascii="Times New Roman" w:hAnsi="Times New Roman" w:cs="Times New Roman"/>
                <w:b/>
                <w:bCs/>
                <w:i/>
                <w:iCs/>
                <w:color w:val="FF0000"/>
                <w:sz w:val="20"/>
                <w:szCs w:val="20"/>
              </w:rPr>
            </w:pPr>
            <w:r w:rsidRPr="002D4B9B">
              <w:rPr>
                <w:rFonts w:ascii="Times New Roman" w:hAnsi="Times New Roman" w:cs="Times New Roman"/>
                <w:i/>
                <w:iCs/>
                <w:sz w:val="20"/>
                <w:szCs w:val="20"/>
              </w:rPr>
              <w:t xml:space="preserve">(Please mention as </w:t>
            </w:r>
            <w:r w:rsidRPr="002D4B9B">
              <w:rPr>
                <w:rFonts w:ascii="Times New Roman" w:hAnsi="Times New Roman" w:cs="Times New Roman"/>
                <w:b/>
                <w:bCs/>
                <w:sz w:val="20"/>
                <w:szCs w:val="20"/>
              </w:rPr>
              <w:t xml:space="preserve">“YES” </w:t>
            </w:r>
            <w:r w:rsidRPr="002D4B9B">
              <w:rPr>
                <w:rFonts w:ascii="Times New Roman" w:hAnsi="Times New Roman" w:cs="Times New Roman"/>
                <w:i/>
                <w:iCs/>
                <w:sz w:val="20"/>
                <w:szCs w:val="20"/>
              </w:rPr>
              <w:t>under the relevant stage)</w:t>
            </w:r>
          </w:p>
        </w:tc>
        <w:tc>
          <w:tcPr>
            <w:tcW w:w="2102" w:type="dxa"/>
            <w:gridSpan w:val="5"/>
          </w:tcPr>
          <w:p w14:paraId="7417C71F" w14:textId="77777777" w:rsidR="009B5E6C" w:rsidRPr="009B5E6C" w:rsidRDefault="009B5E6C" w:rsidP="0047040E">
            <w:pPr>
              <w:jc w:val="center"/>
              <w:rPr>
                <w:rFonts w:ascii="Times New Roman" w:hAnsi="Times New Roman" w:cs="Times New Roman"/>
                <w:b/>
                <w:bCs/>
                <w:i/>
                <w:iCs/>
                <w:color w:val="FF0000"/>
                <w:sz w:val="20"/>
                <w:szCs w:val="20"/>
              </w:rPr>
            </w:pPr>
            <w:r w:rsidRPr="002D4B9B">
              <w:rPr>
                <w:rFonts w:ascii="Times New Roman" w:hAnsi="Times New Roman" w:cs="Times New Roman"/>
                <w:b/>
                <w:bCs/>
                <w:sz w:val="18"/>
                <w:szCs w:val="18"/>
              </w:rPr>
              <w:t>System, Mechanical Arrangement, Device</w:t>
            </w:r>
          </w:p>
        </w:tc>
        <w:tc>
          <w:tcPr>
            <w:tcW w:w="2222" w:type="dxa"/>
            <w:gridSpan w:val="7"/>
          </w:tcPr>
          <w:p w14:paraId="4F3ED796" w14:textId="77777777" w:rsidR="009B5E6C" w:rsidRPr="009B5E6C" w:rsidRDefault="009B5E6C" w:rsidP="0047040E">
            <w:pPr>
              <w:jc w:val="center"/>
              <w:rPr>
                <w:rFonts w:ascii="Times New Roman" w:hAnsi="Times New Roman" w:cs="Times New Roman"/>
                <w:b/>
                <w:bCs/>
                <w:i/>
                <w:iCs/>
                <w:color w:val="FF0000"/>
                <w:sz w:val="20"/>
                <w:szCs w:val="20"/>
              </w:rPr>
            </w:pPr>
            <w:r w:rsidRPr="002D4B9B">
              <w:rPr>
                <w:rFonts w:ascii="Times New Roman" w:hAnsi="Times New Roman" w:cs="Times New Roman"/>
                <w:b/>
                <w:bCs/>
                <w:sz w:val="18"/>
                <w:szCs w:val="18"/>
              </w:rPr>
              <w:t>Process flow, Software methodology/algorithm</w:t>
            </w:r>
          </w:p>
        </w:tc>
        <w:tc>
          <w:tcPr>
            <w:tcW w:w="1951" w:type="dxa"/>
            <w:gridSpan w:val="3"/>
          </w:tcPr>
          <w:p w14:paraId="38E181EA" w14:textId="77777777" w:rsidR="009B5E6C" w:rsidRPr="009B5E6C" w:rsidRDefault="009B5E6C" w:rsidP="0047040E">
            <w:pPr>
              <w:jc w:val="center"/>
              <w:rPr>
                <w:rFonts w:ascii="Times New Roman" w:hAnsi="Times New Roman" w:cs="Times New Roman"/>
                <w:b/>
                <w:bCs/>
                <w:i/>
                <w:iCs/>
                <w:color w:val="FF0000"/>
                <w:sz w:val="20"/>
                <w:szCs w:val="20"/>
              </w:rPr>
            </w:pPr>
            <w:r w:rsidRPr="002D4B9B">
              <w:rPr>
                <w:rFonts w:ascii="Times New Roman" w:hAnsi="Times New Roman" w:cs="Times New Roman"/>
                <w:b/>
                <w:bCs/>
                <w:sz w:val="18"/>
                <w:szCs w:val="18"/>
              </w:rPr>
              <w:t>Composition, Formulation</w:t>
            </w:r>
          </w:p>
        </w:tc>
        <w:tc>
          <w:tcPr>
            <w:tcW w:w="2060" w:type="dxa"/>
            <w:gridSpan w:val="2"/>
          </w:tcPr>
          <w:p w14:paraId="3E41C17A" w14:textId="77777777" w:rsidR="009B5E6C" w:rsidRPr="009B5E6C" w:rsidRDefault="009B5E6C" w:rsidP="0047040E">
            <w:pPr>
              <w:jc w:val="center"/>
              <w:rPr>
                <w:rFonts w:ascii="Times New Roman" w:hAnsi="Times New Roman" w:cs="Times New Roman"/>
                <w:b/>
                <w:bCs/>
                <w:i/>
                <w:iCs/>
                <w:color w:val="FF0000"/>
                <w:sz w:val="20"/>
                <w:szCs w:val="20"/>
              </w:rPr>
            </w:pPr>
            <w:r w:rsidRPr="002D4B9B">
              <w:rPr>
                <w:rFonts w:ascii="Times New Roman" w:hAnsi="Times New Roman" w:cs="Times New Roman"/>
                <w:b/>
                <w:bCs/>
                <w:sz w:val="18"/>
                <w:szCs w:val="18"/>
              </w:rPr>
              <w:t xml:space="preserve">Experimental Condition </w:t>
            </w:r>
            <w:r w:rsidRPr="002D4B9B">
              <w:rPr>
                <w:rFonts w:ascii="Times New Roman" w:hAnsi="Times New Roman" w:cs="Times New Roman"/>
                <w:b/>
                <w:bCs/>
                <w:i/>
                <w:iCs/>
                <w:sz w:val="18"/>
                <w:szCs w:val="18"/>
              </w:rPr>
              <w:t>In-vitro/In-vivo</w:t>
            </w:r>
          </w:p>
        </w:tc>
      </w:tr>
      <w:tr w:rsidR="009B5E6C" w:rsidRPr="002D4B9B" w14:paraId="41BE1B2D" w14:textId="77777777" w:rsidTr="6A6D4E55">
        <w:trPr>
          <w:trHeight w:val="417"/>
        </w:trPr>
        <w:tc>
          <w:tcPr>
            <w:tcW w:w="2078" w:type="dxa"/>
            <w:gridSpan w:val="3"/>
            <w:vMerge/>
          </w:tcPr>
          <w:p w14:paraId="028B828D" w14:textId="77777777" w:rsidR="009B5E6C" w:rsidRPr="009B5E6C" w:rsidRDefault="009B5E6C" w:rsidP="0047040E">
            <w:pPr>
              <w:rPr>
                <w:rFonts w:ascii="Times New Roman" w:hAnsi="Times New Roman" w:cs="Times New Roman"/>
                <w:b/>
                <w:bCs/>
                <w:i/>
                <w:iCs/>
                <w:color w:val="FF0000"/>
                <w:sz w:val="20"/>
                <w:szCs w:val="20"/>
              </w:rPr>
            </w:pPr>
          </w:p>
        </w:tc>
        <w:tc>
          <w:tcPr>
            <w:tcW w:w="2102" w:type="dxa"/>
            <w:gridSpan w:val="5"/>
            <w:vAlign w:val="center"/>
          </w:tcPr>
          <w:p w14:paraId="3D1C099B" w14:textId="77777777" w:rsidR="009B5E6C" w:rsidRPr="00693874" w:rsidRDefault="009B5E6C" w:rsidP="00693874">
            <w:pPr>
              <w:jc w:val="center"/>
              <w:rPr>
                <w:rFonts w:ascii="Times New Roman" w:hAnsi="Times New Roman" w:cs="Times New Roman"/>
                <w:b/>
                <w:bCs/>
              </w:rPr>
            </w:pPr>
          </w:p>
        </w:tc>
        <w:tc>
          <w:tcPr>
            <w:tcW w:w="2222" w:type="dxa"/>
            <w:gridSpan w:val="7"/>
            <w:vAlign w:val="center"/>
          </w:tcPr>
          <w:p w14:paraId="77A9437E" w14:textId="77777777" w:rsidR="009B5E6C" w:rsidRPr="00693874" w:rsidRDefault="009B5E6C" w:rsidP="00693874">
            <w:pPr>
              <w:jc w:val="center"/>
              <w:rPr>
                <w:rFonts w:ascii="Times New Roman" w:hAnsi="Times New Roman" w:cs="Times New Roman"/>
                <w:b/>
                <w:bCs/>
              </w:rPr>
            </w:pPr>
            <w:r>
              <w:rPr>
                <w:sz w:val="20"/>
              </w:rPr>
              <w:t>YES</w:t>
            </w:r>
          </w:p>
        </w:tc>
        <w:tc>
          <w:tcPr>
            <w:tcW w:w="1951" w:type="dxa"/>
            <w:gridSpan w:val="3"/>
            <w:vAlign w:val="center"/>
          </w:tcPr>
          <w:p w14:paraId="338F34DB" w14:textId="77777777" w:rsidR="009B5E6C" w:rsidRPr="00693874" w:rsidRDefault="009B5E6C" w:rsidP="00693874">
            <w:pPr>
              <w:jc w:val="center"/>
              <w:rPr>
                <w:rFonts w:ascii="Times New Roman" w:hAnsi="Times New Roman" w:cs="Times New Roman"/>
                <w:b/>
                <w:bCs/>
              </w:rPr>
            </w:pPr>
          </w:p>
        </w:tc>
        <w:tc>
          <w:tcPr>
            <w:tcW w:w="2060" w:type="dxa"/>
            <w:gridSpan w:val="2"/>
            <w:vAlign w:val="center"/>
          </w:tcPr>
          <w:p w14:paraId="17EB879C" w14:textId="77777777" w:rsidR="009B5E6C" w:rsidRPr="00693874" w:rsidRDefault="009B5E6C" w:rsidP="00693874">
            <w:pPr>
              <w:jc w:val="center"/>
              <w:rPr>
                <w:rFonts w:ascii="Times New Roman" w:hAnsi="Times New Roman" w:cs="Times New Roman"/>
                <w:b/>
                <w:bCs/>
              </w:rPr>
            </w:pPr>
          </w:p>
        </w:tc>
      </w:tr>
      <w:tr w:rsidR="0047040E" w:rsidRPr="002D4B9B" w14:paraId="6CBEEC98" w14:textId="77777777" w:rsidTr="6A6D4E55">
        <w:trPr>
          <w:trHeight w:val="562"/>
        </w:trPr>
        <w:tc>
          <w:tcPr>
            <w:tcW w:w="899" w:type="dxa"/>
            <w:gridSpan w:val="2"/>
            <w:vAlign w:val="center"/>
          </w:tcPr>
          <w:p w14:paraId="35256D55" w14:textId="77777777" w:rsidR="0047040E" w:rsidRPr="0047040E" w:rsidRDefault="0047040E" w:rsidP="0047040E">
            <w:pPr>
              <w:jc w:val="center"/>
              <w:rPr>
                <w:rFonts w:ascii="Times New Roman" w:hAnsi="Times New Roman" w:cs="Times New Roman"/>
                <w:b/>
                <w:bCs/>
              </w:rPr>
            </w:pPr>
            <w:r w:rsidRPr="0047040E">
              <w:rPr>
                <w:rFonts w:ascii="Times New Roman" w:hAnsi="Times New Roman" w:cs="Times New Roman"/>
                <w:b/>
                <w:bCs/>
              </w:rPr>
              <w:lastRenderedPageBreak/>
              <w:t>04</w:t>
            </w:r>
          </w:p>
        </w:tc>
        <w:tc>
          <w:tcPr>
            <w:tcW w:w="9514" w:type="dxa"/>
            <w:gridSpan w:val="18"/>
            <w:vAlign w:val="center"/>
          </w:tcPr>
          <w:p w14:paraId="77E02380" w14:textId="77777777" w:rsidR="0047040E" w:rsidRPr="009B5E6C" w:rsidRDefault="0047040E" w:rsidP="0047040E">
            <w:pPr>
              <w:jc w:val="center"/>
              <w:rPr>
                <w:rFonts w:ascii="Times New Roman" w:hAnsi="Times New Roman" w:cs="Times New Roman"/>
                <w:b/>
                <w:bCs/>
                <w:i/>
                <w:iCs/>
                <w:color w:val="FF0000"/>
                <w:sz w:val="20"/>
                <w:szCs w:val="20"/>
              </w:rPr>
            </w:pPr>
            <w:r w:rsidRPr="002D4B9B">
              <w:rPr>
                <w:rFonts w:ascii="Times New Roman" w:hAnsi="Times New Roman" w:cs="Times New Roman"/>
                <w:b/>
                <w:bCs/>
              </w:rPr>
              <w:t>DETAILED DISCLOSURE OF THE INVENTION</w:t>
            </w:r>
            <w:r w:rsidRPr="002D4B9B">
              <w:rPr>
                <w:rFonts w:ascii="Times New Roman" w:hAnsi="Times New Roman" w:cs="Times New Roman"/>
                <w:b/>
                <w:bCs/>
                <w:color w:val="FF0000"/>
              </w:rPr>
              <w:t>***</w:t>
            </w:r>
          </w:p>
        </w:tc>
      </w:tr>
      <w:tr w:rsidR="009B5E6C" w:rsidRPr="002D4B9B" w14:paraId="1E3E7C62" w14:textId="77777777" w:rsidTr="6A6D4E55">
        <w:trPr>
          <w:trHeight w:val="2835"/>
        </w:trPr>
        <w:tc>
          <w:tcPr>
            <w:tcW w:w="10413" w:type="dxa"/>
            <w:gridSpan w:val="20"/>
          </w:tcPr>
          <w:p w14:paraId="7387703D" w14:textId="77777777" w:rsidR="009B5E6C" w:rsidRPr="009B5E6C" w:rsidRDefault="009B5E6C" w:rsidP="0047040E">
            <w:pPr>
              <w:pStyle w:val="ListParagraph"/>
              <w:numPr>
                <w:ilvl w:val="0"/>
                <w:numId w:val="4"/>
              </w:numPr>
              <w:tabs>
                <w:tab w:val="left" w:pos="248"/>
              </w:tabs>
              <w:spacing w:after="160" w:line="278" w:lineRule="auto"/>
              <w:ind w:left="-34" w:firstLine="0"/>
              <w:jc w:val="both"/>
              <w:rPr>
                <w:rFonts w:ascii="Times New Roman" w:hAnsi="Times New Roman" w:cs="Times New Roman"/>
                <w:i/>
                <w:iCs/>
                <w:color w:val="215E99" w:themeColor="text2" w:themeTint="BF"/>
                <w:sz w:val="20"/>
                <w:szCs w:val="20"/>
              </w:rPr>
            </w:pPr>
            <w:r w:rsidRPr="002D4B9B">
              <w:rPr>
                <w:rFonts w:ascii="Times New Roman" w:hAnsi="Times New Roman" w:cs="Times New Roman"/>
                <w:b/>
                <w:bCs/>
                <w:i/>
                <w:iCs/>
                <w:color w:val="215E99" w:themeColor="text2" w:themeTint="BF"/>
                <w:sz w:val="20"/>
                <w:szCs w:val="20"/>
              </w:rPr>
              <w:t xml:space="preserve">Field of the invention [Broader subject area of the invention] </w:t>
            </w:r>
            <w:r w:rsidRPr="002D4B9B">
              <w:rPr>
                <w:rFonts w:ascii="Times New Roman" w:hAnsi="Times New Roman" w:cs="Times New Roman"/>
                <w:b/>
                <w:bCs/>
                <w:i/>
                <w:iCs/>
                <w:color w:val="FF0000"/>
                <w:sz w:val="20"/>
                <w:szCs w:val="20"/>
              </w:rPr>
              <w:t>***</w:t>
            </w:r>
          </w:p>
          <w:p w14:paraId="0C126981" w14:textId="34C9E266" w:rsidR="00E87A29" w:rsidRPr="00E20840" w:rsidRDefault="009B5E6C" w:rsidP="00E20840">
            <w:pPr>
              <w:pStyle w:val="ListParagraph"/>
              <w:tabs>
                <w:tab w:val="left" w:pos="248"/>
              </w:tabs>
              <w:spacing w:after="160" w:line="278" w:lineRule="auto"/>
              <w:ind w:left="-34"/>
              <w:jc w:val="both"/>
              <w:rPr>
                <w:rFonts w:ascii="Times New Roman" w:hAnsi="Times New Roman" w:cs="Times New Roman"/>
                <w:b/>
                <w:bCs/>
                <w:i/>
                <w:iCs/>
                <w:sz w:val="20"/>
                <w:szCs w:val="20"/>
              </w:rPr>
            </w:pPr>
            <w:r w:rsidRPr="6A6D4E55">
              <w:rPr>
                <w:rFonts w:ascii="Times New Roman" w:hAnsi="Times New Roman" w:cs="Times New Roman"/>
                <w:b/>
                <w:bCs/>
                <w:i/>
                <w:iCs/>
                <w:sz w:val="20"/>
                <w:szCs w:val="20"/>
              </w:rPr>
              <w:t>Ans:</w:t>
            </w:r>
            <w:r w:rsidR="57A8EC8D" w:rsidRPr="6A6D4E55">
              <w:rPr>
                <w:rFonts w:ascii="Times New Roman" w:hAnsi="Times New Roman" w:cs="Times New Roman"/>
                <w:b/>
                <w:bCs/>
                <w:i/>
                <w:iCs/>
                <w:sz w:val="20"/>
                <w:szCs w:val="20"/>
              </w:rPr>
              <w:t xml:space="preserve"> </w:t>
            </w:r>
          </w:p>
          <w:p w14:paraId="39662F96" w14:textId="77777777" w:rsidR="00E87A29" w:rsidRDefault="00000000">
            <w:r>
              <w:rPr>
                <w:sz w:val="20"/>
              </w:rPr>
              <w:t>The invention relates to computer-implemented information retrieval and knowledge representation, and specifically to systems and methods that ingest heterogeneous documents, build a tenant-isolated knowledge graph in conjunction with one or more vector indices, and answer natural-language queries grounded in that graph and those vectors using a large language model.</w:t>
            </w:r>
          </w:p>
          <w:p w14:paraId="203C7066" w14:textId="77777777" w:rsidR="00E87A29" w:rsidRDefault="00E87A29"/>
          <w:p w14:paraId="49B0C9E7" w14:textId="77777777" w:rsidR="00E87A29" w:rsidRDefault="00000000">
            <w:r>
              <w:rPr>
                <w:sz w:val="20"/>
              </w:rPr>
              <w:t>More specifically, the invention concerns a hybrid graph-vector knowledge substrate in which a single node-level vector index serves two purposes: (a) deduplicating candidate graph nodes during ingestion, and (b) anchoring natural-language queries to graph nodes during retrieval. Each record in that node index stores both an embedding of the node's textual signature and the graph database's native element identifier for that node, so a single vector lookup yields a precise graph anchor without any further label-based or fuzzy match step.</w:t>
            </w:r>
          </w:p>
        </w:tc>
      </w:tr>
      <w:tr w:rsidR="009B5E6C" w:rsidRPr="002D4B9B" w14:paraId="11666111" w14:textId="77777777" w:rsidTr="6A6D4E55">
        <w:trPr>
          <w:trHeight w:val="2835"/>
        </w:trPr>
        <w:tc>
          <w:tcPr>
            <w:tcW w:w="10413" w:type="dxa"/>
            <w:gridSpan w:val="20"/>
          </w:tcPr>
          <w:p w14:paraId="5E3690CB" w14:textId="77777777" w:rsidR="009B5E6C" w:rsidRPr="009B5E6C" w:rsidRDefault="009B5E6C" w:rsidP="0047040E">
            <w:pPr>
              <w:pStyle w:val="ListParagraph"/>
              <w:numPr>
                <w:ilvl w:val="0"/>
                <w:numId w:val="4"/>
              </w:numPr>
              <w:tabs>
                <w:tab w:val="left" w:pos="248"/>
              </w:tabs>
              <w:ind w:left="-34" w:firstLine="0"/>
              <w:jc w:val="both"/>
              <w:rPr>
                <w:rFonts w:ascii="Times New Roman" w:hAnsi="Times New Roman" w:cs="Times New Roman"/>
                <w:b/>
                <w:bCs/>
                <w:i/>
                <w:iCs/>
                <w:color w:val="215E99" w:themeColor="text2" w:themeTint="BF"/>
                <w:sz w:val="20"/>
                <w:szCs w:val="20"/>
              </w:rPr>
            </w:pPr>
            <w:r w:rsidRPr="002D4B9B">
              <w:rPr>
                <w:rFonts w:ascii="Times New Roman" w:hAnsi="Times New Roman" w:cs="Times New Roman"/>
                <w:b/>
                <w:bCs/>
                <w:i/>
                <w:iCs/>
                <w:color w:val="215E99" w:themeColor="text2" w:themeTint="BF"/>
                <w:sz w:val="20"/>
                <w:szCs w:val="20"/>
              </w:rPr>
              <w:t xml:space="preserve">What are the Novel/New aspects of the invention? What is the inventive step? [What problems are being solved by the invention] </w:t>
            </w:r>
            <w:r w:rsidRPr="002D4B9B">
              <w:rPr>
                <w:rFonts w:ascii="Times New Roman" w:hAnsi="Times New Roman" w:cs="Times New Roman"/>
                <w:b/>
                <w:bCs/>
                <w:i/>
                <w:iCs/>
                <w:color w:val="FF0000"/>
                <w:sz w:val="20"/>
                <w:szCs w:val="20"/>
              </w:rPr>
              <w:t>***</w:t>
            </w:r>
          </w:p>
          <w:p w14:paraId="6E5DA9BD" w14:textId="77777777" w:rsidR="009B5E6C" w:rsidRDefault="009B5E6C" w:rsidP="0047040E">
            <w:pPr>
              <w:pStyle w:val="ListParagraph"/>
              <w:tabs>
                <w:tab w:val="left" w:pos="248"/>
              </w:tabs>
              <w:ind w:left="-34"/>
              <w:jc w:val="both"/>
              <w:rPr>
                <w:rFonts w:ascii="Times New Roman" w:hAnsi="Times New Roman" w:cs="Times New Roman"/>
                <w:b/>
                <w:bCs/>
                <w:i/>
                <w:iCs/>
                <w:sz w:val="20"/>
                <w:szCs w:val="20"/>
              </w:rPr>
            </w:pPr>
            <w:r w:rsidRPr="009B5E6C">
              <w:rPr>
                <w:rFonts w:ascii="Times New Roman" w:hAnsi="Times New Roman" w:cs="Times New Roman"/>
                <w:b/>
                <w:bCs/>
                <w:i/>
                <w:iCs/>
                <w:sz w:val="20"/>
                <w:szCs w:val="20"/>
              </w:rPr>
              <w:t>Ans:</w:t>
            </w:r>
          </w:p>
          <w:p w14:paraId="7DA6024F" w14:textId="77777777" w:rsidR="00E87A29" w:rsidRDefault="00E87A29"/>
          <w:p w14:paraId="64B37DF1" w14:textId="77777777" w:rsidR="00E87A29" w:rsidRDefault="00000000">
            <w:r>
              <w:rPr>
                <w:sz w:val="20"/>
              </w:rPr>
              <w:t>The invention is a tenant-scoped hybrid graph-vector knowledge substrate. Its central novelty is that a single node-level vector index stores, alongside each embedding, the graph database's element identifier for the corresponding node. This one-to-one binding lets the same index drive both write-time deduplication of candidate nodes and read-time anchoring of natural-language queries, removing the lossy label-matching step that conventional graph-augmented retrieval systems rely on.</w:t>
            </w:r>
          </w:p>
          <w:p w14:paraId="54F3804F" w14:textId="77777777" w:rsidR="00E87A29" w:rsidRDefault="00E87A29"/>
          <w:p w14:paraId="1C8E36E9" w14:textId="77777777" w:rsidR="00E87A29" w:rsidRDefault="00000000">
            <w:r>
              <w:rPr>
                <w:sz w:val="20"/>
              </w:rPr>
              <w:t>The principal novel aspects are:</w:t>
            </w:r>
          </w:p>
          <w:p w14:paraId="16DD44D1" w14:textId="77777777" w:rsidR="00E87A29" w:rsidRDefault="00E87A29"/>
          <w:p w14:paraId="41A5B3EF" w14:textId="77777777" w:rsidR="00E87A29" w:rsidRDefault="00000000">
            <w:r>
              <w:rPr>
                <w:sz w:val="20"/>
              </w:rPr>
              <w:t>1. Four-store substrate populated by a single ingestion pipeline.</w:t>
            </w:r>
          </w:p>
          <w:p w14:paraId="0CF49F89" w14:textId="77777777" w:rsidR="00E87A29" w:rsidRDefault="00000000">
            <w:r>
              <w:rPr>
                <w:sz w:val="20"/>
              </w:rPr>
              <w:t xml:space="preserve">   One pipeline simultaneously produces and maintains four    complementary stores from each ingested document:</w:t>
            </w:r>
          </w:p>
          <w:p w14:paraId="1F98F7BB" w14:textId="77777777" w:rsidR="00E87A29" w:rsidRDefault="00000000">
            <w:r>
              <w:rPr>
                <w:sz w:val="20"/>
              </w:rPr>
              <w:t xml:space="preserve">   (a) a property graph holding typed nodes (documents, chunks,        entities, concepts, propositions, procedures, steps, table        schemas) and edges drawn from a closed relationship vocabulary;</w:t>
            </w:r>
          </w:p>
          <w:p w14:paraId="4A6473CF" w14:textId="77777777" w:rsidR="00E87A29" w:rsidRDefault="00000000">
            <w:r>
              <w:rPr>
                <w:sz w:val="20"/>
              </w:rPr>
              <w:t xml:space="preserve">   (b) a chunk-level vector index for semantic passage retrieval;</w:t>
            </w:r>
          </w:p>
          <w:p w14:paraId="0ABBB2DB" w14:textId="77777777" w:rsidR="00E87A29" w:rsidRDefault="00000000">
            <w:r>
              <w:rPr>
                <w:sz w:val="20"/>
              </w:rPr>
              <w:t xml:space="preserve">   (c) a procedure-level vector index for retrieving standard-       operating-procedure (SOP) intents; and</w:t>
            </w:r>
          </w:p>
          <w:p w14:paraId="5DC92930" w14:textId="77777777" w:rsidR="00E87A29" w:rsidRDefault="00000000">
            <w:r>
              <w:rPr>
                <w:sz w:val="20"/>
              </w:rPr>
              <w:t xml:space="preserve">   (d) a node-level vector index — referred to here as the "graph        node index" — that holds an embedding and the graph element        identifier of every node of selected types in the property        graph.</w:t>
            </w:r>
          </w:p>
          <w:p w14:paraId="093E0808" w14:textId="77777777" w:rsidR="00E87A29" w:rsidRDefault="00000000">
            <w:r>
              <w:rPr>
                <w:sz w:val="20"/>
              </w:rPr>
              <w:t xml:space="preserve">   Every record in every store is scoped to a tenant identifier, so    tenants are isolated at the storage layer rather than at the    application layer.</w:t>
            </w:r>
          </w:p>
          <w:p w14:paraId="2BC6DC78" w14:textId="77777777" w:rsidR="00E87A29" w:rsidRDefault="00E87A29"/>
          <w:p w14:paraId="0704BEF7" w14:textId="77777777" w:rsidR="00E87A29" w:rsidRDefault="00000000">
            <w:r>
              <w:rPr>
                <w:sz w:val="20"/>
              </w:rPr>
              <w:t>2. Dual-purpose node index with native graph-identifier binding.</w:t>
            </w:r>
          </w:p>
          <w:p w14:paraId="5C1EB543" w14:textId="77777777" w:rsidR="00E87A29" w:rsidRDefault="00000000">
            <w:r>
              <w:rPr>
                <w:sz w:val="20"/>
              </w:rPr>
              <w:t xml:space="preserve">   Each record in the graph node index comprises (</w:t>
            </w:r>
            <w:proofErr w:type="spellStart"/>
            <w:r>
              <w:rPr>
                <w:sz w:val="20"/>
              </w:rPr>
              <w:t>i</w:t>
            </w:r>
            <w:proofErr w:type="spellEnd"/>
            <w:r>
              <w:rPr>
                <w:sz w:val="20"/>
              </w:rPr>
              <w:t xml:space="preserve">) </w:t>
            </w:r>
            <w:proofErr w:type="spellStart"/>
            <w:r>
              <w:rPr>
                <w:sz w:val="20"/>
              </w:rPr>
              <w:t>an</w:t>
            </w:r>
            <w:proofErr w:type="spellEnd"/>
            <w:r>
              <w:rPr>
                <w:sz w:val="20"/>
              </w:rPr>
              <w:t xml:space="preserve"> embedding    vector derived from a textual signature of a graph node, and (ii)    the graph database's native element identifier for that node. The    same index is queried in two paths:</w:t>
            </w:r>
          </w:p>
          <w:p w14:paraId="211CB9A3" w14:textId="15BDBEB0" w:rsidR="00E87A29" w:rsidRDefault="00000000">
            <w:r>
              <w:rPr>
                <w:sz w:val="20"/>
              </w:rPr>
              <w:t xml:space="preserve">   (</w:t>
            </w:r>
            <w:proofErr w:type="spellStart"/>
            <w:r>
              <w:rPr>
                <w:sz w:val="20"/>
              </w:rPr>
              <w:t>i</w:t>
            </w:r>
            <w:proofErr w:type="spellEnd"/>
            <w:r>
              <w:rPr>
                <w:sz w:val="20"/>
              </w:rPr>
              <w:t>)  Write path. During ingestion, each candidate entity or         concept extracted from a chunk is embedded and used to         cosine-search the index. If the top hit's similarity exceeds   a node-type-specific threshold and the hit's node type         matches the candidate, the candidate is merged into the         existing graph node identified by the stored element         identifier. Otherwise a new graph node is created in the         property graph and immediately indexed in the node index         together with its newly assigned element identifier, so it         is available to deduplicate against subsequent candidates in         the same batch.</w:t>
            </w:r>
          </w:p>
          <w:p w14:paraId="660A6413" w14:textId="77777777" w:rsidR="00E87A29" w:rsidRDefault="00000000">
            <w:r>
              <w:rPr>
                <w:sz w:val="20"/>
              </w:rPr>
              <w:lastRenderedPageBreak/>
              <w:t xml:space="preserve">   (ii) Read path. At query time, the natural-language query is         embedded and cosine-searched against the same index. The         element identifiers returned by the search are used directly         as graph anchors for subgraph expansion. There is no         intermediate label-to-graph-node lookup.</w:t>
            </w:r>
          </w:p>
          <w:p w14:paraId="37AE2025" w14:textId="77777777" w:rsidR="00E87A29" w:rsidRDefault="00000000">
            <w:r>
              <w:rPr>
                <w:sz w:val="20"/>
              </w:rPr>
              <w:t xml:space="preserve">   Holding the graph element identifier inside the vector record —    and using one index for both purposes — is the key novel feature.</w:t>
            </w:r>
          </w:p>
          <w:p w14:paraId="2E13ECDB" w14:textId="77777777" w:rsidR="00E87A29" w:rsidRDefault="00E87A29"/>
          <w:p w14:paraId="4D7256FD" w14:textId="77777777" w:rsidR="00E87A29" w:rsidRDefault="00000000">
            <w:r>
              <w:rPr>
                <w:sz w:val="20"/>
              </w:rPr>
              <w:t>3. Closed relationship vocabulary with two-stage enforcement.</w:t>
            </w:r>
          </w:p>
          <w:p w14:paraId="3680020D" w14:textId="77777777" w:rsidR="00E87A29" w:rsidRDefault="00000000">
            <w:r>
              <w:rPr>
                <w:sz w:val="20"/>
              </w:rPr>
              <w:t xml:space="preserve">   The property graph is constrained to a fixed, finite vocabulary    of relationship types. The vocabulary is enforced (</w:t>
            </w:r>
            <w:proofErr w:type="spellStart"/>
            <w:r>
              <w:rPr>
                <w:sz w:val="20"/>
              </w:rPr>
              <w:t>i</w:t>
            </w:r>
            <w:proofErr w:type="spellEnd"/>
            <w:r>
              <w:rPr>
                <w:sz w:val="20"/>
              </w:rPr>
              <w:t>) at    extraction time, by typing the language-model output schema so    the model is constrained to emit only in-vocabulary types, and    (ii) at write time, by a graph-store gate that rejects any out-   of-vocabulary edge. This double gating prevents the schema drift    that systems with open-ended LLM-generated relationships develop    over time.</w:t>
            </w:r>
          </w:p>
          <w:p w14:paraId="67DB73E7" w14:textId="77777777" w:rsidR="00E87A29" w:rsidRDefault="00E87A29"/>
          <w:p w14:paraId="68FA542F" w14:textId="77777777" w:rsidR="00E87A29" w:rsidRDefault="00000000">
            <w:r>
              <w:rPr>
                <w:sz w:val="20"/>
              </w:rPr>
              <w:t>4. First-class procedure representation as a directed acyclic graph.</w:t>
            </w:r>
          </w:p>
          <w:p w14:paraId="667C8529" w14:textId="77777777" w:rsidR="00E87A29" w:rsidRDefault="00000000">
            <w:r>
              <w:rPr>
                <w:sz w:val="20"/>
              </w:rPr>
              <w:t xml:space="preserve">   When a document is identified as a standard operating procedure,    the system constructs a directed acyclic graph in the property    graph: one Procedure node, one Step node per step, structural    edges from the Procedure to each Step, ordering edges between    Steps derived from explicit prerequisites or from sequential    numbering, and reference edges from each Step to entities    mentioned in that Step's description. Procedure intents are    independently indexed in the procedure-level vector store, and    step descriptions are independently indexed in the node-level    index. This enables retrieval at procedure granularity, at step    granularity, and via entities referenced by steps.</w:t>
            </w:r>
          </w:p>
          <w:p w14:paraId="520D59EC" w14:textId="77777777" w:rsidR="00E87A29" w:rsidRDefault="00E87A29"/>
          <w:p w14:paraId="653F9F61" w14:textId="77777777" w:rsidR="00E87A29" w:rsidRDefault="00000000">
            <w:r>
              <w:rPr>
                <w:sz w:val="20"/>
              </w:rPr>
              <w:t>5. Streaming pipeline with structured progress events.</w:t>
            </w:r>
          </w:p>
          <w:p w14:paraId="54D2349D" w14:textId="77777777" w:rsidR="00E87A29" w:rsidRDefault="00000000">
            <w:r>
              <w:rPr>
                <w:sz w:val="20"/>
              </w:rPr>
              <w:t xml:space="preserve">   Ingestion proceeds through a fixed sequence of stages — parse,    chunk, extract, resolve, store. After each stage the system    emits a structured progress event over a streaming channel,    carrying a stage identifier, status, work-counts, and elapsed    time. A client application can render the pipeline in real time    and surface failures at the stage that caused them.</w:t>
            </w:r>
          </w:p>
          <w:p w14:paraId="1F3945DA" w14:textId="77777777" w:rsidR="00E87A29" w:rsidRDefault="00E87A29"/>
          <w:p w14:paraId="7339755D" w14:textId="77777777" w:rsidR="00E87A29" w:rsidRDefault="00000000">
            <w:r>
              <w:rPr>
                <w:sz w:val="20"/>
              </w:rPr>
              <w:t>6. Atomic tenant lifecycle.</w:t>
            </w:r>
          </w:p>
          <w:p w14:paraId="7E586153" w14:textId="77777777" w:rsidR="00E87A29" w:rsidRDefault="00000000">
            <w:r>
              <w:rPr>
                <w:sz w:val="20"/>
              </w:rPr>
              <w:t xml:space="preserve">   Every persisted record carries a tenant identifier. A single    atomic operation, exposed as one API call, removes a tenant    completely: it drops each per-tenant collection from each vector    index and removes every node and edge in the property graph that    carries that tenant identifier.</w:t>
            </w:r>
          </w:p>
          <w:p w14:paraId="1F9AA69D" w14:textId="77777777" w:rsidR="00E87A29" w:rsidRDefault="00E87A29"/>
          <w:p w14:paraId="0AF69973" w14:textId="77777777" w:rsidR="00E87A29" w:rsidRDefault="00000000">
            <w:r>
              <w:rPr>
                <w:sz w:val="20"/>
              </w:rPr>
              <w:t>7. Provider abstraction for language and embedding models.</w:t>
            </w:r>
          </w:p>
          <w:p w14:paraId="31697E09" w14:textId="77777777" w:rsidR="00E87A29" w:rsidRDefault="00000000">
            <w:r>
              <w:rPr>
                <w:sz w:val="20"/>
              </w:rPr>
              <w:t xml:space="preserve">   The system exposes a uniform interface for language-model    providers and a uniform interface for embedding-model providers.    The choice of provider and model is made by configuration, not    by source modification. The same ingestion and query paths run    unchanged across any combination of supported providers,    including locally hosted models.</w:t>
            </w:r>
          </w:p>
          <w:p w14:paraId="3714EE05" w14:textId="77777777" w:rsidR="00E87A29" w:rsidRDefault="00E87A29"/>
          <w:p w14:paraId="38FC0BFC" w14:textId="77777777" w:rsidR="00E87A29" w:rsidRDefault="00000000">
            <w:r>
              <w:rPr>
                <w:sz w:val="20"/>
              </w:rPr>
              <w:t>Problems solved (for each of which the corresponding novel aspect is in parentheses):</w:t>
            </w:r>
          </w:p>
          <w:p w14:paraId="3864980A" w14:textId="77777777" w:rsidR="00E87A29" w:rsidRDefault="00000000">
            <w:r>
              <w:rPr>
                <w:sz w:val="20"/>
              </w:rPr>
              <w:t>- Lossy label-based mapping between vector hits and graph nodes   (aspect 2).</w:t>
            </w:r>
          </w:p>
          <w:p w14:paraId="06299B24" w14:textId="77777777" w:rsidR="00E87A29" w:rsidRDefault="00000000">
            <w:r>
              <w:rPr>
                <w:sz w:val="20"/>
              </w:rPr>
              <w:t>- Schema drift from open-vocabulary LLM-emitted relationships   (aspect 3).</w:t>
            </w:r>
          </w:p>
          <w:p w14:paraId="05316FF3" w14:textId="77777777" w:rsidR="00E87A29" w:rsidRDefault="00000000">
            <w:r>
              <w:rPr>
                <w:sz w:val="20"/>
              </w:rPr>
              <w:t>- Cross-tenant data leakage and difficult tenant cleanup (aspects 1, 6).</w:t>
            </w:r>
          </w:p>
          <w:p w14:paraId="54A075C6" w14:textId="77777777" w:rsidR="00E87A29" w:rsidRDefault="00000000">
            <w:r>
              <w:rPr>
                <w:sz w:val="20"/>
              </w:rPr>
              <w:t>- Inability to retrieve and reason over standard operating   procedures at procedure granularity, step granularity, or via   step-to-entity references (aspect 4).</w:t>
            </w:r>
          </w:p>
          <w:p w14:paraId="2AD3051F" w14:textId="77777777" w:rsidR="00E87A29" w:rsidRDefault="00000000">
            <w:r>
              <w:rPr>
                <w:sz w:val="20"/>
              </w:rPr>
              <w:t>- Operational opacity of long-running ingestion (aspect 5).</w:t>
            </w:r>
          </w:p>
          <w:p w14:paraId="7C784814" w14:textId="77777777" w:rsidR="00E87A29" w:rsidRDefault="00000000">
            <w:r>
              <w:rPr>
                <w:sz w:val="20"/>
              </w:rPr>
              <w:t>- Vendor lock-in to a particular language or embedding model (aspect 7).</w:t>
            </w:r>
          </w:p>
          <w:p w14:paraId="2D7234F5" w14:textId="77777777" w:rsidR="00E87A29" w:rsidRDefault="00000000">
            <w:r>
              <w:rPr>
                <w:sz w:val="20"/>
              </w:rPr>
              <w:t>- Maintaining two parallel indices, one for write-path deduplication   and one for read-path retrieval (aspect 2).</w:t>
            </w:r>
          </w:p>
        </w:tc>
      </w:tr>
      <w:tr w:rsidR="009B5E6C" w:rsidRPr="002D4B9B" w14:paraId="79541858" w14:textId="77777777" w:rsidTr="6A6D4E55">
        <w:trPr>
          <w:trHeight w:val="2835"/>
        </w:trPr>
        <w:tc>
          <w:tcPr>
            <w:tcW w:w="10413" w:type="dxa"/>
            <w:gridSpan w:val="20"/>
          </w:tcPr>
          <w:p w14:paraId="1FA67649" w14:textId="77777777" w:rsidR="009B5E6C" w:rsidRPr="009B5E6C" w:rsidRDefault="009B5E6C" w:rsidP="0047040E">
            <w:pPr>
              <w:pStyle w:val="ListParagraph"/>
              <w:numPr>
                <w:ilvl w:val="0"/>
                <w:numId w:val="4"/>
              </w:numPr>
              <w:tabs>
                <w:tab w:val="left" w:pos="248"/>
              </w:tabs>
              <w:ind w:left="-34" w:firstLine="0"/>
              <w:jc w:val="both"/>
              <w:rPr>
                <w:rFonts w:ascii="Times New Roman" w:hAnsi="Times New Roman" w:cs="Times New Roman"/>
                <w:b/>
                <w:bCs/>
                <w:i/>
                <w:iCs/>
                <w:color w:val="215E99" w:themeColor="text2" w:themeTint="BF"/>
                <w:sz w:val="20"/>
                <w:szCs w:val="20"/>
              </w:rPr>
            </w:pPr>
            <w:r w:rsidRPr="002D4B9B">
              <w:rPr>
                <w:rFonts w:ascii="Times New Roman" w:hAnsi="Times New Roman" w:cs="Times New Roman"/>
                <w:b/>
                <w:bCs/>
                <w:i/>
                <w:iCs/>
                <w:color w:val="215E99" w:themeColor="text2" w:themeTint="BF"/>
                <w:sz w:val="20"/>
                <w:szCs w:val="20"/>
              </w:rPr>
              <w:lastRenderedPageBreak/>
              <w:t>Is there any prior art for this invention: [Has the problem been solved/ Is the problem being solved in any other manner by others. Limitations and drawbacks of prior art]</w:t>
            </w:r>
            <w:r w:rsidRPr="002D4B9B">
              <w:rPr>
                <w:rFonts w:ascii="Times New Roman" w:hAnsi="Times New Roman" w:cs="Times New Roman"/>
                <w:b/>
                <w:bCs/>
                <w:i/>
                <w:iCs/>
                <w:color w:val="FF0000"/>
                <w:sz w:val="20"/>
                <w:szCs w:val="20"/>
              </w:rPr>
              <w:t xml:space="preserve"> ***</w:t>
            </w:r>
          </w:p>
          <w:p w14:paraId="50148F55" w14:textId="77777777" w:rsidR="009B5E6C" w:rsidRDefault="009B5E6C" w:rsidP="0047040E">
            <w:pPr>
              <w:pStyle w:val="ListParagraph"/>
              <w:tabs>
                <w:tab w:val="left" w:pos="248"/>
              </w:tabs>
              <w:ind w:left="-34"/>
              <w:jc w:val="both"/>
              <w:rPr>
                <w:rFonts w:ascii="Times New Roman" w:hAnsi="Times New Roman" w:cs="Times New Roman"/>
                <w:b/>
                <w:bCs/>
                <w:i/>
                <w:iCs/>
                <w:sz w:val="20"/>
                <w:szCs w:val="20"/>
              </w:rPr>
            </w:pPr>
            <w:r w:rsidRPr="009B5E6C">
              <w:rPr>
                <w:rFonts w:ascii="Times New Roman" w:hAnsi="Times New Roman" w:cs="Times New Roman"/>
                <w:b/>
                <w:bCs/>
                <w:i/>
                <w:iCs/>
                <w:sz w:val="20"/>
                <w:szCs w:val="20"/>
              </w:rPr>
              <w:t>Ans:</w:t>
            </w:r>
          </w:p>
          <w:p w14:paraId="3FCB8E4A" w14:textId="77777777" w:rsidR="00693874" w:rsidRPr="00693874" w:rsidRDefault="00693874" w:rsidP="0047040E">
            <w:pPr>
              <w:pStyle w:val="ListParagraph"/>
              <w:tabs>
                <w:tab w:val="left" w:pos="248"/>
              </w:tabs>
              <w:ind w:left="-34"/>
              <w:jc w:val="both"/>
              <w:rPr>
                <w:rFonts w:ascii="Times New Roman" w:hAnsi="Times New Roman" w:cs="Times New Roman"/>
              </w:rPr>
            </w:pPr>
          </w:p>
          <w:p w14:paraId="7F1E81A0" w14:textId="77777777" w:rsidR="00E87A29" w:rsidRDefault="00E87A29"/>
          <w:p w14:paraId="505FC1AC" w14:textId="77777777" w:rsidR="00E87A29" w:rsidRDefault="00000000">
            <w:r>
              <w:rPr>
                <w:sz w:val="20"/>
              </w:rPr>
              <w:t>Closest prior arts known at the time of filing:</w:t>
            </w:r>
          </w:p>
          <w:p w14:paraId="0495C891" w14:textId="77777777" w:rsidR="00E87A29" w:rsidRDefault="00E87A29"/>
          <w:p w14:paraId="013C176E" w14:textId="77777777" w:rsidR="00E87A29" w:rsidRDefault="00000000">
            <w:r>
              <w:rPr>
                <w:sz w:val="20"/>
              </w:rPr>
              <w:t xml:space="preserve">1. Microsoft </w:t>
            </w:r>
            <w:proofErr w:type="spellStart"/>
            <w:r>
              <w:rPr>
                <w:sz w:val="20"/>
              </w:rPr>
              <w:t>GraphRAG</w:t>
            </w:r>
            <w:proofErr w:type="spellEnd"/>
            <w:r>
              <w:rPr>
                <w:sz w:val="20"/>
              </w:rPr>
              <w:t xml:space="preserve"> — Edge et al., "From Local to Global: A Graph    RAG Approach to Query-Focused Summarization" (arXiv:2404.16130). A    graph-augmented retrieval system that builds an entity graph and    uses community-detection plus LLM-generated community summaries.</w:t>
            </w:r>
          </w:p>
          <w:p w14:paraId="795B85A3" w14:textId="77777777" w:rsidR="00E87A29" w:rsidRDefault="00000000">
            <w:r>
              <w:rPr>
                <w:sz w:val="20"/>
              </w:rPr>
              <w:t xml:space="preserve">   Limitations: single-tenant; uses label-based matching to map    vector hits to graph nodes; no first-class procedure DAG;    open-ended LLM-emitted relationship types.</w:t>
            </w:r>
          </w:p>
          <w:p w14:paraId="4722C4A3" w14:textId="77777777" w:rsidR="00E87A29" w:rsidRDefault="00E87A29"/>
          <w:p w14:paraId="1BDE815A" w14:textId="77777777" w:rsidR="00E87A29" w:rsidRDefault="00000000">
            <w:r>
              <w:rPr>
                <w:sz w:val="20"/>
              </w:rPr>
              <w:t xml:space="preserve">2. </w:t>
            </w:r>
            <w:proofErr w:type="spellStart"/>
            <w:r>
              <w:rPr>
                <w:sz w:val="20"/>
              </w:rPr>
              <w:t>LightRAG</w:t>
            </w:r>
            <w:proofErr w:type="spellEnd"/>
            <w:r>
              <w:rPr>
                <w:sz w:val="20"/>
              </w:rPr>
              <w:t xml:space="preserve"> — Guo et al. (arXiv:2410.05779). A dual-level retrieval    framework combining low-level (entity-specific) and high-level    (topic-level) retrieval over a knowledge graph.</w:t>
            </w:r>
          </w:p>
          <w:p w14:paraId="42150EE5" w14:textId="77777777" w:rsidR="00E87A29" w:rsidRDefault="00000000">
            <w:r>
              <w:rPr>
                <w:sz w:val="20"/>
              </w:rPr>
              <w:t xml:space="preserve">   Limitations: no SOP/procedure modelling; no tenant isolation;    vectors and graph stored independently with no shared identifier    in the vector record.</w:t>
            </w:r>
          </w:p>
          <w:p w14:paraId="3CE93FAF" w14:textId="77777777" w:rsidR="00E87A29" w:rsidRDefault="00E87A29"/>
          <w:p w14:paraId="5B3CE3E8" w14:textId="77777777" w:rsidR="00E87A29" w:rsidRDefault="00000000">
            <w:r>
              <w:rPr>
                <w:sz w:val="20"/>
              </w:rPr>
              <w:t xml:space="preserve">3. </w:t>
            </w:r>
            <w:proofErr w:type="spellStart"/>
            <w:r>
              <w:rPr>
                <w:sz w:val="20"/>
              </w:rPr>
              <w:t>HybridRAG — Sarmah</w:t>
            </w:r>
            <w:proofErr w:type="spellEnd"/>
            <w:r>
              <w:rPr>
                <w:sz w:val="20"/>
              </w:rPr>
              <w:t xml:space="preserve"> et al. (arXiv:2408.04948). Combines a    knowledge graph and a vector store for financial document Q&amp;A    using rank fusion at query time.</w:t>
            </w:r>
          </w:p>
          <w:p w14:paraId="4A00121F" w14:textId="77777777" w:rsidR="00E87A29" w:rsidRDefault="00000000">
            <w:r>
              <w:rPr>
                <w:sz w:val="20"/>
              </w:rPr>
              <w:t xml:space="preserve">   Limitations: vector and graph are loosely coupled with no    write-time deduplication via the vector index; no constrained    edge vocabulary; no tenant model.</w:t>
            </w:r>
          </w:p>
          <w:p w14:paraId="7FC41D1A" w14:textId="77777777" w:rsidR="00E87A29" w:rsidRDefault="00E87A29"/>
          <w:p w14:paraId="219D7997" w14:textId="77777777" w:rsidR="00E87A29" w:rsidRDefault="00000000">
            <w:r>
              <w:rPr>
                <w:sz w:val="20"/>
              </w:rPr>
              <w:t xml:space="preserve">4. </w:t>
            </w:r>
            <w:proofErr w:type="spellStart"/>
            <w:r>
              <w:rPr>
                <w:sz w:val="20"/>
              </w:rPr>
              <w:t>Cognee</w:t>
            </w:r>
            <w:proofErr w:type="spellEnd"/>
            <w:r>
              <w:rPr>
                <w:sz w:val="20"/>
              </w:rPr>
              <w:t xml:space="preserve"> (cognee.ai). An open-source semantic memory system for AI    agents that constructs entity graphs from documents.</w:t>
            </w:r>
          </w:p>
          <w:p w14:paraId="314E552C" w14:textId="77777777" w:rsidR="00E87A29" w:rsidRDefault="00000000">
            <w:r>
              <w:rPr>
                <w:sz w:val="20"/>
              </w:rPr>
              <w:t xml:space="preserve">   Limitations: does not store the graph element identifier inside    the vector record (requires a label lookup at query time); no    constrained edge vocabulary with storage-side enforcement; no    tenant-scoped multi-tenancy as a first-class concept; no    procedure DAG with step-level entity references.</w:t>
            </w:r>
          </w:p>
          <w:p w14:paraId="25263F1F" w14:textId="77777777" w:rsidR="00E87A29" w:rsidRDefault="00E87A29"/>
          <w:p w14:paraId="47503C56" w14:textId="77777777" w:rsidR="00E87A29" w:rsidRDefault="00000000">
            <w:r>
              <w:rPr>
                <w:sz w:val="20"/>
              </w:rPr>
              <w:t xml:space="preserve">5. </w:t>
            </w:r>
            <w:proofErr w:type="spellStart"/>
            <w:r>
              <w:rPr>
                <w:sz w:val="20"/>
              </w:rPr>
              <w:t>Graphiti</w:t>
            </w:r>
            <w:proofErr w:type="spellEnd"/>
            <w:r>
              <w:rPr>
                <w:sz w:val="20"/>
              </w:rPr>
              <w:t xml:space="preserve"> / Zep — Rasmussen et al. (arXiv:2501.13956). A temporal    knowledge-graph memory architecture for conversational agents.</w:t>
            </w:r>
          </w:p>
          <w:p w14:paraId="6C27924C" w14:textId="77777777" w:rsidR="00E87A29" w:rsidRDefault="00000000">
            <w:r>
              <w:rPr>
                <w:sz w:val="20"/>
              </w:rPr>
              <w:t xml:space="preserve">   Limitations: focused on conversational memory rather than    document ingestion at scale; no procedure DAG; vector–graph    linkage by label rather than by graph element identifier; no    provider abstraction.</w:t>
            </w:r>
          </w:p>
          <w:p w14:paraId="45244C65" w14:textId="77777777" w:rsidR="00E87A29" w:rsidRDefault="00E87A29"/>
          <w:p w14:paraId="1C938FFE" w14:textId="77777777" w:rsidR="00E87A29" w:rsidRDefault="00000000">
            <w:r>
              <w:rPr>
                <w:sz w:val="20"/>
              </w:rPr>
              <w:t xml:space="preserve">6. </w:t>
            </w:r>
            <w:proofErr w:type="spellStart"/>
            <w:r>
              <w:rPr>
                <w:sz w:val="20"/>
              </w:rPr>
              <w:t>LlamaIndex</w:t>
            </w:r>
            <w:proofErr w:type="spellEnd"/>
            <w:r>
              <w:rPr>
                <w:sz w:val="20"/>
              </w:rPr>
              <w:t xml:space="preserve"> </w:t>
            </w:r>
            <w:proofErr w:type="spellStart"/>
            <w:r>
              <w:rPr>
                <w:sz w:val="20"/>
              </w:rPr>
              <w:t>KnowledgeGraphRAGRetriever</w:t>
            </w:r>
            <w:proofErr w:type="spellEnd"/>
            <w:r>
              <w:rPr>
                <w:sz w:val="20"/>
              </w:rPr>
              <w:t xml:space="preserve"> and </w:t>
            </w:r>
            <w:proofErr w:type="spellStart"/>
            <w:r>
              <w:rPr>
                <w:sz w:val="20"/>
              </w:rPr>
              <w:t>LangChain</w:t>
            </w:r>
            <w:proofErr w:type="spellEnd"/>
            <w:r>
              <w:rPr>
                <w:sz w:val="20"/>
              </w:rPr>
              <w:t xml:space="preserve">    </w:t>
            </w:r>
            <w:proofErr w:type="spellStart"/>
            <w:r>
              <w:rPr>
                <w:sz w:val="20"/>
              </w:rPr>
              <w:t>GraphCypherQAChain</w:t>
            </w:r>
            <w:proofErr w:type="spellEnd"/>
            <w:r>
              <w:rPr>
                <w:sz w:val="20"/>
              </w:rPr>
              <w:t>. Open-source orchestration toolkits for    building hybrid KG-plus-vector RAG pipelines.</w:t>
            </w:r>
          </w:p>
          <w:p w14:paraId="5D22A754" w14:textId="2B49287A" w:rsidR="00E87A29" w:rsidRDefault="00000000">
            <w:r>
              <w:rPr>
                <w:sz w:val="20"/>
              </w:rPr>
              <w:t xml:space="preserve">   Limitations: these are construction kits, not end-to-end    substrates. They provide neither the dual-purpose node index,    nor a constrained-vocabulary graph schema enforced at storage    time, nor first-class tenant isolation across all stores, nor    the procedure DAG primitive.</w:t>
            </w:r>
          </w:p>
          <w:p w14:paraId="675BE71F" w14:textId="77777777" w:rsidR="00E20840" w:rsidRDefault="00E20840"/>
          <w:p w14:paraId="157A1D02" w14:textId="77777777" w:rsidR="00E87A29" w:rsidRDefault="00000000">
            <w:r>
              <w:rPr>
                <w:sz w:val="20"/>
              </w:rPr>
              <w:t>Consolidated drawbacks of the prior art:</w:t>
            </w:r>
          </w:p>
          <w:p w14:paraId="08B780E4" w14:textId="77777777" w:rsidR="00E87A29" w:rsidRDefault="00000000">
            <w:r>
              <w:rPr>
                <w:sz w:val="20"/>
              </w:rPr>
              <w:t>(a) Label-based mapping between vector hits and graph nodes, which     is lossy under variant casing, hyphenation, or abbreviation and     causes silent retrieval failures.</w:t>
            </w:r>
          </w:p>
          <w:p w14:paraId="02D84FEC" w14:textId="77777777" w:rsidR="00E87A29" w:rsidRDefault="00000000">
            <w:r>
              <w:rPr>
                <w:sz w:val="20"/>
              </w:rPr>
              <w:t>(b) Open-vocabulary LLM-emitted relationships causing graph schema     drift and brittle downstream traversals.</w:t>
            </w:r>
          </w:p>
          <w:p w14:paraId="3F7EC0D7" w14:textId="77777777" w:rsidR="00E87A29" w:rsidRDefault="00000000">
            <w:r>
              <w:rPr>
                <w:sz w:val="20"/>
              </w:rPr>
              <w:t>(c) Single-tenant assumption or weak application-layer multi-tenancy.</w:t>
            </w:r>
          </w:p>
          <w:p w14:paraId="7CB8C31C" w14:textId="77777777" w:rsidR="00E87A29" w:rsidRDefault="00000000">
            <w:r>
              <w:rPr>
                <w:sz w:val="20"/>
              </w:rPr>
              <w:t>(d) Absence of first-class SOP modelling with step-level entity     references.</w:t>
            </w:r>
          </w:p>
          <w:p w14:paraId="5721F332" w14:textId="77777777" w:rsidR="00E87A29" w:rsidRDefault="00000000">
            <w:r>
              <w:rPr>
                <w:sz w:val="20"/>
              </w:rPr>
              <w:t>(e) Vendor lock-in to specific language or embedding models.</w:t>
            </w:r>
          </w:p>
          <w:p w14:paraId="4C7B9FE7" w14:textId="77777777" w:rsidR="00E87A29" w:rsidRDefault="00000000">
            <w:r>
              <w:rPr>
                <w:sz w:val="20"/>
              </w:rPr>
              <w:t>(f) Opaque, unobservable long-running ingestion pipelines.</w:t>
            </w:r>
          </w:p>
          <w:p w14:paraId="3DB2397C" w14:textId="77777777" w:rsidR="00E87A29" w:rsidRDefault="00000000">
            <w:r>
              <w:rPr>
                <w:sz w:val="20"/>
              </w:rPr>
              <w:lastRenderedPageBreak/>
              <w:t>(g) Separate write-path and read-path indices doubling storage and     compute.</w:t>
            </w:r>
          </w:p>
        </w:tc>
      </w:tr>
      <w:tr w:rsidR="009B5E6C" w:rsidRPr="002D4B9B" w14:paraId="47D72F68" w14:textId="77777777" w:rsidTr="6A6D4E55">
        <w:trPr>
          <w:trHeight w:val="2835"/>
        </w:trPr>
        <w:tc>
          <w:tcPr>
            <w:tcW w:w="10413" w:type="dxa"/>
            <w:gridSpan w:val="20"/>
          </w:tcPr>
          <w:p w14:paraId="2A36E10E" w14:textId="77777777" w:rsidR="009B5E6C" w:rsidRPr="009B5E6C" w:rsidRDefault="009B5E6C" w:rsidP="0047040E">
            <w:pPr>
              <w:pStyle w:val="ListParagraph"/>
              <w:numPr>
                <w:ilvl w:val="0"/>
                <w:numId w:val="4"/>
              </w:numPr>
              <w:tabs>
                <w:tab w:val="left" w:pos="248"/>
              </w:tabs>
              <w:spacing w:after="160" w:line="278" w:lineRule="auto"/>
              <w:ind w:left="-34" w:firstLine="0"/>
              <w:jc w:val="both"/>
              <w:rPr>
                <w:rFonts w:ascii="Times New Roman" w:hAnsi="Times New Roman" w:cs="Times New Roman"/>
                <w:sz w:val="20"/>
                <w:szCs w:val="20"/>
              </w:rPr>
            </w:pPr>
            <w:r w:rsidRPr="002D4B9B">
              <w:rPr>
                <w:rFonts w:ascii="Times New Roman" w:hAnsi="Times New Roman" w:cs="Times New Roman"/>
                <w:b/>
                <w:bCs/>
                <w:i/>
                <w:iCs/>
                <w:color w:val="215E99" w:themeColor="text2" w:themeTint="BF"/>
                <w:sz w:val="20"/>
                <w:szCs w:val="20"/>
              </w:rPr>
              <w:lastRenderedPageBreak/>
              <w:t>Describe how the invention is more beneficial or feasible over the prior art. [What are the advantages/improvements of the invention as compared to solutions provided by others]</w:t>
            </w:r>
            <w:r w:rsidRPr="002D4B9B">
              <w:rPr>
                <w:rFonts w:ascii="Times New Roman" w:hAnsi="Times New Roman" w:cs="Times New Roman"/>
                <w:b/>
                <w:bCs/>
                <w:i/>
                <w:iCs/>
                <w:color w:val="FF0000"/>
                <w:sz w:val="20"/>
                <w:szCs w:val="20"/>
              </w:rPr>
              <w:t xml:space="preserve"> ***</w:t>
            </w:r>
          </w:p>
          <w:p w14:paraId="16649DF2" w14:textId="77777777" w:rsidR="009B5E6C" w:rsidRDefault="009B5E6C" w:rsidP="0047040E">
            <w:pPr>
              <w:pStyle w:val="ListParagraph"/>
              <w:tabs>
                <w:tab w:val="left" w:pos="248"/>
              </w:tabs>
              <w:spacing w:after="160" w:line="278" w:lineRule="auto"/>
              <w:ind w:left="-34"/>
              <w:jc w:val="both"/>
              <w:rPr>
                <w:rFonts w:ascii="Times New Roman" w:hAnsi="Times New Roman" w:cs="Times New Roman"/>
                <w:b/>
                <w:bCs/>
                <w:i/>
                <w:iCs/>
                <w:sz w:val="20"/>
                <w:szCs w:val="20"/>
              </w:rPr>
            </w:pPr>
            <w:r w:rsidRPr="009B5E6C">
              <w:rPr>
                <w:rFonts w:ascii="Times New Roman" w:hAnsi="Times New Roman" w:cs="Times New Roman"/>
                <w:b/>
                <w:bCs/>
                <w:i/>
                <w:iCs/>
                <w:sz w:val="20"/>
                <w:szCs w:val="20"/>
              </w:rPr>
              <w:t>Ans:</w:t>
            </w:r>
          </w:p>
          <w:p w14:paraId="2D0C07CF" w14:textId="77777777" w:rsidR="009B5E6C" w:rsidRPr="00693874" w:rsidRDefault="009B5E6C" w:rsidP="00693874">
            <w:pPr>
              <w:pStyle w:val="ListParagraph"/>
              <w:tabs>
                <w:tab w:val="left" w:pos="248"/>
              </w:tabs>
              <w:ind w:left="-34"/>
              <w:jc w:val="both"/>
              <w:rPr>
                <w:rFonts w:ascii="Times New Roman" w:hAnsi="Times New Roman" w:cs="Times New Roman"/>
              </w:rPr>
            </w:pPr>
          </w:p>
          <w:p w14:paraId="41946132" w14:textId="77777777" w:rsidR="00E87A29" w:rsidRDefault="00E87A29"/>
          <w:p w14:paraId="7461A290" w14:textId="77777777" w:rsidR="00E87A29" w:rsidRDefault="00000000">
            <w:r>
              <w:rPr>
                <w:sz w:val="20"/>
              </w:rPr>
              <w:t>Advantages and improvements over the prior art:</w:t>
            </w:r>
          </w:p>
          <w:p w14:paraId="60A661A0" w14:textId="77777777" w:rsidR="00E87A29" w:rsidRDefault="00E87A29"/>
          <w:p w14:paraId="69FC25F1" w14:textId="77777777" w:rsidR="00E87A29" w:rsidRDefault="00000000">
            <w:r>
              <w:rPr>
                <w:sz w:val="20"/>
              </w:rPr>
              <w:t>1. Precision anchoring. By holding the graph element identifier    inside each node-index record, a single vector search yields the    exact graph anchor — no label re-resolution. This eliminates a    class of silent retrieval failures present in systems that map    vector hits to graph nodes via label matching.</w:t>
            </w:r>
          </w:p>
          <w:p w14:paraId="09488132" w14:textId="77777777" w:rsidR="00E87A29" w:rsidRDefault="00E87A29"/>
          <w:p w14:paraId="3D910B32" w14:textId="77777777" w:rsidR="00E87A29" w:rsidRDefault="00000000">
            <w:r>
              <w:rPr>
                <w:sz w:val="20"/>
              </w:rPr>
              <w:t>2. Write-time deduplication using the read index. The same node    index drives both ingestion-time deduplication and query-time    anchoring. Each node is embedded once and the embedding does    double duty, halving the vector-store footprint and removing the    maintenance burden of keeping two indices in sync.</w:t>
            </w:r>
          </w:p>
          <w:p w14:paraId="00674134" w14:textId="77777777" w:rsidR="00E87A29" w:rsidRDefault="00E87A29"/>
          <w:p w14:paraId="143D18AC" w14:textId="77777777" w:rsidR="00E87A29" w:rsidRDefault="00000000">
            <w:r>
              <w:rPr>
                <w:sz w:val="20"/>
              </w:rPr>
              <w:t xml:space="preserve">3. Maintainable, </w:t>
            </w:r>
            <w:proofErr w:type="spellStart"/>
            <w:r>
              <w:rPr>
                <w:sz w:val="20"/>
              </w:rPr>
              <w:t>queryable</w:t>
            </w:r>
            <w:proofErr w:type="spellEnd"/>
            <w:r>
              <w:rPr>
                <w:sz w:val="20"/>
              </w:rPr>
              <w:t xml:space="preserve"> graph schema. The closed relationship    vocabulary, enforced both at extraction time (typed model output)    and at storage time (write-side gate), keeps the graph schema    consistent over indefinite operation, enabling reliable templated    traversals and analytics.</w:t>
            </w:r>
          </w:p>
          <w:p w14:paraId="06E83B7B" w14:textId="77777777" w:rsidR="00E87A29" w:rsidRDefault="00E87A29"/>
          <w:p w14:paraId="163E99FC" w14:textId="77777777" w:rsidR="00E87A29" w:rsidRDefault="00000000">
            <w:r>
              <w:rPr>
                <w:sz w:val="20"/>
              </w:rPr>
              <w:t>4. Storage-layer tenant isolation. Per-tenant collections in each    vector index plus a tenant-identifier property on every graph    node and edge make multi-tenancy correct by construction. Tenant    deletion is atomic and complete in a single API call.</w:t>
            </w:r>
          </w:p>
          <w:p w14:paraId="7AA61C56" w14:textId="77777777" w:rsidR="00E87A29" w:rsidRDefault="00E87A29"/>
          <w:p w14:paraId="5199FFB1" w14:textId="77777777" w:rsidR="00E87A29" w:rsidRDefault="00000000">
            <w:r>
              <w:rPr>
                <w:sz w:val="20"/>
              </w:rPr>
              <w:t>5. Procedure-aware reasoning. The procedure DAG and the step-to-   entity reference edges enable a query class — "which procedures    reference entity X?", "what is the next step after Y?", "which    entities are touched by procedure P?" — that pure-RAG and pure-   vector systems cannot answer.</w:t>
            </w:r>
          </w:p>
          <w:p w14:paraId="1BF2FD4C" w14:textId="77777777" w:rsidR="00E87A29" w:rsidRDefault="00E87A29"/>
          <w:p w14:paraId="53EC17D6" w14:textId="77777777" w:rsidR="00E87A29" w:rsidRDefault="00000000">
            <w:r>
              <w:rPr>
                <w:sz w:val="20"/>
              </w:rPr>
              <w:t>6. Provider portability. Language and embedding models are selected    by configuration. The same paths run unchanged across cloud-   hosted and locally hosted providers, reducing vendor lock-in and    permitting cheaper local models on non-critical paths.</w:t>
            </w:r>
          </w:p>
          <w:p w14:paraId="235B54AB" w14:textId="77777777" w:rsidR="00E87A29" w:rsidRDefault="00E87A29"/>
          <w:p w14:paraId="01CBFB7E" w14:textId="77777777" w:rsidR="00E87A29" w:rsidRDefault="00000000">
            <w:r>
              <w:rPr>
                <w:sz w:val="20"/>
              </w:rPr>
              <w:t>7. Deployment portability. The same substrate runs against    self-hosted graph and vector databases or against managed    equivalents, with no source modification.</w:t>
            </w:r>
          </w:p>
          <w:p w14:paraId="097BBC4F" w14:textId="77777777" w:rsidR="00E87A29" w:rsidRDefault="00E87A29"/>
          <w:p w14:paraId="6AF3EAA1" w14:textId="77777777" w:rsidR="00E87A29" w:rsidRDefault="00000000">
            <w:r>
              <w:rPr>
                <w:sz w:val="20"/>
              </w:rPr>
              <w:lastRenderedPageBreak/>
              <w:t>8. Operational observability. The structured per-stage progress    stream lets operators see live counts, latencies, and the exact    stage at which a long-running ingestion job failed, instead of    treating ingestion as a black box.</w:t>
            </w:r>
          </w:p>
          <w:p w14:paraId="2A7D21B5" w14:textId="77777777" w:rsidR="00E87A29" w:rsidRDefault="00E87A29"/>
          <w:p w14:paraId="1D82F7A5" w14:textId="77777777" w:rsidR="00E87A29" w:rsidRDefault="00000000">
            <w:r>
              <w:rPr>
                <w:sz w:val="20"/>
              </w:rPr>
              <w:t>9. Extensibility. Clear extension points exist for community    detection, temporal/bi-temporal metadata, edge weight decay,    distilled task-specific small language models, and additional    query primitives without disturbing the substrate.</w:t>
            </w:r>
          </w:p>
          <w:p w14:paraId="44633515" w14:textId="77777777" w:rsidR="00E87A29" w:rsidRDefault="00E87A29"/>
          <w:p w14:paraId="2CF82CB0" w14:textId="77777777" w:rsidR="00E87A29" w:rsidRDefault="00000000">
            <w:r>
              <w:rPr>
                <w:sz w:val="20"/>
              </w:rPr>
              <w:t>10. Cost efficiency. The dual-purpose node index, the constrained     edge vocabulary (which removes the need for post-hoc edge     cleanup), and the swappable provider layer (which permits local     models for non-critical paths) together yield a substantial     reduction in operating cost relative to a baseline graph-    augmented retrieval implementation at equivalent quality.</w:t>
            </w:r>
          </w:p>
        </w:tc>
      </w:tr>
      <w:tr w:rsidR="009B5E6C" w:rsidRPr="002D4B9B" w14:paraId="6D8C72D2" w14:textId="77777777" w:rsidTr="6A6D4E55">
        <w:trPr>
          <w:trHeight w:val="2835"/>
        </w:trPr>
        <w:tc>
          <w:tcPr>
            <w:tcW w:w="10413" w:type="dxa"/>
            <w:gridSpan w:val="20"/>
          </w:tcPr>
          <w:p w14:paraId="25428FF6" w14:textId="77777777" w:rsidR="009B5E6C" w:rsidRPr="009B5E6C" w:rsidRDefault="009B5E6C" w:rsidP="0047040E">
            <w:pPr>
              <w:pStyle w:val="ListParagraph"/>
              <w:numPr>
                <w:ilvl w:val="0"/>
                <w:numId w:val="4"/>
              </w:numPr>
              <w:tabs>
                <w:tab w:val="left" w:pos="248"/>
              </w:tabs>
              <w:ind w:left="-34" w:firstLine="0"/>
              <w:jc w:val="both"/>
              <w:rPr>
                <w:rFonts w:ascii="Times New Roman" w:hAnsi="Times New Roman" w:cs="Times New Roman"/>
                <w:b/>
                <w:bCs/>
                <w:i/>
                <w:iCs/>
                <w:color w:val="215E99" w:themeColor="text2" w:themeTint="BF"/>
                <w:sz w:val="20"/>
                <w:szCs w:val="20"/>
              </w:rPr>
            </w:pPr>
            <w:r w:rsidRPr="002D4B9B">
              <w:rPr>
                <w:rFonts w:ascii="Times New Roman" w:hAnsi="Times New Roman" w:cs="Times New Roman"/>
                <w:b/>
                <w:bCs/>
                <w:i/>
                <w:iCs/>
                <w:color w:val="215E99" w:themeColor="text2" w:themeTint="BF"/>
                <w:sz w:val="20"/>
                <w:szCs w:val="20"/>
              </w:rPr>
              <w:lastRenderedPageBreak/>
              <w:t>Provide a detailed explanation of your invention: [Specifically describe all the element and components of the invention. Also describe how all the elements and components work together to form the invention. For more clarity and understanding, respective examples, diagrams, flowcharts, etc may be provided]</w:t>
            </w:r>
            <w:r w:rsidRPr="002D4B9B">
              <w:rPr>
                <w:rFonts w:ascii="Times New Roman" w:hAnsi="Times New Roman" w:cs="Times New Roman"/>
                <w:b/>
                <w:bCs/>
                <w:i/>
                <w:iCs/>
                <w:color w:val="FF0000"/>
                <w:sz w:val="20"/>
                <w:szCs w:val="20"/>
              </w:rPr>
              <w:t xml:space="preserve"> ***</w:t>
            </w:r>
          </w:p>
          <w:p w14:paraId="0599886B" w14:textId="77777777" w:rsidR="009B5E6C" w:rsidRDefault="009B5E6C" w:rsidP="0047040E">
            <w:pPr>
              <w:pStyle w:val="ListParagraph"/>
              <w:tabs>
                <w:tab w:val="left" w:pos="248"/>
              </w:tabs>
              <w:ind w:left="-34"/>
              <w:jc w:val="both"/>
              <w:rPr>
                <w:rFonts w:ascii="Times New Roman" w:hAnsi="Times New Roman" w:cs="Times New Roman"/>
                <w:b/>
                <w:bCs/>
                <w:i/>
                <w:iCs/>
                <w:sz w:val="20"/>
                <w:szCs w:val="20"/>
              </w:rPr>
            </w:pPr>
            <w:r w:rsidRPr="009B5E6C">
              <w:rPr>
                <w:rFonts w:ascii="Times New Roman" w:hAnsi="Times New Roman" w:cs="Times New Roman"/>
                <w:b/>
                <w:bCs/>
                <w:i/>
                <w:iCs/>
                <w:sz w:val="20"/>
                <w:szCs w:val="20"/>
              </w:rPr>
              <w:t>Ans:</w:t>
            </w:r>
          </w:p>
          <w:p w14:paraId="6E131F40" w14:textId="77777777" w:rsidR="00693874" w:rsidRPr="00693874" w:rsidRDefault="00693874" w:rsidP="0047040E">
            <w:pPr>
              <w:pStyle w:val="ListParagraph"/>
              <w:tabs>
                <w:tab w:val="left" w:pos="248"/>
              </w:tabs>
              <w:ind w:left="-34"/>
              <w:jc w:val="both"/>
              <w:rPr>
                <w:rFonts w:ascii="Times New Roman" w:hAnsi="Times New Roman" w:cs="Times New Roman"/>
              </w:rPr>
            </w:pPr>
          </w:p>
          <w:p w14:paraId="6EA2C4CC" w14:textId="77777777" w:rsidR="00E87A29" w:rsidRDefault="00E87A29"/>
          <w:p w14:paraId="7564AB2F" w14:textId="77777777" w:rsidR="00E87A29" w:rsidRDefault="00000000">
            <w:r>
              <w:rPr>
                <w:sz w:val="20"/>
              </w:rPr>
              <w:t>OVERVIEW</w:t>
            </w:r>
          </w:p>
          <w:p w14:paraId="32082BA0" w14:textId="77777777" w:rsidR="00E87A29" w:rsidRDefault="00E87A29"/>
          <w:p w14:paraId="7E7E7535" w14:textId="77777777" w:rsidR="00E87A29" w:rsidRDefault="00000000">
            <w:r>
              <w:rPr>
                <w:sz w:val="20"/>
              </w:rPr>
              <w:t>The system is a hybrid graph-vector knowledge substrate. It comprises a client application, a server application, and a four-store data layer (one property graph plus three vector indices), and integrates with one or more language-model providers and one or more embedding-model providers via a provider abstraction.</w:t>
            </w:r>
          </w:p>
          <w:p w14:paraId="54637B86" w14:textId="77777777" w:rsidR="00E87A29" w:rsidRDefault="00E87A29"/>
          <w:p w14:paraId="07869488" w14:textId="77777777" w:rsidR="00E87A29" w:rsidRDefault="00000000">
            <w:r>
              <w:rPr>
                <w:sz w:val="20"/>
              </w:rPr>
              <w:t>The four-store data layer holds:</w:t>
            </w:r>
          </w:p>
          <w:p w14:paraId="50FCD882" w14:textId="77777777" w:rsidR="00E87A29" w:rsidRDefault="00E87A29"/>
          <w:p w14:paraId="0F0AC86C" w14:textId="77777777" w:rsidR="00E87A29" w:rsidRDefault="00000000">
            <w:r>
              <w:rPr>
                <w:sz w:val="20"/>
              </w:rPr>
              <w:t>(</w:t>
            </w:r>
            <w:proofErr w:type="spellStart"/>
            <w:r>
              <w:rPr>
                <w:sz w:val="20"/>
              </w:rPr>
              <w:t>i</w:t>
            </w:r>
            <w:proofErr w:type="spellEnd"/>
            <w:r>
              <w:rPr>
                <w:sz w:val="20"/>
              </w:rPr>
              <w:t xml:space="preserve">)   A property graph with eight typed node labels and a closed       vocabulary of relationship types. Node labels include       Document, Chunk, Entity, Concept, Proposition, Procedure,       Step, and </w:t>
            </w:r>
            <w:proofErr w:type="spellStart"/>
            <w:r>
              <w:rPr>
                <w:sz w:val="20"/>
              </w:rPr>
              <w:t>TableSchema</w:t>
            </w:r>
            <w:proofErr w:type="spellEnd"/>
            <w:r>
              <w:rPr>
                <w:sz w:val="20"/>
              </w:rPr>
              <w:t>. Every node and every edge carries a       tenant identifier.</w:t>
            </w:r>
          </w:p>
          <w:p w14:paraId="2BB79EDE" w14:textId="77777777" w:rsidR="00E87A29" w:rsidRDefault="00E87A29"/>
          <w:p w14:paraId="3E567700" w14:textId="77777777" w:rsidR="00E87A29" w:rsidRDefault="00000000">
            <w:r>
              <w:rPr>
                <w:sz w:val="20"/>
              </w:rPr>
              <w:t>(ii)  A chunk-level vector index. Each record corresponds to one       document chunk and stores the chunk text, an embedding       derived from the chunk text, and source/position metadata.</w:t>
            </w:r>
          </w:p>
          <w:p w14:paraId="1620185D" w14:textId="77777777" w:rsidR="00E87A29" w:rsidRDefault="00E87A29"/>
          <w:p w14:paraId="685367B2" w14:textId="77777777" w:rsidR="00E87A29" w:rsidRDefault="00000000">
            <w:r>
              <w:rPr>
                <w:sz w:val="20"/>
              </w:rPr>
              <w:t>(iii) A procedure-level vector index. Each record corresponds to       one procedure and stores its name, intent text, an embedding       derived from the intent, and a serialised list of steps.</w:t>
            </w:r>
          </w:p>
          <w:p w14:paraId="62BE158B" w14:textId="77777777" w:rsidR="00E87A29" w:rsidRDefault="00E87A29"/>
          <w:p w14:paraId="314D5555" w14:textId="77777777" w:rsidR="00E87A29" w:rsidRDefault="00000000">
            <w:r>
              <w:rPr>
                <w:sz w:val="20"/>
              </w:rPr>
              <w:t>(iv)  A node-level vector index ("graph node index"). Each record       corresponds to one graph node — of type Entity, Concept,       Procedure, or Step — and stores: (a) a stable node key; (b)       the graph database's native element identifier for the       corresponding node; (c) the node type; (d) the textual       signature from which the embedding is derived; and (e) the       embedding vector.</w:t>
            </w:r>
          </w:p>
          <w:p w14:paraId="7ECF5D90" w14:textId="77777777" w:rsidR="00E87A29" w:rsidRDefault="00E87A29"/>
          <w:p w14:paraId="74456CA6" w14:textId="77777777" w:rsidR="00E87A29" w:rsidRDefault="00000000">
            <w:r>
              <w:rPr>
                <w:sz w:val="20"/>
              </w:rPr>
              <w:t>The graph node index is the central spine of the system. It is the sole source of identity binding between the vector world and the graph world.</w:t>
            </w:r>
          </w:p>
          <w:p w14:paraId="26660894" w14:textId="77777777" w:rsidR="00E87A29" w:rsidRDefault="00E87A29"/>
          <w:p w14:paraId="3363DB60" w14:textId="77777777" w:rsidR="00E87A29" w:rsidRDefault="00000000">
            <w:r>
              <w:rPr>
                <w:sz w:val="20"/>
              </w:rPr>
              <w:t>INGESTION PIPELINE</w:t>
            </w:r>
          </w:p>
          <w:p w14:paraId="18E3C1E7" w14:textId="77777777" w:rsidR="00E87A29" w:rsidRDefault="00E87A29"/>
          <w:p w14:paraId="74926E17" w14:textId="77777777" w:rsidR="00E87A29" w:rsidRDefault="00000000">
            <w:r>
              <w:rPr>
                <w:sz w:val="20"/>
              </w:rPr>
              <w:t>A document arrives at the server with an associated tenant identifier and proceeds through five stages:</w:t>
            </w:r>
          </w:p>
          <w:p w14:paraId="30966AE2" w14:textId="77777777" w:rsidR="00E87A29" w:rsidRDefault="00E87A29"/>
          <w:p w14:paraId="158F239D" w14:textId="77777777" w:rsidR="00E87A29" w:rsidRDefault="00000000">
            <w:r>
              <w:rPr>
                <w:sz w:val="20"/>
              </w:rPr>
              <w:t>Stage 1 — Parse. The document is parsed into a structured representation that respects layout, sections, tables, and other structure-bearing features. The parser supports common business-document formats. The output is a structured document object.</w:t>
            </w:r>
          </w:p>
          <w:p w14:paraId="2F560AC3" w14:textId="77777777" w:rsidR="00E87A29" w:rsidRDefault="00E87A29"/>
          <w:p w14:paraId="12E7B4AF" w14:textId="77777777" w:rsidR="00E87A29" w:rsidRDefault="00000000">
            <w:r>
              <w:rPr>
                <w:sz w:val="20"/>
              </w:rPr>
              <w:t>Stage 2 — Chunk. The structured document is partitioned into chunks of bounded length while respecting natural boundaries (sections, tables, paragraphs). Each chunk carries a chunk identifier, a source location, and a document-type label.</w:t>
            </w:r>
          </w:p>
          <w:p w14:paraId="5E0B48E2" w14:textId="77777777" w:rsidR="00E87A29" w:rsidRDefault="00E87A29"/>
          <w:p w14:paraId="71F7DF7D" w14:textId="77777777" w:rsidR="00E87A29" w:rsidRDefault="00000000">
            <w:r>
              <w:rPr>
                <w:sz w:val="20"/>
              </w:rPr>
              <w:t>Stage 3 — Extract. For each chunk, an extraction module invokes a language model under a typed output schema. The schema constrains the model to emit:</w:t>
            </w:r>
          </w:p>
          <w:p w14:paraId="4D45B300" w14:textId="77777777" w:rsidR="00E87A29" w:rsidRDefault="00000000">
            <w:r>
              <w:rPr>
                <w:sz w:val="20"/>
              </w:rPr>
              <w:t xml:space="preserve">  - entities (a label, a type, and a description),</w:t>
            </w:r>
          </w:p>
          <w:p w14:paraId="05F0D2C2" w14:textId="77777777" w:rsidR="00E87A29" w:rsidRDefault="00000000">
            <w:r>
              <w:rPr>
                <w:sz w:val="20"/>
              </w:rPr>
              <w:t xml:space="preserve">  - concepts (a name, a definition, and aliases),</w:t>
            </w:r>
          </w:p>
          <w:p w14:paraId="02D20218" w14:textId="77777777" w:rsidR="00E87A29" w:rsidRDefault="00000000">
            <w:r>
              <w:rPr>
                <w:sz w:val="20"/>
              </w:rPr>
              <w:t xml:space="preserve">  - relationships (source, a relationship-type drawn from a closed     finite vocabulary, target),</w:t>
            </w:r>
          </w:p>
          <w:p w14:paraId="4DA70D3D" w14:textId="77777777" w:rsidR="00E87A29" w:rsidRDefault="00000000">
            <w:r>
              <w:rPr>
                <w:sz w:val="20"/>
              </w:rPr>
              <w:t xml:space="preserve">  - propositions (subject, predicate, object, and the originating     chunk identifier), and</w:t>
            </w:r>
          </w:p>
          <w:p w14:paraId="1CB3B1AF" w14:textId="77777777" w:rsidR="00E87A29" w:rsidRDefault="00000000">
            <w:r>
              <w:rPr>
                <w:sz w:val="20"/>
              </w:rPr>
              <w:t xml:space="preserve">  - for documents identified as standard operating procedures,     procedures (a name, an intent, and an ordered list of steps,     each step carrying a step number, description, prerequisites,     and a responsible party).</w:t>
            </w:r>
          </w:p>
          <w:p w14:paraId="34B44CDC" w14:textId="77777777" w:rsidR="00E87A29" w:rsidRDefault="00000000">
            <w:r>
              <w:rPr>
                <w:sz w:val="20"/>
              </w:rPr>
              <w:t>Constraining the relationship-type field to the closed vocabulary at extraction time prevents the model from emitting out-of-vocabulary types in the first place.</w:t>
            </w:r>
          </w:p>
          <w:p w14:paraId="03F555F0" w14:textId="77777777" w:rsidR="00E87A29" w:rsidRDefault="00E87A29"/>
          <w:p w14:paraId="75EE8CA2" w14:textId="77777777" w:rsidR="00E87A29" w:rsidRDefault="00000000">
            <w:r>
              <w:rPr>
                <w:sz w:val="20"/>
              </w:rPr>
              <w:t>Stage 4 — Resolve. A resolver module deduplicates candidate entities and concepts against the existing graph. For each candidate it constructs a textual signature; for an Entity candidate, the signature combines the label and description; for a Concept candidate, the signature combines the name, definition, and aliases. The resolver embeds the signature and submits it as a similarity search to the graph node index, scoped to the tenant. The decision rule is:</w:t>
            </w:r>
          </w:p>
          <w:p w14:paraId="5B9628BF" w14:textId="77777777" w:rsidR="00E87A29" w:rsidRDefault="00E87A29"/>
          <w:p w14:paraId="2AA61801" w14:textId="77777777" w:rsidR="00E87A29" w:rsidRDefault="00000000">
            <w:r>
              <w:rPr>
                <w:sz w:val="20"/>
              </w:rPr>
              <w:t xml:space="preserve">  (a) If the top hit's similarity exceeds a node-type threshold       (typically tighter for entities than for concepts) AND the       hit's node type matches the candidate AND the hit carries a       graph element identifier, the candidate is merged into the       existing graph node identified by that element identifier.       The candidate's properties are folded into the existing node;       no new node is created.</w:t>
            </w:r>
          </w:p>
          <w:p w14:paraId="40F3B86D" w14:textId="77777777" w:rsidR="00E87A29" w:rsidRDefault="00E87A29"/>
          <w:p w14:paraId="60F7142C" w14:textId="77777777" w:rsidR="00E87A29" w:rsidRDefault="00000000">
            <w:r>
              <w:rPr>
                <w:sz w:val="20"/>
              </w:rPr>
              <w:t xml:space="preserve">  (b) Otherwise a new node is created in the property graph,       yielding a fresh element identifier, and the new node is       immediately indexed into the graph node index together with       its element identifier. Subsequent candidates in the same       chunk or document can therefore deduplicate against this       newly created node.</w:t>
            </w:r>
          </w:p>
          <w:p w14:paraId="01CDCF61" w14:textId="77777777" w:rsidR="00E87A29" w:rsidRDefault="00E87A29"/>
          <w:p w14:paraId="4F996539" w14:textId="77777777" w:rsidR="00E87A29" w:rsidRDefault="00000000">
            <w:r>
              <w:rPr>
                <w:sz w:val="20"/>
              </w:rPr>
              <w:t>Stage 5 — Store. The remaining graph structure is persisted: a Document node; one Chunk node per chunk, with a structural edge from the Document to each Chunk; mention/definition edges from each Chunk to those entities and concepts that were extracted from that chunk; and one edge per extracted relationship using the closed vocabulary, where the storage layer rejects any out-of-vocabulary type as a final safety net. For SOP documents the procedure DAG is constructed (see below). The chunk index is populated; the procedure index is populated; and any newly created Procedure and Step nodes are indexed in the graph node index. After each stage a structured progress event is emitted to the client.</w:t>
            </w:r>
          </w:p>
          <w:p w14:paraId="4ACD2343" w14:textId="77777777" w:rsidR="00E87A29" w:rsidRDefault="00E87A29"/>
          <w:p w14:paraId="3ACE8CDE" w14:textId="77777777" w:rsidR="00E87A29" w:rsidRDefault="00000000">
            <w:r>
              <w:rPr>
                <w:sz w:val="20"/>
              </w:rPr>
              <w:t>PROCEDURE DAG</w:t>
            </w:r>
          </w:p>
          <w:p w14:paraId="20FEFE16" w14:textId="77777777" w:rsidR="00E87A29" w:rsidRDefault="00E87A29"/>
          <w:p w14:paraId="716658DF" w14:textId="77777777" w:rsidR="00E87A29" w:rsidRDefault="00000000">
            <w:r>
              <w:rPr>
                <w:sz w:val="20"/>
              </w:rPr>
              <w:t>When the extractor identifies a document as a standard operating procedure, the storage layer constructs a directed acyclic graph in the property graph, comprising:</w:t>
            </w:r>
          </w:p>
          <w:p w14:paraId="7E6C5CC4" w14:textId="77777777" w:rsidR="00E87A29" w:rsidRDefault="00E87A29"/>
          <w:p w14:paraId="1E2FD1DA" w14:textId="77777777" w:rsidR="00E87A29" w:rsidRDefault="00000000">
            <w:r>
              <w:rPr>
                <w:sz w:val="20"/>
              </w:rPr>
              <w:lastRenderedPageBreak/>
              <w:t xml:space="preserve">  - one Procedure node carrying the procedure's name, intent, and     a serialised step list,</w:t>
            </w:r>
          </w:p>
          <w:p w14:paraId="2B925B68" w14:textId="77777777" w:rsidR="00E87A29" w:rsidRDefault="00000000">
            <w:r>
              <w:rPr>
                <w:sz w:val="20"/>
              </w:rPr>
              <w:t xml:space="preserve">  - one Step node per step, carrying the step number, description,     and responsible party,</w:t>
            </w:r>
          </w:p>
          <w:p w14:paraId="28C97C00" w14:textId="77777777" w:rsidR="00E87A29" w:rsidRDefault="00000000">
            <w:r>
              <w:rPr>
                <w:sz w:val="20"/>
              </w:rPr>
              <w:t xml:space="preserve">  - structural edges from the Procedure node to each Step node,</w:t>
            </w:r>
          </w:p>
          <w:p w14:paraId="54A6CFF6" w14:textId="77777777" w:rsidR="00E87A29" w:rsidRDefault="00000000">
            <w:r>
              <w:rPr>
                <w:sz w:val="20"/>
              </w:rPr>
              <w:t xml:space="preserve">  - ordering edges between Step nodes, derived from explicit     prerequisite lists where available and otherwise from     sequential numbering, and</w:t>
            </w:r>
          </w:p>
          <w:p w14:paraId="1E84E08B" w14:textId="77777777" w:rsidR="00E87A29" w:rsidRDefault="00000000">
            <w:r>
              <w:rPr>
                <w:sz w:val="20"/>
              </w:rPr>
              <w:t xml:space="preserve">  - reference edges from each Step node to those entities mentioned     in that step's description.</w:t>
            </w:r>
          </w:p>
          <w:p w14:paraId="6AA6F59B" w14:textId="77777777" w:rsidR="00E87A29" w:rsidRDefault="00E87A29"/>
          <w:p w14:paraId="22293598" w14:textId="77777777" w:rsidR="00E87A29" w:rsidRDefault="00000000">
            <w:r>
              <w:rPr>
                <w:sz w:val="20"/>
              </w:rPr>
              <w:t>The Procedure's intent is independently indexed in the procedure-level vector store. Each Step's description is independently indexed in the graph node index. As a result, a query can retrieve a procedure by intent, navigate the DAG to a specific step, and follow reference edges to the entities that step touches.</w:t>
            </w:r>
          </w:p>
          <w:p w14:paraId="21F9CC7B" w14:textId="77777777" w:rsidR="00E87A29" w:rsidRDefault="00E87A29"/>
          <w:p w14:paraId="0726505F" w14:textId="77777777" w:rsidR="00E87A29" w:rsidRDefault="00000000">
            <w:r>
              <w:rPr>
                <w:sz w:val="20"/>
              </w:rPr>
              <w:t>QUERY PIPELINE</w:t>
            </w:r>
          </w:p>
          <w:p w14:paraId="63E5FD23" w14:textId="77777777" w:rsidR="00E87A29" w:rsidRDefault="00E87A29"/>
          <w:p w14:paraId="092D2380" w14:textId="77777777" w:rsidR="00E87A29" w:rsidRDefault="00000000">
            <w:r>
              <w:rPr>
                <w:sz w:val="20"/>
              </w:rPr>
              <w:t>A query arrives at the server with an associated tenant identifier:</w:t>
            </w:r>
          </w:p>
          <w:p w14:paraId="23B79BAD" w14:textId="77777777" w:rsidR="00E87A29" w:rsidRDefault="00E87A29"/>
          <w:p w14:paraId="55DBFBD6" w14:textId="77777777" w:rsidR="00E87A29" w:rsidRDefault="00000000">
            <w:r>
              <w:rPr>
                <w:sz w:val="20"/>
              </w:rPr>
              <w:t>Step 1. The query is embedded.</w:t>
            </w:r>
          </w:p>
          <w:p w14:paraId="73591F39" w14:textId="77777777" w:rsidR="00E87A29" w:rsidRDefault="00E87A29"/>
          <w:p w14:paraId="3D0FCFC8" w14:textId="77777777" w:rsidR="00E87A29" w:rsidRDefault="00000000">
            <w:r>
              <w:rPr>
                <w:sz w:val="20"/>
              </w:rPr>
              <w:t>Step 2. The query embedding is submitted to the graph node index, scoped to the tenant. The result is a list of hits, each carrying a graph element identifier, the corresponding node type, the textual signature, and a similarity score.</w:t>
            </w:r>
          </w:p>
          <w:p w14:paraId="22A31216" w14:textId="77777777" w:rsidR="00E87A29" w:rsidRDefault="00E87A29"/>
          <w:p w14:paraId="64F99514" w14:textId="77777777" w:rsidR="00E87A29" w:rsidRDefault="00000000">
            <w:r>
              <w:rPr>
                <w:sz w:val="20"/>
              </w:rPr>
              <w:t>Step 3. Hits with similarity below a configured threshold are discarded. The element identifiers of the surviving hits become the anchor list. No label lookup is required.</w:t>
            </w:r>
          </w:p>
          <w:p w14:paraId="55D91E38" w14:textId="77777777" w:rsidR="00E87A29" w:rsidRDefault="00E87A29"/>
          <w:p w14:paraId="05693126" w14:textId="77777777" w:rsidR="00E87A29" w:rsidRDefault="00000000">
            <w:r>
              <w:rPr>
                <w:sz w:val="20"/>
              </w:rPr>
              <w:t>Step 4. The graph database is asked to expand a reasoning subgraph rooted at the anchor list, with a configured maximum hop distance and scoped to the tenant identifier. The expansion returns a node list and an edge list.</w:t>
            </w:r>
          </w:p>
          <w:p w14:paraId="2F8F3A60" w14:textId="77777777" w:rsidR="00E87A29" w:rsidRDefault="00E87A29"/>
          <w:p w14:paraId="24BF37DD" w14:textId="77777777" w:rsidR="00E87A29" w:rsidRDefault="00000000">
            <w:r>
              <w:rPr>
                <w:sz w:val="20"/>
              </w:rPr>
              <w:t>Step 5. The query embedding is submitted to the chunk-level index, scoped to the tenant, to retrieve evidence passages.</w:t>
            </w:r>
          </w:p>
          <w:p w14:paraId="56CEDB98" w14:textId="77777777" w:rsidR="00E87A29" w:rsidRDefault="00E87A29"/>
          <w:p w14:paraId="58CB4CE7" w14:textId="77777777" w:rsidR="00E87A29" w:rsidRDefault="00000000">
            <w:r>
              <w:rPr>
                <w:sz w:val="20"/>
              </w:rPr>
              <w:t>Step 6. The query embedding is submitted to the procedure-level index, scoped to the tenant, with a relevance threshold (so a procedure is only included when it is genuinely relevant to the query).</w:t>
            </w:r>
          </w:p>
          <w:p w14:paraId="0A522F56" w14:textId="77777777" w:rsidR="00E87A29" w:rsidRDefault="00E87A29"/>
          <w:p w14:paraId="0DEE9B8F" w14:textId="77777777" w:rsidR="00E87A29" w:rsidRDefault="00000000">
            <w:r>
              <w:rPr>
                <w:sz w:val="20"/>
              </w:rPr>
              <w:t>Step 7. The reasoning subgraph, the evidence passages, and any relevant procedures are assembled into a structured context. Both a textual portion (for the language-model prompt) and a structured portion (for the response payload, including provenance) are produced.</w:t>
            </w:r>
          </w:p>
          <w:p w14:paraId="15D281F6" w14:textId="77777777" w:rsidR="00E87A29" w:rsidRDefault="00E87A29"/>
          <w:p w14:paraId="47D07902" w14:textId="77777777" w:rsidR="00E87A29" w:rsidRDefault="00000000">
            <w:r>
              <w:rPr>
                <w:sz w:val="20"/>
              </w:rPr>
              <w:t>Step 8. The structured context and the query are passed to the language model. The answer is streamed back to the client together with the structured reasoning subgraph and the provenance record.</w:t>
            </w:r>
          </w:p>
          <w:p w14:paraId="23BF15E0" w14:textId="77777777" w:rsidR="00E87A29" w:rsidRDefault="00E87A29"/>
          <w:p w14:paraId="74B6E52C" w14:textId="77777777" w:rsidR="00E87A29" w:rsidRDefault="00000000">
            <w:r>
              <w:rPr>
                <w:sz w:val="20"/>
              </w:rPr>
              <w:t>PROVIDER ABSTRACTION</w:t>
            </w:r>
          </w:p>
          <w:p w14:paraId="2782CF08" w14:textId="77777777" w:rsidR="00E87A29" w:rsidRDefault="00E87A29"/>
          <w:p w14:paraId="604D3E18" w14:textId="77777777" w:rsidR="00E87A29" w:rsidRDefault="00000000">
            <w:r>
              <w:rPr>
                <w:sz w:val="20"/>
              </w:rPr>
              <w:t>The system exposes:</w:t>
            </w:r>
          </w:p>
          <w:p w14:paraId="0E5416E8" w14:textId="77777777" w:rsidR="00E87A29" w:rsidRDefault="00000000">
            <w:r>
              <w:rPr>
                <w:sz w:val="20"/>
              </w:rPr>
              <w:t xml:space="preserve">  - a language-model provider interface accepting a prompt and     returning a (streaming) completion, and</w:t>
            </w:r>
          </w:p>
          <w:p w14:paraId="4AFF833E" w14:textId="77777777" w:rsidR="00E87A29" w:rsidRDefault="00000000">
            <w:r>
              <w:rPr>
                <w:sz w:val="20"/>
              </w:rPr>
              <w:t xml:space="preserve">  - an embedding-model provider interface accepting a text or batch     of texts and returning embedding vectors.</w:t>
            </w:r>
          </w:p>
          <w:p w14:paraId="475ACDDF" w14:textId="77777777" w:rsidR="00E87A29" w:rsidRDefault="00000000">
            <w:r>
              <w:rPr>
                <w:sz w:val="20"/>
              </w:rPr>
              <w:t>Concrete providers are registered at start-up; selection is by configuration. Both interfaces are crossed at well-defined seams in the ingestion pipeline (extraction; embedding) and the query pipeline (anchoring; chunk and procedure search; final completion), so substituting a provider is a configuration change and not a source change.</w:t>
            </w:r>
          </w:p>
          <w:p w14:paraId="0198B085" w14:textId="77777777" w:rsidR="00E87A29" w:rsidRDefault="00E87A29"/>
          <w:p w14:paraId="59B87CE3" w14:textId="77777777" w:rsidR="00E87A29" w:rsidRDefault="00000000">
            <w:r>
              <w:rPr>
                <w:sz w:val="20"/>
              </w:rPr>
              <w:t>TENANT MODEL</w:t>
            </w:r>
          </w:p>
          <w:p w14:paraId="159BEE81" w14:textId="77777777" w:rsidR="00E87A29" w:rsidRDefault="00E87A29"/>
          <w:p w14:paraId="1A19883B" w14:textId="77777777" w:rsidR="00E87A29" w:rsidRDefault="00000000">
            <w:r>
              <w:rPr>
                <w:sz w:val="20"/>
              </w:rPr>
              <w:t>A tenant is the unit of isolation. Each tenant has:</w:t>
            </w:r>
          </w:p>
          <w:p w14:paraId="608C1034" w14:textId="77777777" w:rsidR="00E87A29" w:rsidRDefault="00000000">
            <w:r>
              <w:rPr>
                <w:sz w:val="20"/>
              </w:rPr>
              <w:t xml:space="preserve">  - a subgraph of the property graph defined by the set of nodes     and edges carrying that tenant identifier, and</w:t>
            </w:r>
          </w:p>
          <w:p w14:paraId="785693BF" w14:textId="77777777" w:rsidR="00E87A29" w:rsidRDefault="00000000">
            <w:r>
              <w:rPr>
                <w:sz w:val="20"/>
              </w:rPr>
              <w:t xml:space="preserve">  - one collection in each of the three vector indices, </w:t>
            </w:r>
            <w:proofErr w:type="spellStart"/>
            <w:r>
              <w:rPr>
                <w:sz w:val="20"/>
              </w:rPr>
              <w:t>namespaced</w:t>
            </w:r>
            <w:proofErr w:type="spellEnd"/>
            <w:r>
              <w:rPr>
                <w:sz w:val="20"/>
              </w:rPr>
              <w:t xml:space="preserve">     by the tenant identifier.</w:t>
            </w:r>
          </w:p>
          <w:p w14:paraId="2C6F0611" w14:textId="77777777" w:rsidR="00E87A29" w:rsidRDefault="00000000">
            <w:r>
              <w:rPr>
                <w:sz w:val="20"/>
              </w:rPr>
              <w:t>A single atomic deletion operation, exposed as one API endpoint, drops each per-tenant collection and deletes every graph node and edge that carries that tenant identifier.</w:t>
            </w:r>
          </w:p>
          <w:p w14:paraId="3A48816F" w14:textId="77777777" w:rsidR="00E87A29" w:rsidRDefault="00E87A29"/>
          <w:p w14:paraId="0A9A4F34" w14:textId="77777777" w:rsidR="00E87A29" w:rsidRDefault="00000000">
            <w:r>
              <w:rPr>
                <w:sz w:val="20"/>
              </w:rPr>
              <w:t>EXAMPLE — TELECOMMUNICATIONS OPERATIONS KNOWLEDGE BASE</w:t>
            </w:r>
          </w:p>
          <w:p w14:paraId="5CDD2321" w14:textId="77777777" w:rsidR="00E87A29" w:rsidRDefault="00E87A29"/>
          <w:p w14:paraId="2A998D65" w14:textId="77777777" w:rsidR="00E87A29" w:rsidRDefault="00000000">
            <w:r>
              <w:rPr>
                <w:sz w:val="20"/>
              </w:rPr>
              <w:t>A telecom operations team uploads a heterogeneous corpus: network inventory data, standard operating procedures (e.g., circuit decommissioning), governing compliance regulations, and architecture documents. The pipeline parses, chunks, and extracts across the corpus; the resolver deduplicates, so a circuit identifier referred to as both "CID 44821" and "CID-44821" collapses to a single graph node; relationships are stored under the closed vocabulary (e.g., a circuit is provisioned-from a specific network element, a procedure is governed-by a specific regulation); the procedure DAG is built for each SOP, with each step's reference edges to mentioned entities.</w:t>
            </w:r>
          </w:p>
          <w:p w14:paraId="5FD21E73" w14:textId="77777777" w:rsidR="00E87A29" w:rsidRDefault="00E87A29"/>
          <w:p w14:paraId="1AE71BEA" w14:textId="77777777" w:rsidR="00E87A29" w:rsidRDefault="00000000">
            <w:r>
              <w:rPr>
                <w:sz w:val="20"/>
              </w:rPr>
              <w:t>A field technician then asks: "What is the procedure to decommission CID-44821, and what regulation governs it?" The query pipeline embeds the question, anchors it via the graph node index to the circuit entity, the decommission procedure, and the governing-regulation concept; expands the reasoning subgraph including the procedure DAG and the governs edge; pulls supporting evidence chunks; assembles the context; and produces a step-by-step answer with provenance pointing to the document, the procedure, the steps used, and the regulation concept.</w:t>
            </w:r>
          </w:p>
          <w:p w14:paraId="2F269655" w14:textId="77777777" w:rsidR="00E87A29" w:rsidRDefault="00E87A29"/>
          <w:p w14:paraId="766208CD" w14:textId="77777777" w:rsidR="00E87A29" w:rsidRDefault="00000000">
            <w:r>
              <w:rPr>
                <w:sz w:val="20"/>
              </w:rPr>
              <w:t>ALTERNATIVE EMBODIMENTS</w:t>
            </w:r>
          </w:p>
          <w:p w14:paraId="29F89D15" w14:textId="77777777" w:rsidR="00E87A29" w:rsidRDefault="00E87A29"/>
          <w:p w14:paraId="41AEE4CD" w14:textId="77777777" w:rsidR="00E87A29" w:rsidRDefault="00000000">
            <w:r>
              <w:rPr>
                <w:sz w:val="20"/>
              </w:rPr>
              <w:t>The components are deliberately substitutable. The property graph may be implemented in any property-graph database supporting a declarative traversal language. The vector indices may be implemented in any vector database supporting cosine approximate-nearest-neighbour search. The document parser may be any format-aware parser supporting layout-aware extraction. The language model may be any text completion model; the embedding model may be any text embedding model; both may be cloud-hosted or locally hosted. The closed relationship vocabulary may comprise more or fewer types and may be tuned to a domain. The maximum hop distance in subgraph expansion may be one, two, three, or more. The similarity thresholds for resolution and for anchor filtering may be tuned per deployment without departing from the invention. The system may be deployed in a self-contained configuration, in which the graph and vector databases run alongside the application, or in a managed-service configuration, in which one or both are managed externally.</w:t>
            </w:r>
          </w:p>
        </w:tc>
      </w:tr>
      <w:tr w:rsidR="009B5E6C" w:rsidRPr="002D4B9B" w14:paraId="63AC0047" w14:textId="77777777" w:rsidTr="6A6D4E55">
        <w:trPr>
          <w:trHeight w:val="2835"/>
        </w:trPr>
        <w:tc>
          <w:tcPr>
            <w:tcW w:w="10413" w:type="dxa"/>
            <w:gridSpan w:val="20"/>
          </w:tcPr>
          <w:p w14:paraId="401DE723" w14:textId="77777777" w:rsidR="009B5E6C" w:rsidRPr="009B5E6C" w:rsidRDefault="009B5E6C" w:rsidP="0047040E">
            <w:pPr>
              <w:pStyle w:val="ListParagraph"/>
              <w:numPr>
                <w:ilvl w:val="0"/>
                <w:numId w:val="4"/>
              </w:numPr>
              <w:tabs>
                <w:tab w:val="left" w:pos="248"/>
              </w:tabs>
              <w:ind w:left="-34" w:firstLine="0"/>
              <w:jc w:val="both"/>
              <w:rPr>
                <w:rFonts w:ascii="Times New Roman" w:hAnsi="Times New Roman" w:cs="Times New Roman"/>
                <w:b/>
                <w:bCs/>
                <w:i/>
                <w:iCs/>
                <w:color w:val="215E99" w:themeColor="text2" w:themeTint="BF"/>
                <w:sz w:val="20"/>
                <w:szCs w:val="20"/>
              </w:rPr>
            </w:pPr>
            <w:r w:rsidRPr="002D4B9B">
              <w:rPr>
                <w:rFonts w:ascii="Times New Roman" w:hAnsi="Times New Roman" w:cs="Times New Roman"/>
                <w:b/>
                <w:bCs/>
                <w:i/>
                <w:iCs/>
                <w:color w:val="215E99" w:themeColor="text2" w:themeTint="BF"/>
                <w:sz w:val="20"/>
                <w:szCs w:val="20"/>
              </w:rPr>
              <w:lastRenderedPageBreak/>
              <w:t>Provide Drawings, if any. [Please note: Drawings need to be provided in 2D/3D line drawing format, with and without labelling. We request you to provide the descriptive of numerical labelling below the drawings.]</w:t>
            </w:r>
            <w:r w:rsidRPr="002D4B9B">
              <w:rPr>
                <w:rFonts w:ascii="Times New Roman" w:hAnsi="Times New Roman" w:cs="Times New Roman"/>
                <w:b/>
                <w:bCs/>
                <w:i/>
                <w:iCs/>
                <w:color w:val="FF0000"/>
                <w:sz w:val="20"/>
                <w:szCs w:val="20"/>
              </w:rPr>
              <w:t xml:space="preserve"> ***</w:t>
            </w:r>
          </w:p>
          <w:p w14:paraId="56390580" w14:textId="77777777" w:rsidR="009B5E6C" w:rsidRDefault="009B5E6C" w:rsidP="0047040E">
            <w:pPr>
              <w:pStyle w:val="ListParagraph"/>
              <w:tabs>
                <w:tab w:val="left" w:pos="248"/>
              </w:tabs>
              <w:ind w:left="-34"/>
              <w:jc w:val="both"/>
              <w:rPr>
                <w:rFonts w:ascii="Times New Roman" w:hAnsi="Times New Roman" w:cs="Times New Roman"/>
                <w:b/>
                <w:bCs/>
                <w:i/>
                <w:iCs/>
                <w:sz w:val="20"/>
                <w:szCs w:val="20"/>
              </w:rPr>
            </w:pPr>
            <w:r w:rsidRPr="009B5E6C">
              <w:rPr>
                <w:rFonts w:ascii="Times New Roman" w:hAnsi="Times New Roman" w:cs="Times New Roman"/>
                <w:b/>
                <w:bCs/>
                <w:i/>
                <w:iCs/>
                <w:sz w:val="20"/>
                <w:szCs w:val="20"/>
              </w:rPr>
              <w:t>Ans:</w:t>
            </w:r>
          </w:p>
          <w:p w14:paraId="6494ECE5" w14:textId="77777777" w:rsidR="00693874" w:rsidRPr="00693874" w:rsidRDefault="00693874" w:rsidP="0047040E">
            <w:pPr>
              <w:pStyle w:val="ListParagraph"/>
              <w:tabs>
                <w:tab w:val="left" w:pos="248"/>
              </w:tabs>
              <w:ind w:left="-34"/>
              <w:jc w:val="both"/>
              <w:rPr>
                <w:rFonts w:ascii="Times New Roman" w:hAnsi="Times New Roman" w:cs="Times New Roman"/>
              </w:rPr>
            </w:pPr>
          </w:p>
          <w:p w14:paraId="4050EE86" w14:textId="77777777" w:rsidR="00E87A29" w:rsidRDefault="00E87A29"/>
          <w:p w14:paraId="7BDB62A4" w14:textId="77777777" w:rsidR="00E87A29" w:rsidRDefault="00000000">
            <w:r>
              <w:rPr>
                <w:sz w:val="20"/>
              </w:rPr>
              <w:t xml:space="preserve">The figures below illustrate the invention. They are provided as separate pages in the accompanying </w:t>
            </w:r>
            <w:proofErr w:type="spellStart"/>
            <w:r>
              <w:rPr>
                <w:sz w:val="20"/>
              </w:rPr>
              <w:t>drawio</w:t>
            </w:r>
            <w:proofErr w:type="spellEnd"/>
            <w:r>
              <w:rPr>
                <w:sz w:val="20"/>
              </w:rPr>
              <w:t xml:space="preserve"> file (</w:t>
            </w:r>
            <w:proofErr w:type="spellStart"/>
            <w:r>
              <w:rPr>
                <w:sz w:val="20"/>
              </w:rPr>
              <w:t>trident_patent_figures.drawio</w:t>
            </w:r>
            <w:proofErr w:type="spellEnd"/>
            <w:r>
              <w:rPr>
                <w:sz w:val="20"/>
              </w:rPr>
              <w:t>); each figure carries reference signs that match the in-text citations and will be re-rendered in patent-office-compliant 2D line-drawing format prior to formal filing.</w:t>
            </w:r>
          </w:p>
          <w:p w14:paraId="2A643739" w14:textId="77777777" w:rsidR="00E87A29" w:rsidRDefault="00E87A29"/>
          <w:p w14:paraId="61A7531B" w14:textId="77777777" w:rsidR="00E87A29" w:rsidRDefault="00000000">
            <w:pPr>
              <w:rPr>
                <w:sz w:val="20"/>
              </w:rPr>
            </w:pPr>
            <w:r>
              <w:rPr>
                <w:sz w:val="20"/>
              </w:rPr>
              <w:t>FIG. 1 — System architecture overview.</w:t>
            </w:r>
          </w:p>
          <w:p w14:paraId="55BC592B" w14:textId="10D2BC74" w:rsidR="00E20840" w:rsidRDefault="00E20840">
            <w:r w:rsidRPr="00E20840">
              <w:lastRenderedPageBreak/>
              <w:drawing>
                <wp:inline distT="0" distB="0" distL="0" distR="0" wp14:anchorId="7F946283" wp14:editId="7A943A84">
                  <wp:extent cx="6475095" cy="3115310"/>
                  <wp:effectExtent l="0" t="0" r="1905" b="0"/>
                  <wp:docPr id="601515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51575" name=""/>
                          <pic:cNvPicPr/>
                        </pic:nvPicPr>
                        <pic:blipFill>
                          <a:blip r:embed="rId10"/>
                          <a:stretch>
                            <a:fillRect/>
                          </a:stretch>
                        </pic:blipFill>
                        <pic:spPr>
                          <a:xfrm>
                            <a:off x="0" y="0"/>
                            <a:ext cx="6475095" cy="3115310"/>
                          </a:xfrm>
                          <a:prstGeom prst="rect">
                            <a:avLst/>
                          </a:prstGeom>
                        </pic:spPr>
                      </pic:pic>
                    </a:graphicData>
                  </a:graphic>
                </wp:inline>
              </w:drawing>
            </w:r>
          </w:p>
          <w:p w14:paraId="6B2C24FF" w14:textId="77777777" w:rsidR="00E87A29" w:rsidRDefault="00000000">
            <w:r>
              <w:rPr>
                <w:sz w:val="20"/>
              </w:rPr>
              <w:t xml:space="preserve">    Client application 110, server application 120, property graph     130, chunk-level vector index 140, procedure-level vector     index 150, graph node index 160, external model-provider     services 170 (language-model provider 171, embedding-model     provider 172), and the streaming progress channel 180.</w:t>
            </w:r>
          </w:p>
          <w:p w14:paraId="179443F3" w14:textId="77777777" w:rsidR="00E87A29" w:rsidRDefault="00E87A29"/>
          <w:p w14:paraId="2DFF77C0" w14:textId="77777777" w:rsidR="00E87A29" w:rsidRDefault="00000000">
            <w:pPr>
              <w:rPr>
                <w:sz w:val="20"/>
              </w:rPr>
            </w:pPr>
            <w:r>
              <w:rPr>
                <w:sz w:val="20"/>
              </w:rPr>
              <w:t>FIG. 2 — Four-store data layer.</w:t>
            </w:r>
          </w:p>
          <w:p w14:paraId="45245632" w14:textId="61E5FEC5" w:rsidR="00E20840" w:rsidRDefault="00E20840">
            <w:r w:rsidRPr="00E20840">
              <w:drawing>
                <wp:inline distT="0" distB="0" distL="0" distR="0" wp14:anchorId="4F6BC147" wp14:editId="73E2A857">
                  <wp:extent cx="6475095" cy="3183890"/>
                  <wp:effectExtent l="0" t="0" r="1905" b="3810"/>
                  <wp:docPr id="7072839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283972" name=""/>
                          <pic:cNvPicPr/>
                        </pic:nvPicPr>
                        <pic:blipFill>
                          <a:blip r:embed="rId11"/>
                          <a:stretch>
                            <a:fillRect/>
                          </a:stretch>
                        </pic:blipFill>
                        <pic:spPr>
                          <a:xfrm>
                            <a:off x="0" y="0"/>
                            <a:ext cx="6475095" cy="3183890"/>
                          </a:xfrm>
                          <a:prstGeom prst="rect">
                            <a:avLst/>
                          </a:prstGeom>
                        </pic:spPr>
                      </pic:pic>
                    </a:graphicData>
                  </a:graphic>
                </wp:inline>
              </w:drawing>
            </w:r>
          </w:p>
          <w:p w14:paraId="3CA1DC9D" w14:textId="77777777" w:rsidR="00E87A29" w:rsidRDefault="00000000">
            <w:r>
              <w:rPr>
                <w:sz w:val="20"/>
              </w:rPr>
              <w:t xml:space="preserve">    Eight node labels of the property graph (Document 211, Chunk     212, Entity 213, Concept 214, Proposition 215, Procedure 216,     Step 217, </w:t>
            </w:r>
            <w:proofErr w:type="spellStart"/>
            <w:r>
              <w:rPr>
                <w:sz w:val="20"/>
              </w:rPr>
              <w:t>TableSchema</w:t>
            </w:r>
            <w:proofErr w:type="spellEnd"/>
            <w:r>
              <w:rPr>
                <w:sz w:val="20"/>
              </w:rPr>
              <w:t xml:space="preserve"> 218); the tenant-identifier property 219     carried by every node and every edge; the three per-tenant     vector collections; and the graph node index record schema     (node key 161, graph </w:t>
            </w:r>
            <w:r>
              <w:rPr>
                <w:sz w:val="20"/>
              </w:rPr>
              <w:lastRenderedPageBreak/>
              <w:t>element identifier 162, node type 163,     textual signature 164, embedding 165), with the graph element     identifier highlighted as the novel field.</w:t>
            </w:r>
          </w:p>
          <w:p w14:paraId="2899410A" w14:textId="77777777" w:rsidR="00E87A29" w:rsidRDefault="00E87A29"/>
          <w:p w14:paraId="1A60D37C" w14:textId="77777777" w:rsidR="00E87A29" w:rsidRDefault="00000000">
            <w:pPr>
              <w:rPr>
                <w:sz w:val="20"/>
              </w:rPr>
            </w:pPr>
            <w:r>
              <w:rPr>
                <w:sz w:val="20"/>
              </w:rPr>
              <w:t>FIG. 3 — Five-stage ingestion pipeline.</w:t>
            </w:r>
          </w:p>
          <w:p w14:paraId="7C1D4222" w14:textId="6C342A30" w:rsidR="00E20840" w:rsidRDefault="00E20840">
            <w:r w:rsidRPr="00E20840">
              <w:drawing>
                <wp:inline distT="0" distB="0" distL="0" distR="0" wp14:anchorId="28436EEC" wp14:editId="3E031466">
                  <wp:extent cx="6475095" cy="2922905"/>
                  <wp:effectExtent l="0" t="0" r="1905" b="0"/>
                  <wp:docPr id="19526637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663744" name=""/>
                          <pic:cNvPicPr/>
                        </pic:nvPicPr>
                        <pic:blipFill>
                          <a:blip r:embed="rId12"/>
                          <a:stretch>
                            <a:fillRect/>
                          </a:stretch>
                        </pic:blipFill>
                        <pic:spPr>
                          <a:xfrm>
                            <a:off x="0" y="0"/>
                            <a:ext cx="6475095" cy="2922905"/>
                          </a:xfrm>
                          <a:prstGeom prst="rect">
                            <a:avLst/>
                          </a:prstGeom>
                        </pic:spPr>
                      </pic:pic>
                    </a:graphicData>
                  </a:graphic>
                </wp:inline>
              </w:drawing>
            </w:r>
          </w:p>
          <w:p w14:paraId="0F9DEE07" w14:textId="77777777" w:rsidR="00E87A29" w:rsidRDefault="00000000">
            <w:r>
              <w:rPr>
                <w:sz w:val="20"/>
              </w:rPr>
              <w:t xml:space="preserve">    Parse 310 → Chunk 320 → Extract 330 (with the language model     335) → Resolve 340 (with the resolver 345) → Store 350. After     each stage a structured progress event is emitted on the     streaming channel 180. Stage 5 writes to the property graph,     the chunk index, the procedure index, and the graph node index.</w:t>
            </w:r>
          </w:p>
          <w:p w14:paraId="38C13BF0" w14:textId="77777777" w:rsidR="00E87A29" w:rsidRDefault="00E87A29"/>
          <w:p w14:paraId="68254545" w14:textId="77777777" w:rsidR="00E87A29" w:rsidRDefault="00000000">
            <w:pPr>
              <w:rPr>
                <w:sz w:val="20"/>
              </w:rPr>
            </w:pPr>
            <w:r>
              <w:rPr>
                <w:sz w:val="20"/>
              </w:rPr>
              <w:t>FIG. 4 — Procedure DAG.</w:t>
            </w:r>
          </w:p>
          <w:p w14:paraId="023AE108" w14:textId="19B1C400" w:rsidR="00E20840" w:rsidRDefault="00E20840">
            <w:r w:rsidRPr="00E20840">
              <w:drawing>
                <wp:inline distT="0" distB="0" distL="0" distR="0" wp14:anchorId="53B8EF58" wp14:editId="695145EE">
                  <wp:extent cx="5424932" cy="3285522"/>
                  <wp:effectExtent l="0" t="0" r="0" b="3810"/>
                  <wp:docPr id="5742066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206695" name=""/>
                          <pic:cNvPicPr/>
                        </pic:nvPicPr>
                        <pic:blipFill>
                          <a:blip r:embed="rId13"/>
                          <a:stretch>
                            <a:fillRect/>
                          </a:stretch>
                        </pic:blipFill>
                        <pic:spPr>
                          <a:xfrm>
                            <a:off x="0" y="0"/>
                            <a:ext cx="5440863" cy="3295171"/>
                          </a:xfrm>
                          <a:prstGeom prst="rect">
                            <a:avLst/>
                          </a:prstGeom>
                        </pic:spPr>
                      </pic:pic>
                    </a:graphicData>
                  </a:graphic>
                </wp:inline>
              </w:drawing>
            </w:r>
          </w:p>
          <w:p w14:paraId="78DF5529" w14:textId="77777777" w:rsidR="00E87A29" w:rsidRDefault="00000000">
            <w:r>
              <w:rPr>
                <w:sz w:val="20"/>
              </w:rPr>
              <w:lastRenderedPageBreak/>
              <w:t xml:space="preserve">    Procedure node 410, Step nodes 421/422/423, structural edges     431/432/433 from the Procedure to each Step, ordering edges     441/442 between Steps, and reference edges 451/452 from Steps     to Entity nodes 461/462.</w:t>
            </w:r>
          </w:p>
          <w:p w14:paraId="2AD2F1B8" w14:textId="77777777" w:rsidR="00E87A29" w:rsidRDefault="00E87A29"/>
          <w:p w14:paraId="798FE201" w14:textId="77777777" w:rsidR="00E87A29" w:rsidRDefault="00000000">
            <w:pPr>
              <w:rPr>
                <w:sz w:val="20"/>
              </w:rPr>
            </w:pPr>
            <w:r>
              <w:rPr>
                <w:sz w:val="20"/>
              </w:rPr>
              <w:t>FIG. 5 — Dual use of the graph node index.</w:t>
            </w:r>
          </w:p>
          <w:p w14:paraId="5F604AFB" w14:textId="1D6D00A6" w:rsidR="00E20840" w:rsidRDefault="00E20840">
            <w:r w:rsidRPr="00E20840">
              <w:drawing>
                <wp:inline distT="0" distB="0" distL="0" distR="0" wp14:anchorId="79BEB233" wp14:editId="23C73CD3">
                  <wp:extent cx="6475095" cy="3176905"/>
                  <wp:effectExtent l="0" t="0" r="1905" b="0"/>
                  <wp:docPr id="6131848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184802" name=""/>
                          <pic:cNvPicPr/>
                        </pic:nvPicPr>
                        <pic:blipFill>
                          <a:blip r:embed="rId14"/>
                          <a:stretch>
                            <a:fillRect/>
                          </a:stretch>
                        </pic:blipFill>
                        <pic:spPr>
                          <a:xfrm>
                            <a:off x="0" y="0"/>
                            <a:ext cx="6475095" cy="3176905"/>
                          </a:xfrm>
                          <a:prstGeom prst="rect">
                            <a:avLst/>
                          </a:prstGeom>
                        </pic:spPr>
                      </pic:pic>
                    </a:graphicData>
                  </a:graphic>
                </wp:inline>
              </w:drawing>
            </w:r>
          </w:p>
          <w:p w14:paraId="1FDE291E" w14:textId="77777777" w:rsidR="00E87A29" w:rsidRDefault="00000000">
            <w:r>
              <w:rPr>
                <w:sz w:val="20"/>
              </w:rPr>
              <w:t xml:space="preserve">    Write path 510 — candidate node 511 → embed 512 → index search     513 → threshold gate 515 → either merge 516 with the existing     node identified by the stored graph element identifier, or     create 517 in the property graph and immediately index 518     with the new graph element identifier.</w:t>
            </w:r>
          </w:p>
          <w:p w14:paraId="28DC14D4" w14:textId="77777777" w:rsidR="00E87A29" w:rsidRDefault="00000000">
            <w:r>
              <w:rPr>
                <w:sz w:val="20"/>
              </w:rPr>
              <w:t xml:space="preserve">    Read path 520 — query 521 → embed 522 → index search 523 →     hits 524 → graph element identifiers used directly 525 as     graph anchors → subgraph expansion 526.</w:t>
            </w:r>
          </w:p>
          <w:p w14:paraId="1E17D3F2" w14:textId="77777777" w:rsidR="00E87A29" w:rsidRDefault="00E87A29"/>
          <w:p w14:paraId="132AB6F8" w14:textId="77777777" w:rsidR="00E87A29" w:rsidRDefault="00000000">
            <w:pPr>
              <w:rPr>
                <w:sz w:val="20"/>
              </w:rPr>
            </w:pPr>
            <w:r>
              <w:rPr>
                <w:sz w:val="20"/>
              </w:rPr>
              <w:t>FIG. 6 — Query pipeline.</w:t>
            </w:r>
          </w:p>
          <w:p w14:paraId="033990D5" w14:textId="284329F9" w:rsidR="00E20840" w:rsidRDefault="00E20840">
            <w:r w:rsidRPr="00E20840">
              <w:lastRenderedPageBreak/>
              <w:drawing>
                <wp:inline distT="0" distB="0" distL="0" distR="0" wp14:anchorId="33ADED6E" wp14:editId="327A62BD">
                  <wp:extent cx="6475095" cy="2896870"/>
                  <wp:effectExtent l="0" t="0" r="1905" b="0"/>
                  <wp:docPr id="15866834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683473" name=""/>
                          <pic:cNvPicPr/>
                        </pic:nvPicPr>
                        <pic:blipFill>
                          <a:blip r:embed="rId15"/>
                          <a:stretch>
                            <a:fillRect/>
                          </a:stretch>
                        </pic:blipFill>
                        <pic:spPr>
                          <a:xfrm>
                            <a:off x="0" y="0"/>
                            <a:ext cx="6475095" cy="2896870"/>
                          </a:xfrm>
                          <a:prstGeom prst="rect">
                            <a:avLst/>
                          </a:prstGeom>
                        </pic:spPr>
                      </pic:pic>
                    </a:graphicData>
                  </a:graphic>
                </wp:inline>
              </w:drawing>
            </w:r>
          </w:p>
          <w:p w14:paraId="68BA0994" w14:textId="77777777" w:rsidR="00E87A29" w:rsidRDefault="00000000">
            <w:r>
              <w:rPr>
                <w:sz w:val="20"/>
              </w:rPr>
              <w:t xml:space="preserve">    Step 610 (embed) → 620 (graph node index search) → 625 (anchor     filter) → 626 (anchors) → 630 (subgraph expansion) → 640     (chunk search) → 645 (chunks) → 650 (procedure search) → 655     (procedures) → 660 (context assembly) → 670 (language-model     completion) → 680 (answer plus reasoning subgraph plus     provenance, streamed via 180 to client 110).</w:t>
            </w:r>
          </w:p>
          <w:p w14:paraId="440E6987" w14:textId="77777777" w:rsidR="00E87A29" w:rsidRDefault="00E87A29"/>
          <w:p w14:paraId="77F3360F" w14:textId="77777777" w:rsidR="00E87A29" w:rsidRDefault="00000000">
            <w:pPr>
              <w:rPr>
                <w:sz w:val="20"/>
              </w:rPr>
            </w:pPr>
            <w:r>
              <w:rPr>
                <w:sz w:val="20"/>
              </w:rPr>
              <w:t>FIG. 7 — Tenant model.</w:t>
            </w:r>
          </w:p>
          <w:p w14:paraId="65D5CCA7" w14:textId="69DF9D55" w:rsidR="00E20840" w:rsidRDefault="00E20840">
            <w:r w:rsidRPr="00E20840">
              <w:drawing>
                <wp:inline distT="0" distB="0" distL="0" distR="0" wp14:anchorId="42A3B48C" wp14:editId="1D524391">
                  <wp:extent cx="6475095" cy="3009900"/>
                  <wp:effectExtent l="0" t="0" r="1905" b="0"/>
                  <wp:docPr id="16438964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896451" name=""/>
                          <pic:cNvPicPr/>
                        </pic:nvPicPr>
                        <pic:blipFill>
                          <a:blip r:embed="rId16"/>
                          <a:stretch>
                            <a:fillRect/>
                          </a:stretch>
                        </pic:blipFill>
                        <pic:spPr>
                          <a:xfrm>
                            <a:off x="0" y="0"/>
                            <a:ext cx="6475095" cy="3009900"/>
                          </a:xfrm>
                          <a:prstGeom prst="rect">
                            <a:avLst/>
                          </a:prstGeom>
                        </pic:spPr>
                      </pic:pic>
                    </a:graphicData>
                  </a:graphic>
                </wp:inline>
              </w:drawing>
            </w:r>
          </w:p>
          <w:p w14:paraId="486DCB5E" w14:textId="77777777" w:rsidR="00E87A29" w:rsidRDefault="00000000">
            <w:r>
              <w:rPr>
                <w:sz w:val="20"/>
              </w:rPr>
              <w:t xml:space="preserve">    Tenant A 710 and Tenant B 720, each with an isolated property-    graph subgraph and three per-tenant vector collections. The     atomic delete operation 730 drops all per-tenant collections     and removes all graph nodes and edges carrying that tenant     identifier in one API call.</w:t>
            </w:r>
          </w:p>
          <w:p w14:paraId="583AD28B" w14:textId="51AE3290" w:rsidR="00E87A29" w:rsidRDefault="00E87A29"/>
        </w:tc>
      </w:tr>
      <w:tr w:rsidR="009B5E6C" w:rsidRPr="002D4B9B" w14:paraId="08BBB8B5" w14:textId="77777777" w:rsidTr="6A6D4E55">
        <w:trPr>
          <w:trHeight w:val="417"/>
        </w:trPr>
        <w:tc>
          <w:tcPr>
            <w:tcW w:w="5206" w:type="dxa"/>
            <w:gridSpan w:val="10"/>
          </w:tcPr>
          <w:p w14:paraId="58937F34" w14:textId="77777777" w:rsidR="009B5E6C" w:rsidRPr="009B5E6C" w:rsidRDefault="009B5E6C" w:rsidP="0047040E">
            <w:pPr>
              <w:tabs>
                <w:tab w:val="left" w:pos="248"/>
              </w:tabs>
              <w:ind w:left="360"/>
              <w:jc w:val="both"/>
              <w:rPr>
                <w:rFonts w:ascii="Times New Roman" w:hAnsi="Times New Roman" w:cs="Times New Roman"/>
                <w:b/>
                <w:bCs/>
                <w:i/>
                <w:iCs/>
                <w:color w:val="215E99" w:themeColor="text2" w:themeTint="BF"/>
                <w:sz w:val="20"/>
                <w:szCs w:val="20"/>
              </w:rPr>
            </w:pPr>
            <w:r w:rsidRPr="002D4B9B">
              <w:rPr>
                <w:rFonts w:ascii="Times New Roman" w:hAnsi="Times New Roman" w:cs="Times New Roman"/>
                <w:b/>
                <w:bCs/>
                <w:sz w:val="20"/>
                <w:szCs w:val="20"/>
              </w:rPr>
              <w:lastRenderedPageBreak/>
              <w:t xml:space="preserve">Does this invention relate to any other prior arts: </w:t>
            </w:r>
            <w:r w:rsidRPr="002D4B9B">
              <w:rPr>
                <w:rFonts w:ascii="Times New Roman" w:hAnsi="Times New Roman" w:cs="Times New Roman"/>
                <w:i/>
                <w:iCs/>
                <w:sz w:val="20"/>
                <w:szCs w:val="20"/>
              </w:rPr>
              <w:t>{If</w:t>
            </w:r>
            <w:r w:rsidRPr="002D4B9B">
              <w:rPr>
                <w:rFonts w:ascii="Times New Roman" w:hAnsi="Times New Roman" w:cs="Times New Roman"/>
                <w:b/>
                <w:bCs/>
                <w:sz w:val="20"/>
                <w:szCs w:val="20"/>
              </w:rPr>
              <w:t xml:space="preserve"> “YES”, </w:t>
            </w:r>
            <w:r w:rsidRPr="002D4B9B">
              <w:rPr>
                <w:rFonts w:ascii="Times New Roman" w:hAnsi="Times New Roman" w:cs="Times New Roman"/>
                <w:i/>
                <w:iCs/>
                <w:sz w:val="20"/>
                <w:szCs w:val="20"/>
              </w:rPr>
              <w:t>please</w:t>
            </w:r>
            <w:r w:rsidRPr="002D4B9B">
              <w:rPr>
                <w:rFonts w:ascii="Times New Roman" w:hAnsi="Times New Roman" w:cs="Times New Roman"/>
                <w:b/>
                <w:bCs/>
                <w:sz w:val="20"/>
                <w:szCs w:val="20"/>
              </w:rPr>
              <w:t xml:space="preserve"> </w:t>
            </w:r>
            <w:r w:rsidRPr="002D4B9B">
              <w:rPr>
                <w:rFonts w:ascii="Times New Roman" w:hAnsi="Times New Roman" w:cs="Times New Roman"/>
                <w:i/>
                <w:iCs/>
                <w:sz w:val="20"/>
                <w:szCs w:val="20"/>
              </w:rPr>
              <w:t xml:space="preserve">share the details (Issued/Grant patents, Pending patent application, Previous submitted IDF with improvements) or else mention as </w:t>
            </w:r>
            <w:r w:rsidRPr="002D4B9B">
              <w:rPr>
                <w:rFonts w:ascii="Times New Roman" w:hAnsi="Times New Roman" w:cs="Times New Roman"/>
                <w:b/>
                <w:bCs/>
                <w:sz w:val="20"/>
                <w:szCs w:val="20"/>
              </w:rPr>
              <w:t>“NO”</w:t>
            </w:r>
            <w:r w:rsidRPr="002D4B9B">
              <w:rPr>
                <w:rFonts w:ascii="Times New Roman" w:hAnsi="Times New Roman" w:cs="Times New Roman"/>
                <w:i/>
                <w:iCs/>
                <w:sz w:val="20"/>
                <w:szCs w:val="20"/>
              </w:rPr>
              <w:t>}</w:t>
            </w:r>
            <w:r w:rsidRPr="002D4B9B">
              <w:rPr>
                <w:rFonts w:ascii="Times New Roman" w:hAnsi="Times New Roman" w:cs="Times New Roman"/>
                <w:b/>
                <w:bCs/>
                <w:i/>
                <w:iCs/>
                <w:color w:val="FF0000"/>
                <w:sz w:val="20"/>
                <w:szCs w:val="20"/>
              </w:rPr>
              <w:t xml:space="preserve"> ***</w:t>
            </w:r>
          </w:p>
          <w:p w14:paraId="2D83DECF" w14:textId="77777777" w:rsidR="00E87A29" w:rsidRDefault="00E87A29"/>
          <w:p w14:paraId="37077AC6" w14:textId="62B3CC27" w:rsidR="00E87A29" w:rsidRDefault="00E87A29"/>
        </w:tc>
        <w:tc>
          <w:tcPr>
            <w:tcW w:w="5207" w:type="dxa"/>
            <w:gridSpan w:val="10"/>
            <w:vAlign w:val="center"/>
          </w:tcPr>
          <w:p w14:paraId="34FDD406" w14:textId="26ABD820" w:rsidR="009B5E6C" w:rsidRPr="00693874" w:rsidRDefault="00E20840" w:rsidP="00693874">
            <w:pPr>
              <w:tabs>
                <w:tab w:val="left" w:pos="248"/>
              </w:tabs>
              <w:ind w:left="360"/>
              <w:rPr>
                <w:rFonts w:ascii="Times New Roman" w:hAnsi="Times New Roman" w:cs="Times New Roman"/>
                <w:b/>
                <w:bCs/>
              </w:rPr>
            </w:pPr>
            <w:r>
              <w:rPr>
                <w:sz w:val="20"/>
              </w:rPr>
              <w:t>NO. To the inventor's knowledge, no prior patent has been filed by the applicant or any assignee on this specific invention. The non-patent literature prior arts identified above are public research and open-source projects; none of them, individually or in any reasonable combination, discloses the invention's combination of (a) the four-store tenant-scoped substrate, (b) the storage of the graph database's element identifier inside each record of the node-level vector index, (c) the dual use of that index for both write-time deduplication and read-time anchoring, (d) the closed relationship vocabulary with two-stage enforcement, and (e) the procedure DAG with step-to-entity reference edges. No previous IDF has been submitted by the inventor on this subject matter.</w:t>
            </w:r>
          </w:p>
        </w:tc>
      </w:tr>
      <w:tr w:rsidR="009B5E6C" w:rsidRPr="002D4B9B" w14:paraId="2338A2C3" w14:textId="77777777" w:rsidTr="6A6D4E55">
        <w:trPr>
          <w:trHeight w:val="417"/>
        </w:trPr>
        <w:tc>
          <w:tcPr>
            <w:tcW w:w="5206" w:type="dxa"/>
            <w:gridSpan w:val="10"/>
            <w:vAlign w:val="center"/>
          </w:tcPr>
          <w:p w14:paraId="24A9B905" w14:textId="77777777" w:rsidR="009B5E6C" w:rsidRPr="002D4B9B" w:rsidRDefault="009B5E6C" w:rsidP="0047040E">
            <w:pPr>
              <w:tabs>
                <w:tab w:val="left" w:pos="248"/>
              </w:tabs>
              <w:ind w:left="360"/>
              <w:jc w:val="both"/>
              <w:rPr>
                <w:rFonts w:ascii="Times New Roman" w:hAnsi="Times New Roman" w:cs="Times New Roman"/>
                <w:b/>
                <w:bCs/>
                <w:sz w:val="20"/>
                <w:szCs w:val="20"/>
              </w:rPr>
            </w:pPr>
            <w:r w:rsidRPr="002D4B9B">
              <w:rPr>
                <w:rFonts w:ascii="Times New Roman" w:hAnsi="Times New Roman" w:cs="Times New Roman"/>
                <w:b/>
                <w:bCs/>
                <w:sz w:val="20"/>
                <w:szCs w:val="20"/>
              </w:rPr>
              <w:t xml:space="preserve">Is any traditional knowledge being relied on? </w:t>
            </w:r>
            <w:r w:rsidRPr="002D4B9B">
              <w:rPr>
                <w:rFonts w:ascii="Times New Roman" w:hAnsi="Times New Roman" w:cs="Times New Roman"/>
                <w:i/>
                <w:iCs/>
                <w:sz w:val="20"/>
                <w:szCs w:val="20"/>
              </w:rPr>
              <w:t>(please mention</w:t>
            </w:r>
            <w:r w:rsidRPr="002D4B9B">
              <w:rPr>
                <w:rFonts w:ascii="Times New Roman" w:hAnsi="Times New Roman" w:cs="Times New Roman"/>
                <w:b/>
                <w:bCs/>
                <w:sz w:val="20"/>
                <w:szCs w:val="20"/>
              </w:rPr>
              <w:t xml:space="preserve"> “YES” </w:t>
            </w:r>
            <w:r w:rsidRPr="002D4B9B">
              <w:rPr>
                <w:rFonts w:ascii="Times New Roman" w:hAnsi="Times New Roman" w:cs="Times New Roman"/>
                <w:i/>
                <w:iCs/>
                <w:sz w:val="20"/>
                <w:szCs w:val="20"/>
              </w:rPr>
              <w:t>&amp; provide details</w:t>
            </w:r>
            <w:r w:rsidRPr="002D4B9B">
              <w:rPr>
                <w:rFonts w:ascii="Times New Roman" w:hAnsi="Times New Roman" w:cs="Times New Roman"/>
                <w:b/>
                <w:bCs/>
                <w:sz w:val="20"/>
                <w:szCs w:val="20"/>
              </w:rPr>
              <w:t xml:space="preserve"> </w:t>
            </w:r>
            <w:r w:rsidRPr="002D4B9B">
              <w:rPr>
                <w:rFonts w:ascii="Times New Roman" w:hAnsi="Times New Roman" w:cs="Times New Roman"/>
                <w:i/>
                <w:iCs/>
                <w:sz w:val="20"/>
                <w:szCs w:val="20"/>
              </w:rPr>
              <w:t>or</w:t>
            </w:r>
            <w:r w:rsidRPr="002D4B9B">
              <w:rPr>
                <w:rFonts w:ascii="Times New Roman" w:hAnsi="Times New Roman" w:cs="Times New Roman"/>
                <w:b/>
                <w:bCs/>
                <w:sz w:val="20"/>
                <w:szCs w:val="20"/>
              </w:rPr>
              <w:t xml:space="preserve"> </w:t>
            </w:r>
            <w:r w:rsidRPr="002D4B9B">
              <w:rPr>
                <w:rFonts w:ascii="Times New Roman" w:hAnsi="Times New Roman" w:cs="Times New Roman"/>
                <w:i/>
                <w:iCs/>
                <w:sz w:val="20"/>
                <w:szCs w:val="20"/>
              </w:rPr>
              <w:t xml:space="preserve">else mention as </w:t>
            </w:r>
            <w:r w:rsidRPr="002D4B9B">
              <w:rPr>
                <w:rFonts w:ascii="Times New Roman" w:hAnsi="Times New Roman" w:cs="Times New Roman"/>
                <w:b/>
                <w:bCs/>
                <w:sz w:val="20"/>
                <w:szCs w:val="20"/>
              </w:rPr>
              <w:t>“NO”</w:t>
            </w:r>
            <w:r w:rsidRPr="002D4B9B">
              <w:rPr>
                <w:rFonts w:ascii="Times New Roman" w:hAnsi="Times New Roman" w:cs="Times New Roman"/>
                <w:i/>
                <w:iCs/>
                <w:sz w:val="20"/>
                <w:szCs w:val="20"/>
              </w:rPr>
              <w:t>)</w:t>
            </w:r>
            <w:r w:rsidRPr="002D4B9B">
              <w:rPr>
                <w:rFonts w:ascii="Times New Roman" w:hAnsi="Times New Roman" w:cs="Times New Roman"/>
                <w:b/>
                <w:bCs/>
                <w:i/>
                <w:iCs/>
                <w:color w:val="FF0000"/>
                <w:sz w:val="20"/>
                <w:szCs w:val="20"/>
              </w:rPr>
              <w:t xml:space="preserve"> ***</w:t>
            </w:r>
          </w:p>
          <w:p w14:paraId="1E2BB050" w14:textId="77777777" w:rsidR="00E87A29" w:rsidRDefault="00E87A29"/>
          <w:p w14:paraId="0D17A915" w14:textId="4243F205" w:rsidR="00E87A29" w:rsidRDefault="00E87A29"/>
        </w:tc>
        <w:tc>
          <w:tcPr>
            <w:tcW w:w="5207" w:type="dxa"/>
            <w:gridSpan w:val="10"/>
            <w:vAlign w:val="center"/>
          </w:tcPr>
          <w:p w14:paraId="5FBE510F" w14:textId="43A884B4" w:rsidR="009B5E6C" w:rsidRPr="00693874" w:rsidRDefault="00E20840" w:rsidP="00693874">
            <w:pPr>
              <w:tabs>
                <w:tab w:val="left" w:pos="248"/>
              </w:tabs>
              <w:ind w:left="360"/>
              <w:rPr>
                <w:rFonts w:ascii="Times New Roman" w:hAnsi="Times New Roman" w:cs="Times New Roman"/>
                <w:b/>
                <w:bCs/>
              </w:rPr>
            </w:pPr>
            <w:r>
              <w:rPr>
                <w:sz w:val="20"/>
              </w:rPr>
              <w:t>NO. The invention does not rely on any traditional knowledge.</w:t>
            </w:r>
          </w:p>
        </w:tc>
      </w:tr>
      <w:tr w:rsidR="009B5E6C" w:rsidRPr="002D4B9B" w14:paraId="0365EFF7" w14:textId="77777777" w:rsidTr="6A6D4E55">
        <w:trPr>
          <w:trHeight w:val="417"/>
        </w:trPr>
        <w:tc>
          <w:tcPr>
            <w:tcW w:w="5206" w:type="dxa"/>
            <w:gridSpan w:val="10"/>
            <w:vAlign w:val="center"/>
          </w:tcPr>
          <w:p w14:paraId="4EC8E569" w14:textId="77777777" w:rsidR="009B5E6C" w:rsidRPr="002D4B9B" w:rsidRDefault="009B5E6C" w:rsidP="0047040E">
            <w:pPr>
              <w:tabs>
                <w:tab w:val="left" w:pos="248"/>
              </w:tabs>
              <w:ind w:left="360"/>
              <w:jc w:val="both"/>
              <w:rPr>
                <w:rFonts w:ascii="Times New Roman" w:hAnsi="Times New Roman" w:cs="Times New Roman"/>
                <w:b/>
                <w:bCs/>
                <w:sz w:val="20"/>
                <w:szCs w:val="20"/>
              </w:rPr>
            </w:pPr>
            <w:r w:rsidRPr="002D4B9B">
              <w:rPr>
                <w:rFonts w:ascii="Times New Roman" w:hAnsi="Times New Roman" w:cs="Times New Roman"/>
                <w:b/>
                <w:bCs/>
                <w:sz w:val="20"/>
                <w:szCs w:val="20"/>
              </w:rPr>
              <w:t>Is there any biological material being used?</w:t>
            </w:r>
            <w:r w:rsidRPr="002D4B9B">
              <w:rPr>
                <w:rFonts w:ascii="Times New Roman" w:hAnsi="Times New Roman" w:cs="Times New Roman"/>
                <w:i/>
                <w:iCs/>
                <w:sz w:val="20"/>
                <w:szCs w:val="20"/>
              </w:rPr>
              <w:t xml:space="preserve"> (please mention</w:t>
            </w:r>
            <w:r w:rsidRPr="002D4B9B">
              <w:rPr>
                <w:rFonts w:ascii="Times New Roman" w:hAnsi="Times New Roman" w:cs="Times New Roman"/>
                <w:b/>
                <w:bCs/>
                <w:sz w:val="20"/>
                <w:szCs w:val="20"/>
              </w:rPr>
              <w:t xml:space="preserve"> “YES” </w:t>
            </w:r>
            <w:r w:rsidRPr="002D4B9B">
              <w:rPr>
                <w:rFonts w:ascii="Times New Roman" w:hAnsi="Times New Roman" w:cs="Times New Roman"/>
                <w:i/>
                <w:iCs/>
                <w:sz w:val="20"/>
                <w:szCs w:val="20"/>
              </w:rPr>
              <w:t>&amp; provide details or</w:t>
            </w:r>
            <w:r w:rsidRPr="002D4B9B">
              <w:rPr>
                <w:rFonts w:ascii="Times New Roman" w:hAnsi="Times New Roman" w:cs="Times New Roman"/>
                <w:b/>
                <w:bCs/>
                <w:sz w:val="20"/>
                <w:szCs w:val="20"/>
              </w:rPr>
              <w:t xml:space="preserve"> </w:t>
            </w:r>
            <w:r w:rsidRPr="002D4B9B">
              <w:rPr>
                <w:rFonts w:ascii="Times New Roman" w:hAnsi="Times New Roman" w:cs="Times New Roman"/>
                <w:i/>
                <w:iCs/>
                <w:sz w:val="20"/>
                <w:szCs w:val="20"/>
              </w:rPr>
              <w:t xml:space="preserve">else mention as </w:t>
            </w:r>
            <w:r w:rsidRPr="002D4B9B">
              <w:rPr>
                <w:rFonts w:ascii="Times New Roman" w:hAnsi="Times New Roman" w:cs="Times New Roman"/>
                <w:b/>
                <w:bCs/>
                <w:sz w:val="20"/>
                <w:szCs w:val="20"/>
              </w:rPr>
              <w:t>“NO”</w:t>
            </w:r>
            <w:r w:rsidRPr="002D4B9B">
              <w:rPr>
                <w:rFonts w:ascii="Times New Roman" w:hAnsi="Times New Roman" w:cs="Times New Roman"/>
                <w:i/>
                <w:iCs/>
                <w:sz w:val="20"/>
                <w:szCs w:val="20"/>
              </w:rPr>
              <w:t>)</w:t>
            </w:r>
            <w:r w:rsidRPr="002D4B9B">
              <w:rPr>
                <w:rFonts w:ascii="Times New Roman" w:hAnsi="Times New Roman" w:cs="Times New Roman"/>
                <w:b/>
                <w:bCs/>
                <w:i/>
                <w:iCs/>
                <w:color w:val="FF0000"/>
                <w:sz w:val="20"/>
                <w:szCs w:val="20"/>
              </w:rPr>
              <w:t xml:space="preserve"> ***</w:t>
            </w:r>
          </w:p>
          <w:p w14:paraId="3B76B819" w14:textId="3E3F471C" w:rsidR="00E87A29" w:rsidRDefault="00E87A29"/>
        </w:tc>
        <w:tc>
          <w:tcPr>
            <w:tcW w:w="5207" w:type="dxa"/>
            <w:gridSpan w:val="10"/>
            <w:vAlign w:val="center"/>
          </w:tcPr>
          <w:p w14:paraId="1C97E241" w14:textId="77777777" w:rsidR="00E20840" w:rsidRDefault="00E20840" w:rsidP="00E20840"/>
          <w:p w14:paraId="54816754" w14:textId="09CF8C5E" w:rsidR="009B5E6C" w:rsidRPr="00693874" w:rsidRDefault="00E20840" w:rsidP="00E20840">
            <w:pPr>
              <w:tabs>
                <w:tab w:val="left" w:pos="248"/>
              </w:tabs>
              <w:ind w:left="360"/>
              <w:rPr>
                <w:rFonts w:ascii="Times New Roman" w:hAnsi="Times New Roman" w:cs="Times New Roman"/>
                <w:b/>
                <w:bCs/>
              </w:rPr>
            </w:pPr>
            <w:r>
              <w:rPr>
                <w:sz w:val="20"/>
              </w:rPr>
              <w:t>NO. The invention does not use any biological material.</w:t>
            </w:r>
          </w:p>
        </w:tc>
      </w:tr>
      <w:tr w:rsidR="009B5E6C" w:rsidRPr="002D4B9B" w14:paraId="4872BB86" w14:textId="77777777" w:rsidTr="6A6D4E55">
        <w:trPr>
          <w:trHeight w:val="417"/>
        </w:trPr>
        <w:tc>
          <w:tcPr>
            <w:tcW w:w="5206" w:type="dxa"/>
            <w:gridSpan w:val="10"/>
          </w:tcPr>
          <w:p w14:paraId="78B3802A" w14:textId="77777777" w:rsidR="009B5E6C" w:rsidRPr="002D4B9B" w:rsidRDefault="009B5E6C" w:rsidP="0047040E">
            <w:pPr>
              <w:tabs>
                <w:tab w:val="left" w:pos="248"/>
              </w:tabs>
              <w:ind w:left="360"/>
              <w:jc w:val="both"/>
              <w:rPr>
                <w:rFonts w:ascii="Times New Roman" w:hAnsi="Times New Roman" w:cs="Times New Roman"/>
                <w:b/>
                <w:bCs/>
                <w:sz w:val="20"/>
                <w:szCs w:val="20"/>
              </w:rPr>
            </w:pPr>
            <w:r w:rsidRPr="002D4B9B">
              <w:rPr>
                <w:rFonts w:ascii="Times New Roman" w:hAnsi="Times New Roman" w:cs="Times New Roman"/>
                <w:b/>
                <w:bCs/>
                <w:sz w:val="20"/>
                <w:szCs w:val="20"/>
              </w:rPr>
              <w:t xml:space="preserve">Has the invention ever been shown or used in public? </w:t>
            </w:r>
            <w:r w:rsidRPr="002D4B9B">
              <w:rPr>
                <w:rFonts w:ascii="Times New Roman" w:hAnsi="Times New Roman" w:cs="Times New Roman"/>
                <w:i/>
                <w:iCs/>
                <w:sz w:val="20"/>
                <w:szCs w:val="20"/>
              </w:rPr>
              <w:t>(please mention</w:t>
            </w:r>
            <w:r w:rsidRPr="002D4B9B">
              <w:rPr>
                <w:rFonts w:ascii="Times New Roman" w:hAnsi="Times New Roman" w:cs="Times New Roman"/>
                <w:b/>
                <w:bCs/>
                <w:sz w:val="20"/>
                <w:szCs w:val="20"/>
              </w:rPr>
              <w:t xml:space="preserve"> “YES” </w:t>
            </w:r>
            <w:r w:rsidRPr="002D4B9B">
              <w:rPr>
                <w:rFonts w:ascii="Times New Roman" w:hAnsi="Times New Roman" w:cs="Times New Roman"/>
                <w:i/>
                <w:iCs/>
                <w:sz w:val="20"/>
                <w:szCs w:val="20"/>
              </w:rPr>
              <w:t>&amp; provide details or</w:t>
            </w:r>
            <w:r w:rsidRPr="002D4B9B">
              <w:rPr>
                <w:rFonts w:ascii="Times New Roman" w:hAnsi="Times New Roman" w:cs="Times New Roman"/>
                <w:b/>
                <w:bCs/>
                <w:sz w:val="20"/>
                <w:szCs w:val="20"/>
              </w:rPr>
              <w:t xml:space="preserve"> </w:t>
            </w:r>
            <w:r w:rsidRPr="002D4B9B">
              <w:rPr>
                <w:rFonts w:ascii="Times New Roman" w:hAnsi="Times New Roman" w:cs="Times New Roman"/>
                <w:i/>
                <w:iCs/>
                <w:sz w:val="20"/>
                <w:szCs w:val="20"/>
              </w:rPr>
              <w:t xml:space="preserve">else mention as </w:t>
            </w:r>
            <w:r w:rsidRPr="002D4B9B">
              <w:rPr>
                <w:rFonts w:ascii="Times New Roman" w:hAnsi="Times New Roman" w:cs="Times New Roman"/>
                <w:b/>
                <w:bCs/>
                <w:sz w:val="20"/>
                <w:szCs w:val="20"/>
              </w:rPr>
              <w:t>“NO”</w:t>
            </w:r>
            <w:r w:rsidRPr="002D4B9B">
              <w:rPr>
                <w:rFonts w:ascii="Times New Roman" w:hAnsi="Times New Roman" w:cs="Times New Roman"/>
                <w:i/>
                <w:iCs/>
                <w:sz w:val="20"/>
                <w:szCs w:val="20"/>
              </w:rPr>
              <w:t>)</w:t>
            </w:r>
            <w:r w:rsidRPr="002D4B9B">
              <w:rPr>
                <w:rFonts w:ascii="Times New Roman" w:hAnsi="Times New Roman" w:cs="Times New Roman"/>
                <w:b/>
                <w:bCs/>
                <w:i/>
                <w:iCs/>
                <w:color w:val="FF0000"/>
                <w:sz w:val="20"/>
                <w:szCs w:val="20"/>
              </w:rPr>
              <w:t xml:space="preserve"> ***</w:t>
            </w:r>
          </w:p>
          <w:p w14:paraId="1948B642" w14:textId="77777777" w:rsidR="00E87A29" w:rsidRDefault="00E87A29"/>
          <w:p w14:paraId="1584C424" w14:textId="1BEB3E80" w:rsidR="00E87A29" w:rsidRDefault="00E87A29"/>
        </w:tc>
        <w:tc>
          <w:tcPr>
            <w:tcW w:w="5207" w:type="dxa"/>
            <w:gridSpan w:val="10"/>
            <w:vAlign w:val="center"/>
          </w:tcPr>
          <w:p w14:paraId="21655B77" w14:textId="2AC96AC0" w:rsidR="009B5E6C" w:rsidRPr="00693874" w:rsidRDefault="00E20840" w:rsidP="00693874">
            <w:pPr>
              <w:tabs>
                <w:tab w:val="left" w:pos="248"/>
              </w:tabs>
              <w:ind w:left="360"/>
              <w:rPr>
                <w:rFonts w:ascii="Times New Roman" w:hAnsi="Times New Roman" w:cs="Times New Roman"/>
                <w:b/>
                <w:bCs/>
              </w:rPr>
            </w:pPr>
            <w:r>
              <w:rPr>
                <w:sz w:val="20"/>
              </w:rPr>
              <w:t>NO. The invention has not been disclosed in any public forum, conference, or publication. The implementation is held in a private repository and has not been published, demonstrated, or offered for sale. No academic paper, blog post, or social-media post has been made. Any third-party review of the implementation to date has been under confidentiality. Novelty has been preserved as of the filing date.</w:t>
            </w:r>
          </w:p>
        </w:tc>
      </w:tr>
      <w:tr w:rsidR="009B5E6C" w:rsidRPr="002D4B9B" w14:paraId="461B8AB0" w14:textId="77777777" w:rsidTr="6A6D4E55">
        <w:trPr>
          <w:trHeight w:val="417"/>
        </w:trPr>
        <w:tc>
          <w:tcPr>
            <w:tcW w:w="5206" w:type="dxa"/>
            <w:gridSpan w:val="10"/>
          </w:tcPr>
          <w:p w14:paraId="7490CE9B" w14:textId="77777777" w:rsidR="009B5E6C" w:rsidRPr="002D4B9B" w:rsidRDefault="009B5E6C" w:rsidP="0047040E">
            <w:pPr>
              <w:tabs>
                <w:tab w:val="left" w:pos="248"/>
              </w:tabs>
              <w:ind w:left="360"/>
              <w:jc w:val="both"/>
              <w:rPr>
                <w:rFonts w:ascii="Times New Roman" w:hAnsi="Times New Roman" w:cs="Times New Roman"/>
                <w:b/>
                <w:bCs/>
                <w:sz w:val="20"/>
                <w:szCs w:val="20"/>
              </w:rPr>
            </w:pPr>
            <w:r w:rsidRPr="002D4B9B">
              <w:rPr>
                <w:rFonts w:ascii="Times New Roman" w:hAnsi="Times New Roman" w:cs="Times New Roman"/>
                <w:b/>
                <w:bCs/>
                <w:sz w:val="20"/>
                <w:szCs w:val="20"/>
              </w:rPr>
              <w:t xml:space="preserve">Are you intended to pursue International Patent? </w:t>
            </w:r>
            <w:r w:rsidRPr="002D4B9B">
              <w:rPr>
                <w:rFonts w:ascii="Times New Roman" w:hAnsi="Times New Roman" w:cs="Times New Roman"/>
                <w:i/>
                <w:iCs/>
                <w:sz w:val="20"/>
                <w:szCs w:val="20"/>
              </w:rPr>
              <w:t>(please mention</w:t>
            </w:r>
            <w:r w:rsidRPr="002D4B9B">
              <w:rPr>
                <w:rFonts w:ascii="Times New Roman" w:hAnsi="Times New Roman" w:cs="Times New Roman"/>
                <w:b/>
                <w:bCs/>
                <w:sz w:val="20"/>
                <w:szCs w:val="20"/>
              </w:rPr>
              <w:t xml:space="preserve"> “YES” </w:t>
            </w:r>
            <w:r w:rsidRPr="002D4B9B">
              <w:rPr>
                <w:rFonts w:ascii="Times New Roman" w:hAnsi="Times New Roman" w:cs="Times New Roman"/>
                <w:i/>
                <w:iCs/>
                <w:sz w:val="20"/>
                <w:szCs w:val="20"/>
              </w:rPr>
              <w:t>&amp; provide details</w:t>
            </w:r>
            <w:r w:rsidRPr="002D4B9B">
              <w:rPr>
                <w:rFonts w:ascii="Times New Roman" w:hAnsi="Times New Roman" w:cs="Times New Roman"/>
                <w:b/>
                <w:bCs/>
                <w:sz w:val="20"/>
                <w:szCs w:val="20"/>
              </w:rPr>
              <w:t xml:space="preserve"> </w:t>
            </w:r>
            <w:r w:rsidRPr="002D4B9B">
              <w:rPr>
                <w:rFonts w:ascii="Times New Roman" w:hAnsi="Times New Roman" w:cs="Times New Roman"/>
                <w:i/>
                <w:iCs/>
                <w:sz w:val="20"/>
                <w:szCs w:val="20"/>
              </w:rPr>
              <w:t>or</w:t>
            </w:r>
            <w:r w:rsidRPr="002D4B9B">
              <w:rPr>
                <w:rFonts w:ascii="Times New Roman" w:hAnsi="Times New Roman" w:cs="Times New Roman"/>
                <w:b/>
                <w:bCs/>
                <w:sz w:val="20"/>
                <w:szCs w:val="20"/>
              </w:rPr>
              <w:t xml:space="preserve"> </w:t>
            </w:r>
            <w:r w:rsidRPr="002D4B9B">
              <w:rPr>
                <w:rFonts w:ascii="Times New Roman" w:hAnsi="Times New Roman" w:cs="Times New Roman"/>
                <w:i/>
                <w:iCs/>
                <w:sz w:val="20"/>
                <w:szCs w:val="20"/>
              </w:rPr>
              <w:t xml:space="preserve">else mention as </w:t>
            </w:r>
            <w:r w:rsidRPr="002D4B9B">
              <w:rPr>
                <w:rFonts w:ascii="Times New Roman" w:hAnsi="Times New Roman" w:cs="Times New Roman"/>
                <w:b/>
                <w:bCs/>
                <w:sz w:val="20"/>
                <w:szCs w:val="20"/>
              </w:rPr>
              <w:t>“NO”</w:t>
            </w:r>
            <w:r w:rsidRPr="002D4B9B">
              <w:rPr>
                <w:rFonts w:ascii="Times New Roman" w:hAnsi="Times New Roman" w:cs="Times New Roman"/>
                <w:i/>
                <w:iCs/>
                <w:sz w:val="20"/>
                <w:szCs w:val="20"/>
              </w:rPr>
              <w:t>)</w:t>
            </w:r>
            <w:r w:rsidRPr="002D4B9B">
              <w:rPr>
                <w:rFonts w:ascii="Times New Roman" w:hAnsi="Times New Roman" w:cs="Times New Roman"/>
                <w:b/>
                <w:bCs/>
                <w:i/>
                <w:iCs/>
                <w:color w:val="FF0000"/>
                <w:sz w:val="20"/>
                <w:szCs w:val="20"/>
              </w:rPr>
              <w:t xml:space="preserve"> ***</w:t>
            </w:r>
          </w:p>
          <w:p w14:paraId="725302B9" w14:textId="77777777" w:rsidR="00E87A29" w:rsidRDefault="00E87A29"/>
          <w:p w14:paraId="759C5B21" w14:textId="7EE07AFC" w:rsidR="00E87A29" w:rsidRDefault="00E87A29"/>
        </w:tc>
        <w:tc>
          <w:tcPr>
            <w:tcW w:w="5207" w:type="dxa"/>
            <w:gridSpan w:val="10"/>
            <w:vAlign w:val="center"/>
          </w:tcPr>
          <w:p w14:paraId="0A60FECC" w14:textId="7916E873" w:rsidR="009B5E6C" w:rsidRPr="00693874" w:rsidRDefault="00E20840" w:rsidP="00693874">
            <w:pPr>
              <w:tabs>
                <w:tab w:val="left" w:pos="248"/>
              </w:tabs>
              <w:ind w:left="360"/>
              <w:rPr>
                <w:rFonts w:ascii="Times New Roman" w:hAnsi="Times New Roman" w:cs="Times New Roman"/>
                <w:b/>
                <w:bCs/>
              </w:rPr>
            </w:pPr>
            <w:r>
              <w:rPr>
                <w:sz w:val="20"/>
              </w:rPr>
              <w:t>YES. The applicant intends to pursue international patent protection.</w:t>
            </w:r>
          </w:p>
        </w:tc>
      </w:tr>
      <w:tr w:rsidR="009B5E6C" w:rsidRPr="002D4B9B" w14:paraId="285938E7" w14:textId="77777777" w:rsidTr="6A6D4E55">
        <w:trPr>
          <w:trHeight w:val="417"/>
        </w:trPr>
        <w:tc>
          <w:tcPr>
            <w:tcW w:w="5206" w:type="dxa"/>
            <w:gridSpan w:val="10"/>
          </w:tcPr>
          <w:p w14:paraId="29A44CB8" w14:textId="77777777" w:rsidR="009B5E6C" w:rsidRPr="002D4B9B" w:rsidRDefault="009B5E6C" w:rsidP="0047040E">
            <w:pPr>
              <w:tabs>
                <w:tab w:val="left" w:pos="248"/>
              </w:tabs>
              <w:ind w:left="360"/>
              <w:jc w:val="both"/>
              <w:rPr>
                <w:rFonts w:ascii="Times New Roman" w:hAnsi="Times New Roman" w:cs="Times New Roman"/>
                <w:b/>
                <w:bCs/>
                <w:sz w:val="20"/>
                <w:szCs w:val="20"/>
              </w:rPr>
            </w:pPr>
            <w:r w:rsidRPr="002D4B9B">
              <w:rPr>
                <w:rFonts w:ascii="Times New Roman" w:hAnsi="Times New Roman" w:cs="Times New Roman"/>
                <w:b/>
                <w:bCs/>
                <w:sz w:val="20"/>
                <w:szCs w:val="20"/>
              </w:rPr>
              <w:t xml:space="preserve">Please specify if any additional inputs from inventor(s)/applicant(s) as suggestion </w:t>
            </w:r>
            <w:r w:rsidRPr="002D4B9B">
              <w:rPr>
                <w:rFonts w:ascii="Times New Roman" w:hAnsi="Times New Roman" w:cs="Times New Roman"/>
                <w:i/>
                <w:iCs/>
                <w:sz w:val="20"/>
                <w:szCs w:val="20"/>
              </w:rPr>
              <w:t>(Worldwide Search, Territorial Search and or Others)</w:t>
            </w:r>
            <w:r w:rsidRPr="002D4B9B">
              <w:rPr>
                <w:rFonts w:ascii="Times New Roman" w:hAnsi="Times New Roman" w:cs="Times New Roman"/>
                <w:b/>
                <w:bCs/>
                <w:sz w:val="20"/>
                <w:szCs w:val="20"/>
              </w:rPr>
              <w:t>:</w:t>
            </w:r>
          </w:p>
          <w:p w14:paraId="1F1FECF6" w14:textId="77777777" w:rsidR="00E87A29" w:rsidRDefault="00E87A29"/>
          <w:p w14:paraId="6C01F239" w14:textId="0132DF0B" w:rsidR="00E87A29" w:rsidRDefault="00000000">
            <w:r>
              <w:rPr>
                <w:sz w:val="20"/>
              </w:rPr>
              <w:t>.</w:t>
            </w:r>
          </w:p>
          <w:p w14:paraId="21733B58" w14:textId="3BE7FED3" w:rsidR="00E87A29" w:rsidRDefault="00E87A29"/>
        </w:tc>
        <w:tc>
          <w:tcPr>
            <w:tcW w:w="5207" w:type="dxa"/>
            <w:gridSpan w:val="10"/>
            <w:vAlign w:val="center"/>
          </w:tcPr>
          <w:p w14:paraId="5CB86074" w14:textId="7D7AC28B" w:rsidR="009B5E6C" w:rsidRPr="00693874" w:rsidRDefault="009B5E6C" w:rsidP="00E20840">
            <w:pPr>
              <w:rPr>
                <w:rFonts w:ascii="Times New Roman" w:hAnsi="Times New Roman" w:cs="Times New Roman"/>
                <w:b/>
                <w:bCs/>
              </w:rPr>
            </w:pPr>
          </w:p>
        </w:tc>
      </w:tr>
    </w:tbl>
    <w:p w14:paraId="01E8CBF1" w14:textId="77777777" w:rsidR="009B5E6C" w:rsidRDefault="009B5E6C" w:rsidP="009B5E6C">
      <w:pPr>
        <w:rPr>
          <w:rFonts w:ascii="Times New Roman" w:hAnsi="Times New Roman" w:cs="Times New Roman"/>
          <w:b/>
          <w:bCs/>
          <w:color w:val="FF0000"/>
        </w:rPr>
      </w:pPr>
    </w:p>
    <w:p w14:paraId="5AE47DBE" w14:textId="77777777" w:rsidR="009B5E6C" w:rsidRDefault="00A30ECA" w:rsidP="00A30ECA">
      <w:pPr>
        <w:ind w:left="360"/>
        <w:jc w:val="center"/>
      </w:pPr>
      <w:r w:rsidRPr="00A30ECA">
        <w:rPr>
          <w:rFonts w:ascii="Times New Roman" w:hAnsi="Times New Roman" w:cs="Times New Roman"/>
          <w:b/>
          <w:color w:val="002060"/>
          <w:sz w:val="28"/>
          <w:szCs w:val="28"/>
        </w:rPr>
        <w:lastRenderedPageBreak/>
        <w:t>We thank you for entrusting our service(s) and submitting the Invention Disclosure Form.</w:t>
      </w:r>
    </w:p>
    <w:sectPr w:rsidR="009B5E6C" w:rsidSect="00A30ECA">
      <w:headerReference w:type="default" r:id="rId17"/>
      <w:footerReference w:type="default" r:id="rId18"/>
      <w:pgSz w:w="11906" w:h="16838"/>
      <w:pgMar w:top="1440" w:right="1440" w:bottom="1440" w:left="993" w:header="708"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B90BDB" w14:textId="77777777" w:rsidR="00182612" w:rsidRDefault="00182612" w:rsidP="001B20FD">
      <w:pPr>
        <w:spacing w:after="0" w:line="240" w:lineRule="auto"/>
      </w:pPr>
      <w:r>
        <w:separator/>
      </w:r>
    </w:p>
  </w:endnote>
  <w:endnote w:type="continuationSeparator" w:id="0">
    <w:p w14:paraId="4502F054" w14:textId="77777777" w:rsidR="00182612" w:rsidRDefault="00182612" w:rsidP="001B20F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pperplate Gothic Bold">
    <w:panose1 w:val="020E0705020206020404"/>
    <w:charset w:val="00"/>
    <w:family w:val="swiss"/>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1C67CC" w14:textId="77777777" w:rsidR="001B20FD" w:rsidRDefault="001B20FD" w:rsidP="001B20FD">
    <w:pPr>
      <w:pStyle w:val="Title"/>
      <w:ind w:right="39"/>
      <w:jc w:val="center"/>
      <w:rPr>
        <w:rFonts w:ascii="Arial" w:hAnsi="Arial" w:cs="Arial"/>
        <w:b/>
        <w:bCs/>
        <w:sz w:val="18"/>
        <w:szCs w:val="18"/>
      </w:rPr>
    </w:pPr>
  </w:p>
  <w:p w14:paraId="4BC6DB72" w14:textId="77777777" w:rsidR="001B20FD" w:rsidRPr="00554726" w:rsidRDefault="001B20FD" w:rsidP="001B20FD">
    <w:pPr>
      <w:pStyle w:val="Title"/>
      <w:ind w:right="39"/>
      <w:jc w:val="center"/>
      <w:rPr>
        <w:rFonts w:ascii="Arial" w:hAnsi="Arial" w:cs="Arial"/>
        <w:b/>
        <w:bCs/>
        <w:sz w:val="18"/>
        <w:szCs w:val="18"/>
      </w:rPr>
    </w:pPr>
    <w:r w:rsidRPr="00554726">
      <w:rPr>
        <w:rFonts w:ascii="Arial" w:hAnsi="Arial" w:cs="Arial"/>
        <w:b/>
        <w:bCs/>
        <w:sz w:val="18"/>
        <w:szCs w:val="18"/>
      </w:rPr>
      <w:t xml:space="preserve">International Law </w:t>
    </w:r>
    <w:proofErr w:type="spellStart"/>
    <w:r w:rsidRPr="00554726">
      <w:rPr>
        <w:rFonts w:ascii="Arial" w:hAnsi="Arial" w:cs="Arial"/>
        <w:b/>
        <w:bCs/>
        <w:sz w:val="18"/>
        <w:szCs w:val="18"/>
      </w:rPr>
      <w:t>Center</w:t>
    </w:r>
    <w:proofErr w:type="spellEnd"/>
    <w:r w:rsidRPr="00554726">
      <w:rPr>
        <w:rFonts w:ascii="Arial" w:hAnsi="Arial" w:cs="Arial"/>
        <w:b/>
        <w:bCs/>
        <w:sz w:val="18"/>
        <w:szCs w:val="18"/>
      </w:rPr>
      <w:t>, # 61-63, Dr. Radhakrishnan Salai, Mylapore, Chennai - 600 004, India</w:t>
    </w:r>
  </w:p>
  <w:p w14:paraId="26DD7231" w14:textId="77777777" w:rsidR="001B20FD" w:rsidRDefault="001B20FD" w:rsidP="001B20FD">
    <w:pPr>
      <w:pStyle w:val="Title"/>
      <w:ind w:right="39"/>
      <w:jc w:val="center"/>
    </w:pPr>
    <w:r w:rsidRPr="00554726">
      <w:rPr>
        <w:rFonts w:ascii="Arial" w:hAnsi="Arial" w:cs="Arial"/>
        <w:b/>
        <w:bCs/>
        <w:sz w:val="18"/>
        <w:szCs w:val="18"/>
      </w:rPr>
      <w:t xml:space="preserve">Tel:  +91 - 44 – 28120000, Fax: +91 - 44 – 28120001 E-mail: </w:t>
    </w:r>
    <w:hyperlink r:id="rId1" w:history="1">
      <w:r w:rsidRPr="00554726">
        <w:rPr>
          <w:rFonts w:ascii="Arial" w:hAnsi="Arial" w:cs="Arial"/>
          <w:b/>
          <w:bCs/>
          <w:sz w:val="18"/>
          <w:szCs w:val="18"/>
        </w:rPr>
        <w:t>iplaw@lawindia.com</w:t>
      </w:r>
    </w:hyperlink>
  </w:p>
  <w:p w14:paraId="18728A1C" w14:textId="77777777" w:rsidR="001B20FD" w:rsidRDefault="001B20FD" w:rsidP="001B20FD">
    <w:pPr>
      <w:pStyle w:val="Title"/>
      <w:ind w:right="39"/>
      <w:rPr>
        <w:rFonts w:ascii="Arial" w:hAnsi="Arial" w:cs="Arial"/>
        <w:b/>
        <w:bCs/>
        <w:sz w:val="20"/>
        <w:szCs w:val="20"/>
      </w:rPr>
    </w:pPr>
  </w:p>
  <w:p w14:paraId="7D291282" w14:textId="77777777" w:rsidR="00A30ECA" w:rsidRDefault="001B20FD" w:rsidP="001B20FD">
    <w:pPr>
      <w:pStyle w:val="Title"/>
      <w:ind w:right="39"/>
      <w:rPr>
        <w:rFonts w:ascii="Arial" w:hAnsi="Arial" w:cs="Arial"/>
        <w:b/>
        <w:bCs/>
        <w:sz w:val="20"/>
        <w:szCs w:val="20"/>
      </w:rPr>
    </w:pPr>
    <w:r w:rsidRPr="00A30ECA">
      <w:rPr>
        <w:rFonts w:ascii="Arial" w:hAnsi="Arial" w:cs="Arial"/>
        <w:b/>
        <w:bCs/>
        <w:sz w:val="22"/>
        <w:szCs w:val="22"/>
      </w:rPr>
      <w:t>CONFIDENTIAL</w:t>
    </w:r>
    <w:r w:rsidR="00A30ECA">
      <w:rPr>
        <w:rFonts w:ascii="Arial" w:hAnsi="Arial" w:cs="Arial"/>
        <w:b/>
        <w:bCs/>
        <w:sz w:val="22"/>
        <w:szCs w:val="22"/>
      </w:rPr>
      <w:t xml:space="preserve"> </w:t>
    </w:r>
    <w:r w:rsidRPr="00A30ECA">
      <w:rPr>
        <w:rFonts w:ascii="Arial" w:hAnsi="Arial" w:cs="Arial"/>
        <w:b/>
        <w:bCs/>
        <w:sz w:val="22"/>
        <w:szCs w:val="22"/>
      </w:rPr>
      <w:t>INFORMATION</w:t>
    </w:r>
    <w:r>
      <w:rPr>
        <w:rFonts w:ascii="Arial" w:hAnsi="Arial" w:cs="Arial"/>
        <w:b/>
        <w:bCs/>
        <w:sz w:val="20"/>
        <w:szCs w:val="20"/>
      </w:rPr>
      <w:tab/>
    </w:r>
    <w:r>
      <w:rPr>
        <w:rFonts w:ascii="Arial" w:hAnsi="Arial" w:cs="Arial"/>
        <w:b/>
        <w:bCs/>
        <w:sz w:val="20"/>
        <w:szCs w:val="20"/>
      </w:rPr>
      <w:tab/>
    </w:r>
    <w:r>
      <w:rPr>
        <w:rFonts w:ascii="Arial" w:hAnsi="Arial" w:cs="Arial"/>
        <w:b/>
        <w:bCs/>
        <w:sz w:val="20"/>
        <w:szCs w:val="20"/>
      </w:rPr>
      <w:tab/>
    </w:r>
    <w:r>
      <w:rPr>
        <w:rFonts w:ascii="Arial" w:hAnsi="Arial" w:cs="Arial"/>
        <w:b/>
        <w:bCs/>
        <w:sz w:val="20"/>
        <w:szCs w:val="20"/>
      </w:rPr>
      <w:tab/>
    </w:r>
    <w:r>
      <w:rPr>
        <w:rFonts w:ascii="Arial" w:hAnsi="Arial" w:cs="Arial"/>
        <w:b/>
        <w:bCs/>
        <w:sz w:val="20"/>
        <w:szCs w:val="20"/>
      </w:rPr>
      <w:tab/>
    </w:r>
    <w:r>
      <w:rPr>
        <w:rFonts w:ascii="Arial" w:hAnsi="Arial" w:cs="Arial"/>
        <w:b/>
        <w:bCs/>
        <w:sz w:val="20"/>
        <w:szCs w:val="20"/>
      </w:rPr>
      <w:tab/>
    </w:r>
    <w:r>
      <w:rPr>
        <w:rFonts w:ascii="Arial" w:hAnsi="Arial" w:cs="Arial"/>
        <w:b/>
        <w:bCs/>
        <w:sz w:val="20"/>
        <w:szCs w:val="20"/>
      </w:rPr>
      <w:tab/>
    </w:r>
    <w:r>
      <w:rPr>
        <w:rFonts w:ascii="Arial" w:hAnsi="Arial" w:cs="Arial"/>
        <w:b/>
        <w:bCs/>
        <w:sz w:val="20"/>
        <w:szCs w:val="20"/>
      </w:rPr>
      <w:tab/>
    </w:r>
    <w:r>
      <w:rPr>
        <w:rFonts w:ascii="Arial" w:hAnsi="Arial" w:cs="Arial"/>
        <w:b/>
        <w:bCs/>
        <w:sz w:val="20"/>
        <w:szCs w:val="20"/>
      </w:rPr>
      <w:tab/>
    </w:r>
  </w:p>
  <w:p w14:paraId="2BB80A3A" w14:textId="77777777" w:rsidR="001B20FD" w:rsidRPr="002D4B9B" w:rsidRDefault="00000000" w:rsidP="00A30ECA">
    <w:pPr>
      <w:pStyle w:val="Title"/>
      <w:ind w:right="39"/>
      <w:jc w:val="right"/>
      <w:rPr>
        <w:rFonts w:ascii="Arial" w:hAnsi="Arial" w:cs="Arial"/>
        <w:b/>
        <w:bCs/>
        <w:sz w:val="18"/>
        <w:szCs w:val="18"/>
      </w:rPr>
    </w:pPr>
    <w:sdt>
      <w:sdtPr>
        <w:rPr>
          <w:b/>
          <w:bCs/>
          <w:i/>
          <w:iCs/>
          <w:sz w:val="32"/>
          <w:szCs w:val="32"/>
        </w:rPr>
        <w:id w:val="495154632"/>
        <w:docPartObj>
          <w:docPartGallery w:val="Page Numbers (Bottom of Page)"/>
          <w:docPartUnique/>
        </w:docPartObj>
      </w:sdtPr>
      <w:sdtEndPr>
        <w:rPr>
          <w:noProof/>
        </w:rPr>
      </w:sdtEndPr>
      <w:sdtContent>
        <w:r w:rsidR="001B20FD" w:rsidRPr="002D4B9B">
          <w:rPr>
            <w:b/>
            <w:bCs/>
            <w:i/>
            <w:iCs/>
            <w:sz w:val="32"/>
            <w:szCs w:val="32"/>
          </w:rPr>
          <w:fldChar w:fldCharType="begin"/>
        </w:r>
        <w:r w:rsidR="001B20FD" w:rsidRPr="002D4B9B">
          <w:rPr>
            <w:b/>
            <w:bCs/>
            <w:i/>
            <w:iCs/>
            <w:sz w:val="32"/>
            <w:szCs w:val="32"/>
          </w:rPr>
          <w:instrText xml:space="preserve"> PAGE   \* MERGEFORMAT </w:instrText>
        </w:r>
        <w:r w:rsidR="001B20FD" w:rsidRPr="002D4B9B">
          <w:rPr>
            <w:b/>
            <w:bCs/>
            <w:i/>
            <w:iCs/>
            <w:sz w:val="32"/>
            <w:szCs w:val="32"/>
          </w:rPr>
          <w:fldChar w:fldCharType="separate"/>
        </w:r>
        <w:r w:rsidR="001B20FD">
          <w:rPr>
            <w:b/>
            <w:bCs/>
            <w:i/>
            <w:iCs/>
            <w:sz w:val="32"/>
            <w:szCs w:val="32"/>
          </w:rPr>
          <w:t>3</w:t>
        </w:r>
        <w:r w:rsidR="001B20FD" w:rsidRPr="002D4B9B">
          <w:rPr>
            <w:b/>
            <w:bCs/>
            <w:i/>
            <w:iCs/>
            <w:noProof/>
            <w:sz w:val="32"/>
            <w:szCs w:val="32"/>
          </w:rPr>
          <w:fldChar w:fldCharType="end"/>
        </w:r>
      </w:sdtContent>
    </w:sdt>
  </w:p>
  <w:p w14:paraId="4E6D166E" w14:textId="77777777" w:rsidR="001B20FD" w:rsidRPr="00554726" w:rsidRDefault="001B20FD" w:rsidP="001B20FD">
    <w:pPr>
      <w:pStyle w:val="Footer"/>
      <w:ind w:left="-709"/>
      <w:jc w:val="both"/>
      <w:rPr>
        <w:rFonts w:ascii="Arial" w:hAnsi="Arial" w:cs="Arial"/>
        <w:b/>
        <w:bCs/>
        <w:sz w:val="20"/>
        <w:szCs w:val="20"/>
      </w:rPr>
    </w:pPr>
  </w:p>
  <w:p w14:paraId="4A025F1D" w14:textId="77777777" w:rsidR="001B20FD" w:rsidRDefault="001B20F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3F58D6" w14:textId="77777777" w:rsidR="00182612" w:rsidRDefault="00182612" w:rsidP="001B20FD">
      <w:pPr>
        <w:spacing w:after="0" w:line="240" w:lineRule="auto"/>
      </w:pPr>
      <w:r>
        <w:separator/>
      </w:r>
    </w:p>
  </w:footnote>
  <w:footnote w:type="continuationSeparator" w:id="0">
    <w:p w14:paraId="6F80A301" w14:textId="77777777" w:rsidR="00182612" w:rsidRDefault="00182612" w:rsidP="001B20F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557" w:type="dxa"/>
      <w:tblInd w:w="-492" w:type="dxa"/>
      <w:tblLook w:val="0000" w:firstRow="0" w:lastRow="0" w:firstColumn="0" w:lastColumn="0" w:noHBand="0" w:noVBand="0"/>
    </w:tblPr>
    <w:tblGrid>
      <w:gridCol w:w="2388"/>
      <w:gridCol w:w="8169"/>
    </w:tblGrid>
    <w:tr w:rsidR="001B20FD" w14:paraId="7D94966D" w14:textId="77777777" w:rsidTr="00A30ECA">
      <w:trPr>
        <w:trHeight w:val="1559"/>
      </w:trPr>
      <w:tc>
        <w:tcPr>
          <w:tcW w:w="2388" w:type="dxa"/>
        </w:tcPr>
        <w:p w14:paraId="7718D17F" w14:textId="77777777" w:rsidR="001B20FD" w:rsidRDefault="00641BB6" w:rsidP="001B20FD">
          <w:pPr>
            <w:pStyle w:val="Header"/>
            <w:rPr>
              <w:rFonts w:ascii="Copperplate Gothic Bold" w:hAnsi="Copperplate Gothic Bold"/>
            </w:rPr>
          </w:pPr>
          <w:r>
            <w:rPr>
              <w:noProof/>
            </w:rPr>
            <w:drawing>
              <wp:anchor distT="0" distB="0" distL="114300" distR="114300" simplePos="0" relativeHeight="251659264" behindDoc="0" locked="0" layoutInCell="1" allowOverlap="1" wp14:anchorId="39AB5539" wp14:editId="7CF13CC7">
                <wp:simplePos x="0" y="0"/>
                <wp:positionH relativeFrom="column">
                  <wp:posOffset>42545</wp:posOffset>
                </wp:positionH>
                <wp:positionV relativeFrom="paragraph">
                  <wp:posOffset>3175</wp:posOffset>
                </wp:positionV>
                <wp:extent cx="1106805" cy="826770"/>
                <wp:effectExtent l="0" t="0" r="0" b="0"/>
                <wp:wrapSquare wrapText="left"/>
                <wp:docPr id="517801074" name="Picture 1" descr="SSIA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SIA Logo"/>
                        <pic:cNvPicPr>
                          <a:picLocks noChangeAspect="1" noChangeArrowheads="1"/>
                        </pic:cNvPicPr>
                      </pic:nvPicPr>
                      <pic:blipFill>
                        <a:blip r:embed="rId1" cstate="print">
                          <a:extLst>
                            <a:ext uri="{28A0092B-C50C-407E-A947-70E740481C1C}">
                              <a14:useLocalDpi xmlns:a14="http://schemas.microsoft.com/office/drawing/2010/main" val="0"/>
                            </a:ext>
                          </a:extLst>
                        </a:blip>
                        <a:srcRect t="12378" b="13029"/>
                        <a:stretch>
                          <a:fillRect/>
                        </a:stretch>
                      </pic:blipFill>
                      <pic:spPr bwMode="auto">
                        <a:xfrm>
                          <a:off x="0" y="0"/>
                          <a:ext cx="1106805" cy="826770"/>
                        </a:xfrm>
                        <a:prstGeom prst="rect">
                          <a:avLst/>
                        </a:prstGeom>
                        <a:noFill/>
                      </pic:spPr>
                    </pic:pic>
                  </a:graphicData>
                </a:graphic>
                <wp14:sizeRelH relativeFrom="page">
                  <wp14:pctWidth>0</wp14:pctWidth>
                </wp14:sizeRelH>
                <wp14:sizeRelV relativeFrom="page">
                  <wp14:pctHeight>0</wp14:pctHeight>
                </wp14:sizeRelV>
              </wp:anchor>
            </w:drawing>
          </w:r>
        </w:p>
      </w:tc>
      <w:tc>
        <w:tcPr>
          <w:tcW w:w="8169" w:type="dxa"/>
          <w:vAlign w:val="bottom"/>
        </w:tcPr>
        <w:p w14:paraId="0E29F232" w14:textId="77777777" w:rsidR="001B20FD" w:rsidRPr="00164889" w:rsidRDefault="00164889" w:rsidP="001B20FD">
          <w:pPr>
            <w:pStyle w:val="Title"/>
            <w:jc w:val="right"/>
            <w:rPr>
              <w:rFonts w:ascii="Times New Roman" w:hAnsi="Times New Roman" w:cs="Times New Roman"/>
              <w:b/>
              <w:bCs/>
              <w:sz w:val="24"/>
              <w:szCs w:val="24"/>
            </w:rPr>
          </w:pPr>
          <w:r w:rsidRPr="00164889">
            <w:rPr>
              <w:rFonts w:ascii="Times New Roman" w:hAnsi="Times New Roman" w:cs="Times New Roman"/>
              <w:b/>
              <w:bCs/>
              <w:sz w:val="24"/>
              <w:szCs w:val="24"/>
            </w:rPr>
            <w:t>202</w:t>
          </w:r>
          <w:r w:rsidR="007F5395">
            <w:rPr>
              <w:rFonts w:ascii="Times New Roman" w:hAnsi="Times New Roman" w:cs="Times New Roman"/>
              <w:b/>
              <w:bCs/>
              <w:sz w:val="24"/>
              <w:szCs w:val="24"/>
            </w:rPr>
            <w:t>6</w:t>
          </w:r>
        </w:p>
        <w:p w14:paraId="7A3D21C8" w14:textId="77777777" w:rsidR="001B20FD" w:rsidRPr="001B20FD" w:rsidRDefault="001B20FD" w:rsidP="001B20FD">
          <w:pPr>
            <w:pStyle w:val="Title"/>
            <w:jc w:val="right"/>
            <w:rPr>
              <w:rFonts w:ascii="Copperplate Gothic Bold" w:hAnsi="Copperplate Gothic Bold"/>
              <w:b/>
              <w:bCs/>
              <w:sz w:val="24"/>
              <w:szCs w:val="24"/>
            </w:rPr>
          </w:pPr>
        </w:p>
        <w:p w14:paraId="1645E9A6" w14:textId="77777777" w:rsidR="001B20FD" w:rsidRPr="00164889" w:rsidRDefault="001B20FD" w:rsidP="001B20FD">
          <w:pPr>
            <w:pStyle w:val="Title"/>
            <w:jc w:val="right"/>
            <w:rPr>
              <w:rFonts w:ascii="Times New Roman" w:hAnsi="Times New Roman" w:cs="Times New Roman"/>
              <w:b/>
              <w:bCs/>
              <w:sz w:val="28"/>
              <w:szCs w:val="28"/>
            </w:rPr>
          </w:pPr>
          <w:r w:rsidRPr="00164889">
            <w:rPr>
              <w:rFonts w:ascii="Times New Roman" w:hAnsi="Times New Roman" w:cs="Times New Roman"/>
              <w:b/>
              <w:bCs/>
              <w:sz w:val="28"/>
              <w:szCs w:val="28"/>
            </w:rPr>
            <w:t xml:space="preserve">SURANA &amp; SURANA </w:t>
          </w:r>
        </w:p>
        <w:p w14:paraId="13213FAD" w14:textId="77777777" w:rsidR="001B20FD" w:rsidRPr="001B20FD" w:rsidRDefault="001B20FD" w:rsidP="001B20FD">
          <w:pPr>
            <w:pStyle w:val="Title"/>
            <w:jc w:val="right"/>
            <w:rPr>
              <w:rFonts w:ascii="Times New Roman" w:hAnsi="Times New Roman" w:cs="Times New Roman"/>
              <w:b/>
              <w:bCs/>
            </w:rPr>
          </w:pPr>
          <w:r w:rsidRPr="00164889">
            <w:rPr>
              <w:rFonts w:ascii="Times New Roman" w:hAnsi="Times New Roman" w:cs="Times New Roman"/>
              <w:b/>
              <w:bCs/>
              <w:sz w:val="28"/>
              <w:szCs w:val="28"/>
            </w:rPr>
            <w:t xml:space="preserve">INTERNATIONAL ATTORNEYS </w:t>
          </w:r>
        </w:p>
      </w:tc>
    </w:tr>
  </w:tbl>
  <w:p w14:paraId="485BD7D9" w14:textId="77777777" w:rsidR="001B20FD" w:rsidRDefault="001B20F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AC4C19"/>
    <w:multiLevelType w:val="hybridMultilevel"/>
    <w:tmpl w:val="0E1CAB5A"/>
    <w:lvl w:ilvl="0" w:tplc="FFFFFFFF">
      <w:start w:val="1"/>
      <w:numFmt w:val="low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48854A3F"/>
    <w:multiLevelType w:val="hybridMultilevel"/>
    <w:tmpl w:val="5546F04A"/>
    <w:lvl w:ilvl="0" w:tplc="C81C5216">
      <w:start w:val="1"/>
      <w:numFmt w:val="lowerLetter"/>
      <w:lvlText w:val="%1."/>
      <w:lvlJc w:val="left"/>
      <w:pPr>
        <w:ind w:left="720" w:hanging="360"/>
      </w:pPr>
      <w:rPr>
        <w:rFonts w:hint="default"/>
        <w:b/>
        <w:i w:val="0"/>
        <w:color w:val="auto"/>
        <w:sz w:val="20"/>
        <w:szCs w:val="2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5B1159E9"/>
    <w:multiLevelType w:val="hybridMultilevel"/>
    <w:tmpl w:val="58F41CE4"/>
    <w:lvl w:ilvl="0" w:tplc="964EBF24">
      <w:start w:val="1"/>
      <w:numFmt w:val="decimal"/>
      <w:lvlText w:val="%1."/>
      <w:lvlJc w:val="left"/>
      <w:pPr>
        <w:ind w:left="720" w:hanging="360"/>
      </w:pPr>
      <w:rPr>
        <w:rFonts w:hint="default"/>
        <w:sz w:val="20"/>
        <w:szCs w:val="20"/>
      </w:rPr>
    </w:lvl>
    <w:lvl w:ilvl="1" w:tplc="A0DE035E">
      <w:start w:val="1"/>
      <w:numFmt w:val="lowerLetter"/>
      <w:lvlText w:val="4.%2."/>
      <w:lvlJc w:val="left"/>
      <w:pPr>
        <w:ind w:left="360" w:hanging="360"/>
      </w:pPr>
      <w:rPr>
        <w:rFonts w:hint="default"/>
        <w:b/>
        <w:bCs/>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6F432C0D"/>
    <w:multiLevelType w:val="hybridMultilevel"/>
    <w:tmpl w:val="0E1CAB5A"/>
    <w:lvl w:ilvl="0" w:tplc="BAD40CA8">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533571333">
    <w:abstractNumId w:val="2"/>
  </w:num>
  <w:num w:numId="2" w16cid:durableId="2060936968">
    <w:abstractNumId w:val="3"/>
  </w:num>
  <w:num w:numId="3" w16cid:durableId="667252931">
    <w:abstractNumId w:val="0"/>
  </w:num>
  <w:num w:numId="4" w16cid:durableId="133406525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9"/>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5E6C"/>
    <w:rsid w:val="00164889"/>
    <w:rsid w:val="00182612"/>
    <w:rsid w:val="001B20FD"/>
    <w:rsid w:val="001B4D5F"/>
    <w:rsid w:val="00307FDB"/>
    <w:rsid w:val="004024C5"/>
    <w:rsid w:val="004139B9"/>
    <w:rsid w:val="00433D18"/>
    <w:rsid w:val="0047040E"/>
    <w:rsid w:val="004E1A8F"/>
    <w:rsid w:val="004F70BE"/>
    <w:rsid w:val="00521EF6"/>
    <w:rsid w:val="00543D17"/>
    <w:rsid w:val="00586FFE"/>
    <w:rsid w:val="005E2076"/>
    <w:rsid w:val="00641BB6"/>
    <w:rsid w:val="00693874"/>
    <w:rsid w:val="007356FE"/>
    <w:rsid w:val="007B60EE"/>
    <w:rsid w:val="007F010F"/>
    <w:rsid w:val="007F3EAA"/>
    <w:rsid w:val="007F5395"/>
    <w:rsid w:val="008A5F00"/>
    <w:rsid w:val="009B5E6C"/>
    <w:rsid w:val="00A100E2"/>
    <w:rsid w:val="00A30ECA"/>
    <w:rsid w:val="00A50C89"/>
    <w:rsid w:val="00A873DE"/>
    <w:rsid w:val="00B92BED"/>
    <w:rsid w:val="00BE42E2"/>
    <w:rsid w:val="00CD58D2"/>
    <w:rsid w:val="00CF3F77"/>
    <w:rsid w:val="00D04543"/>
    <w:rsid w:val="00D672A0"/>
    <w:rsid w:val="00D91AEA"/>
    <w:rsid w:val="00DD25BC"/>
    <w:rsid w:val="00DD7FD4"/>
    <w:rsid w:val="00E20840"/>
    <w:rsid w:val="00E87A29"/>
    <w:rsid w:val="00F206ED"/>
    <w:rsid w:val="00FA3414"/>
    <w:rsid w:val="1EAE1EB8"/>
    <w:rsid w:val="57A8EC8D"/>
    <w:rsid w:val="6A6D4E55"/>
    <w:rsid w:val="7C35109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E21EAA"/>
  <w15:chartTrackingRefBased/>
  <w15:docId w15:val="{98110672-A6D3-4D44-88CD-AA34BB699A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B5E6C"/>
  </w:style>
  <w:style w:type="paragraph" w:styleId="Heading1">
    <w:name w:val="heading 1"/>
    <w:basedOn w:val="Normal"/>
    <w:next w:val="Normal"/>
    <w:link w:val="Heading1Char"/>
    <w:uiPriority w:val="9"/>
    <w:qFormat/>
    <w:rsid w:val="009B5E6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B5E6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B5E6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B5E6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B5E6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B5E6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B5E6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B5E6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B5E6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5E6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B5E6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B5E6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B5E6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B5E6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B5E6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B5E6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B5E6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B5E6C"/>
    <w:rPr>
      <w:rFonts w:eastAsiaTheme="majorEastAsia" w:cstheme="majorBidi"/>
      <w:color w:val="272727" w:themeColor="text1" w:themeTint="D8"/>
    </w:rPr>
  </w:style>
  <w:style w:type="paragraph" w:styleId="Title">
    <w:name w:val="Title"/>
    <w:basedOn w:val="Normal"/>
    <w:next w:val="Normal"/>
    <w:link w:val="TitleChar"/>
    <w:qFormat/>
    <w:rsid w:val="009B5E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9B5E6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B5E6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B5E6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B5E6C"/>
    <w:pPr>
      <w:spacing w:before="160"/>
      <w:jc w:val="center"/>
    </w:pPr>
    <w:rPr>
      <w:i/>
      <w:iCs/>
      <w:color w:val="404040" w:themeColor="text1" w:themeTint="BF"/>
    </w:rPr>
  </w:style>
  <w:style w:type="character" w:customStyle="1" w:styleId="QuoteChar">
    <w:name w:val="Quote Char"/>
    <w:basedOn w:val="DefaultParagraphFont"/>
    <w:link w:val="Quote"/>
    <w:uiPriority w:val="29"/>
    <w:rsid w:val="009B5E6C"/>
    <w:rPr>
      <w:i/>
      <w:iCs/>
      <w:color w:val="404040" w:themeColor="text1" w:themeTint="BF"/>
    </w:rPr>
  </w:style>
  <w:style w:type="paragraph" w:styleId="ListParagraph">
    <w:name w:val="List Paragraph"/>
    <w:basedOn w:val="Normal"/>
    <w:uiPriority w:val="34"/>
    <w:qFormat/>
    <w:rsid w:val="009B5E6C"/>
    <w:pPr>
      <w:ind w:left="720"/>
      <w:contextualSpacing/>
    </w:pPr>
  </w:style>
  <w:style w:type="character" w:styleId="IntenseEmphasis">
    <w:name w:val="Intense Emphasis"/>
    <w:basedOn w:val="DefaultParagraphFont"/>
    <w:uiPriority w:val="21"/>
    <w:qFormat/>
    <w:rsid w:val="009B5E6C"/>
    <w:rPr>
      <w:i/>
      <w:iCs/>
      <w:color w:val="0F4761" w:themeColor="accent1" w:themeShade="BF"/>
    </w:rPr>
  </w:style>
  <w:style w:type="paragraph" w:styleId="IntenseQuote">
    <w:name w:val="Intense Quote"/>
    <w:basedOn w:val="Normal"/>
    <w:next w:val="Normal"/>
    <w:link w:val="IntenseQuoteChar"/>
    <w:uiPriority w:val="30"/>
    <w:qFormat/>
    <w:rsid w:val="009B5E6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B5E6C"/>
    <w:rPr>
      <w:i/>
      <w:iCs/>
      <w:color w:val="0F4761" w:themeColor="accent1" w:themeShade="BF"/>
    </w:rPr>
  </w:style>
  <w:style w:type="character" w:styleId="IntenseReference">
    <w:name w:val="Intense Reference"/>
    <w:basedOn w:val="DefaultParagraphFont"/>
    <w:uiPriority w:val="32"/>
    <w:qFormat/>
    <w:rsid w:val="009B5E6C"/>
    <w:rPr>
      <w:b/>
      <w:bCs/>
      <w:smallCaps/>
      <w:color w:val="0F4761" w:themeColor="accent1" w:themeShade="BF"/>
      <w:spacing w:val="5"/>
    </w:rPr>
  </w:style>
  <w:style w:type="table" w:styleId="TableGrid">
    <w:name w:val="Table Grid"/>
    <w:basedOn w:val="TableNormal"/>
    <w:uiPriority w:val="39"/>
    <w:rsid w:val="009B5E6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nhideWhenUsed/>
    <w:rsid w:val="001B20FD"/>
    <w:pPr>
      <w:tabs>
        <w:tab w:val="center" w:pos="4513"/>
        <w:tab w:val="right" w:pos="9026"/>
      </w:tabs>
      <w:spacing w:after="0" w:line="240" w:lineRule="auto"/>
    </w:pPr>
  </w:style>
  <w:style w:type="character" w:customStyle="1" w:styleId="HeaderChar">
    <w:name w:val="Header Char"/>
    <w:basedOn w:val="DefaultParagraphFont"/>
    <w:link w:val="Header"/>
    <w:rsid w:val="001B20FD"/>
  </w:style>
  <w:style w:type="paragraph" w:styleId="Footer">
    <w:name w:val="footer"/>
    <w:basedOn w:val="Normal"/>
    <w:link w:val="FooterChar"/>
    <w:uiPriority w:val="99"/>
    <w:unhideWhenUsed/>
    <w:rsid w:val="001B20FD"/>
    <w:pPr>
      <w:tabs>
        <w:tab w:val="center" w:pos="4513"/>
        <w:tab w:val="right" w:pos="9026"/>
      </w:tabs>
      <w:spacing w:after="0" w:line="240" w:lineRule="auto"/>
    </w:pPr>
  </w:style>
  <w:style w:type="character" w:customStyle="1" w:styleId="FooterChar">
    <w:name w:val="Footer Char"/>
    <w:basedOn w:val="DefaultParagraphFont"/>
    <w:link w:val="Footer"/>
    <w:uiPriority w:val="99"/>
    <w:rsid w:val="001B20F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image" Target="media/image6.png"/><Relationship Id="rId10" Type="http://schemas.openxmlformats.org/officeDocument/2006/relationships/image" Target="media/image1.png"/><Relationship Id="rId19"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s>
</file>

<file path=word/_rels/footer1.xml.rels><?xml version="1.0" encoding="UTF-8" standalone="yes"?>
<Relationships xmlns="http://schemas.openxmlformats.org/package/2006/relationships"><Relationship Id="rId1" Type="http://schemas.openxmlformats.org/officeDocument/2006/relationships/hyperlink" Target="mailto:intellect@lawindia.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4dee3055-743b-4637-9b9c-8ce0cc4e3745">
      <Terms xmlns="http://schemas.microsoft.com/office/infopath/2007/PartnerControls"/>
    </lcf76f155ced4ddcb4097134ff3c332f>
    <TaxCatchAll xmlns="48f330b7-5c12-456e-b361-425224a73a55"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B3DDD1643AF25D4BBE9CFE1E4B321E95" ma:contentTypeVersion="16" ma:contentTypeDescription="Create a new document." ma:contentTypeScope="" ma:versionID="2c2f0943858c1f8ce8880996a996831c">
  <xsd:schema xmlns:xsd="http://www.w3.org/2001/XMLSchema" xmlns:xs="http://www.w3.org/2001/XMLSchema" xmlns:p="http://schemas.microsoft.com/office/2006/metadata/properties" xmlns:ns2="4dee3055-743b-4637-9b9c-8ce0cc4e3745" xmlns:ns3="48f330b7-5c12-456e-b361-425224a73a55" targetNamespace="http://schemas.microsoft.com/office/2006/metadata/properties" ma:root="true" ma:fieldsID="88edc939a688e4847f5e11ed1f0bbe7b" ns2:_="" ns3:_="">
    <xsd:import namespace="4dee3055-743b-4637-9b9c-8ce0cc4e3745"/>
    <xsd:import namespace="48f330b7-5c12-456e-b361-425224a73a55"/>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ObjectDetectorVersions" minOccurs="0"/>
                <xsd:element ref="ns2:MediaServiceGenerationTime" minOccurs="0"/>
                <xsd:element ref="ns2:MediaServiceEventHashCode" minOccurs="0"/>
                <xsd:element ref="ns2:MediaServiceOCR" minOccurs="0"/>
                <xsd:element ref="ns2:MediaServiceDateTaken" minOccurs="0"/>
                <xsd:element ref="ns2:MediaServiceLocation" minOccurs="0"/>
                <xsd:element ref="ns2:MediaLengthInSeconds" minOccurs="0"/>
                <xsd:element ref="ns3:SharedWithUsers" minOccurs="0"/>
                <xsd:element ref="ns3:SharedWithDetail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dee3055-743b-4637-9b9c-8ce0cc4e3745"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Image Tags" ma:readOnly="false" ma:fieldId="{5cf76f15-5ced-4ddc-b409-7134ff3c332f}" ma:taxonomyMulti="true" ma:sspId="42875a2d-82d6-487c-baf8-9f867622fdb6"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Location" ma:index="18" nillable="true" ma:displayName="Location" ma:indexed="true" ma:internalName="MediaServiceLocatio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BillingMetadata" ma:index="23"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8f330b7-5c12-456e-b361-425224a73a55"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700365d9-b2f1-4df8-96b0-ab40a196417a}" ma:internalName="TaxCatchAll" ma:showField="CatchAllData" ma:web="48f330b7-5c12-456e-b361-425224a73a55">
      <xsd:complexType>
        <xsd:complexContent>
          <xsd:extension base="dms:MultiChoiceLookup">
            <xsd:sequence>
              <xsd:element name="Value" type="dms:Lookup" maxOccurs="unbounded" minOccurs="0" nillable="true"/>
            </xsd:sequence>
          </xsd:extension>
        </xsd:complexContent>
      </xsd:complexType>
    </xsd:element>
    <xsd:element name="SharedWithUsers" ma:index="2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732C03D-4E6E-498F-AA91-DFB1B7619B60}">
  <ds:schemaRefs>
    <ds:schemaRef ds:uri="http://schemas.microsoft.com/office/2006/metadata/properties"/>
    <ds:schemaRef ds:uri="http://schemas.microsoft.com/office/infopath/2007/PartnerControls"/>
    <ds:schemaRef ds:uri="4dee3055-743b-4637-9b9c-8ce0cc4e3745"/>
    <ds:schemaRef ds:uri="48f330b7-5c12-456e-b361-425224a73a55"/>
  </ds:schemaRefs>
</ds:datastoreItem>
</file>

<file path=customXml/itemProps2.xml><?xml version="1.0" encoding="utf-8"?>
<ds:datastoreItem xmlns:ds="http://schemas.openxmlformats.org/officeDocument/2006/customXml" ds:itemID="{9DD971C2-753C-42EB-A94F-2C9B78BC3A1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dee3055-743b-4637-9b9c-8ce0cc4e3745"/>
    <ds:schemaRef ds:uri="48f330b7-5c12-456e-b361-425224a73a5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2141E9A-6E1D-4880-BBDE-9E17D6E667E4}">
  <ds:schemaRefs>
    <ds:schemaRef ds:uri="http://schemas.microsoft.com/sharepoint/v3/contenttype/forms"/>
  </ds:schemaRefs>
</ds:datastoreItem>
</file>

<file path=docMetadata/LabelInfo.xml><?xml version="1.0" encoding="utf-8"?>
<clbl:labelList xmlns:clbl="http://schemas.microsoft.com/office/2020/mipLabelMetadata">
  <clbl:label id="{06794974-b396-42da-8fb1-e446b236bec3}" enabled="0" method="" siteId="{06794974-b396-42da-8fb1-e446b236bec3}" removed="1"/>
</clbl:labelList>
</file>

<file path=docProps/app.xml><?xml version="1.0" encoding="utf-8"?>
<Properties xmlns="http://schemas.openxmlformats.org/officeDocument/2006/extended-properties" xmlns:vt="http://schemas.openxmlformats.org/officeDocument/2006/docPropsVTypes">
  <Template>Normal.dotm</Template>
  <TotalTime>6</TotalTime>
  <Pages>16</Pages>
  <Words>4811</Words>
  <Characters>28147</Characters>
  <Application>Microsoft Office Word</Application>
  <DocSecurity>0</DocSecurity>
  <Lines>740</Lines>
  <Paragraphs>281</Paragraphs>
  <ScaleCrop>false</ScaleCrop>
  <Company/>
  <LinksUpToDate>false</LinksUpToDate>
  <CharactersWithSpaces>32677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Logeshwaran  Shankar</dc:creator>
  <cp:keywords/>
  <dc:description/>
  <cp:lastModifiedBy>Ashwin Ravi</cp:lastModifiedBy>
  <cp:revision>5</cp:revision>
  <dcterms:created xsi:type="dcterms:W3CDTF">2026-02-23T06:28:00Z</dcterms:created>
  <dcterms:modified xsi:type="dcterms:W3CDTF">2026-05-01T07:33:00Z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0x010100B3DDD1643AF25D4BBE9CFE1E4B321E95</vt:lpwstr>
  </property>
  <property fmtid="{D5CDD505-2E9C-101B-9397-08002B2CF9AE}" pid="3" name="MediaServiceImageTags">
    <vt:lpwstr/>
  </property>
</Properties>
</file>