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307BE" w14:textId="613593FC" w:rsidR="00842A2D" w:rsidRPr="007E3A95" w:rsidRDefault="007E3A95" w:rsidP="007E3A95">
      <w:pPr>
        <w:jc w:val="both"/>
        <w:rPr>
          <w:rFonts w:ascii="Cambria" w:hAnsi="Cambria"/>
          <w:b/>
          <w:bCs/>
          <w:u w:val="single"/>
        </w:rPr>
      </w:pPr>
      <w:r w:rsidRPr="007E3A95">
        <w:rPr>
          <w:rFonts w:ascii="Cambria" w:hAnsi="Cambria"/>
          <w:b/>
          <w:bCs/>
          <w:u w:val="single"/>
        </w:rPr>
        <w:t>O</w:t>
      </w:r>
      <w:r w:rsidR="00842A2D" w:rsidRPr="007E3A95">
        <w:rPr>
          <w:rFonts w:ascii="Cambria" w:hAnsi="Cambria"/>
          <w:b/>
          <w:bCs/>
          <w:u w:val="single"/>
        </w:rPr>
        <w:t>pening page</w:t>
      </w:r>
    </w:p>
    <w:p w14:paraId="3DEA1BD4" w14:textId="77777777" w:rsidR="00842A2D" w:rsidRPr="007E3A95" w:rsidRDefault="00842A2D" w:rsidP="007E3A95">
      <w:pPr>
        <w:jc w:val="both"/>
        <w:rPr>
          <w:rFonts w:ascii="Cambria" w:hAnsi="Cambria"/>
        </w:rPr>
      </w:pPr>
      <w:r w:rsidRPr="007E3A95">
        <w:rPr>
          <w:rFonts w:ascii="Cambria" w:hAnsi="Cambria"/>
        </w:rPr>
        <w:t xml:space="preserve">“Welcome to St.Mark’s Matriculation Higher Secondary School, a secular co-educational institution, serving the student community in and around Chromepet for the past four decades. A matriculation school, St.Mark’s adopts the best practices of different educational boards across India, ensuring that our students receive accurate, up to date educational information delivered in the most contemporary methods. The school firmly believes in ensuring that each child entrusted in its care, analyses, understands and achieves their individual potential.  We here in St.Mark’s do not believe in churning out mark machines , but are focussed on developing kind, intellectually enriched, focussed individuals, who are ready for all the challenges that lay </w:t>
      </w:r>
      <w:proofErr w:type="gramStart"/>
      <w:r w:rsidRPr="007E3A95">
        <w:rPr>
          <w:rFonts w:ascii="Cambria" w:hAnsi="Cambria"/>
        </w:rPr>
        <w:t>await</w:t>
      </w:r>
      <w:proofErr w:type="gramEnd"/>
      <w:r w:rsidRPr="007E3A95">
        <w:rPr>
          <w:rFonts w:ascii="Cambria" w:hAnsi="Cambria"/>
        </w:rPr>
        <w:t xml:space="preserve"> for them in their future”</w:t>
      </w:r>
    </w:p>
    <w:p w14:paraId="0B9EBF9F" w14:textId="75458C39" w:rsidR="00842A2D" w:rsidRPr="007E3A95" w:rsidRDefault="007E3A95" w:rsidP="007E3A95">
      <w:pPr>
        <w:jc w:val="both"/>
        <w:rPr>
          <w:rFonts w:ascii="Cambria" w:hAnsi="Cambria"/>
          <w:b/>
          <w:bCs/>
          <w:u w:val="single"/>
        </w:rPr>
      </w:pPr>
      <w:r w:rsidRPr="007E3A95">
        <w:rPr>
          <w:rFonts w:ascii="Cambria" w:hAnsi="Cambria"/>
          <w:b/>
          <w:bCs/>
          <w:u w:val="single"/>
        </w:rPr>
        <w:t>From</w:t>
      </w:r>
      <w:r w:rsidR="00842A2D" w:rsidRPr="007E3A95">
        <w:rPr>
          <w:rFonts w:ascii="Cambria" w:hAnsi="Cambria"/>
          <w:b/>
          <w:bCs/>
          <w:u w:val="single"/>
        </w:rPr>
        <w:t xml:space="preserve"> </w:t>
      </w:r>
      <w:r w:rsidRPr="007E3A95">
        <w:rPr>
          <w:rFonts w:ascii="Cambria" w:hAnsi="Cambria"/>
          <w:b/>
          <w:bCs/>
          <w:u w:val="single"/>
        </w:rPr>
        <w:t>the desk of our founder and</w:t>
      </w:r>
      <w:r w:rsidR="00842A2D" w:rsidRPr="007E3A95">
        <w:rPr>
          <w:rFonts w:ascii="Cambria" w:hAnsi="Cambria"/>
          <w:b/>
          <w:bCs/>
          <w:u w:val="single"/>
        </w:rPr>
        <w:t xml:space="preserve"> correspondent</w:t>
      </w:r>
      <w:r w:rsidRPr="007E3A95">
        <w:rPr>
          <w:rFonts w:ascii="Cambria" w:hAnsi="Cambria"/>
          <w:b/>
          <w:bCs/>
          <w:u w:val="single"/>
        </w:rPr>
        <w:t xml:space="preserve"> – </w:t>
      </w:r>
      <w:proofErr w:type="spellStart"/>
      <w:r w:rsidRPr="007E3A95">
        <w:rPr>
          <w:rFonts w:ascii="Cambria" w:hAnsi="Cambria"/>
          <w:b/>
          <w:bCs/>
          <w:u w:val="single"/>
        </w:rPr>
        <w:t>Mr.Prince</w:t>
      </w:r>
      <w:proofErr w:type="spellEnd"/>
      <w:r w:rsidRPr="007E3A95">
        <w:rPr>
          <w:rFonts w:ascii="Cambria" w:hAnsi="Cambria"/>
          <w:b/>
          <w:bCs/>
          <w:u w:val="single"/>
        </w:rPr>
        <w:t xml:space="preserve"> Babu Rajendran.</w:t>
      </w:r>
    </w:p>
    <w:p w14:paraId="1A485F3C" w14:textId="77777777" w:rsidR="00842A2D" w:rsidRPr="007E3A95" w:rsidRDefault="00842A2D" w:rsidP="007E3A95">
      <w:pPr>
        <w:jc w:val="both"/>
        <w:rPr>
          <w:rFonts w:ascii="Cambria" w:hAnsi="Cambria"/>
        </w:rPr>
      </w:pPr>
      <w:r w:rsidRPr="007E3A95">
        <w:rPr>
          <w:rFonts w:ascii="Cambria" w:hAnsi="Cambria"/>
        </w:rPr>
        <w:t>Dear Parent,</w:t>
      </w:r>
    </w:p>
    <w:p w14:paraId="657A4A00" w14:textId="77777777" w:rsidR="00842A2D" w:rsidRPr="007E3A95" w:rsidRDefault="00842A2D" w:rsidP="007E3A95">
      <w:pPr>
        <w:jc w:val="both"/>
        <w:rPr>
          <w:rFonts w:ascii="Cambria" w:hAnsi="Cambria"/>
        </w:rPr>
      </w:pPr>
      <w:r w:rsidRPr="007E3A95">
        <w:rPr>
          <w:rFonts w:ascii="Cambria" w:hAnsi="Cambria"/>
        </w:rPr>
        <w:t xml:space="preserve">I thank you for choosing St.Mark’s to partner you in your child’s educational journey. Our institution which had its inception in the year 1983, with 6 students and 1 teacher, is entering its forty first year of operation with 1800 students and 200+ teachers in its rolls due to the trust and support of its students, teachers, parents, patrons and the locality of Chromepet. Here in St.Mark’s we earnestly believe that education is not just about letters, numbers and marks. Education for us is preparing a child to face and overcome the innumerable internal and external challenges that will arise throughout their life. Our school is an avenue where a child discovers their interests and passion and determine their career path, while developing strong ethical principles. </w:t>
      </w:r>
      <w:proofErr w:type="spellStart"/>
      <w:r w:rsidRPr="007E3A95">
        <w:rPr>
          <w:rFonts w:ascii="Cambria" w:hAnsi="Cambria"/>
        </w:rPr>
        <w:t>Markians</w:t>
      </w:r>
      <w:proofErr w:type="spellEnd"/>
      <w:r w:rsidRPr="007E3A95">
        <w:rPr>
          <w:rFonts w:ascii="Cambria" w:hAnsi="Cambria"/>
        </w:rPr>
        <w:t xml:space="preserve"> are encouraged to ask questions, to understand rather than memorise, and to be in the constant pursuit of improving themselves. Our staff of caring, well qualified and involved teachers take steps to ensure that each child understands, acknowledges and achieves their potential. Sports , Co- curricular and Extra- curricular activities enable the wholistic development of our students. The prospectus that you are holding outlines what you can expect from the school and what the school expects from its prospective students. I once again thank you for considering our school.</w:t>
      </w:r>
    </w:p>
    <w:p w14:paraId="648BCBC5" w14:textId="77777777" w:rsidR="00842A2D" w:rsidRPr="007E3A95" w:rsidRDefault="00842A2D" w:rsidP="007E3A95">
      <w:pPr>
        <w:jc w:val="both"/>
        <w:rPr>
          <w:rFonts w:ascii="Cambria" w:hAnsi="Cambria"/>
        </w:rPr>
      </w:pPr>
    </w:p>
    <w:p w14:paraId="03509B6C" w14:textId="3C635B59" w:rsidR="00842A2D" w:rsidRPr="007E3A95" w:rsidRDefault="00842A2D" w:rsidP="007E3A95">
      <w:pPr>
        <w:spacing w:after="0"/>
        <w:jc w:val="both"/>
        <w:rPr>
          <w:rFonts w:ascii="Cambria" w:hAnsi="Cambria"/>
          <w:b/>
          <w:bCs/>
          <w:u w:val="single"/>
        </w:rPr>
      </w:pPr>
      <w:r w:rsidRPr="007E3A95">
        <w:rPr>
          <w:rFonts w:ascii="Cambria" w:hAnsi="Cambria"/>
          <w:b/>
          <w:bCs/>
          <w:u w:val="single"/>
        </w:rPr>
        <w:t xml:space="preserve">The School’s </w:t>
      </w:r>
      <w:r w:rsidR="007E3A95">
        <w:rPr>
          <w:rFonts w:ascii="Cambria" w:hAnsi="Cambria"/>
          <w:b/>
          <w:bCs/>
          <w:u w:val="single"/>
        </w:rPr>
        <w:t>S</w:t>
      </w:r>
      <w:r w:rsidRPr="007E3A95">
        <w:rPr>
          <w:rFonts w:ascii="Cambria" w:hAnsi="Cambria"/>
          <w:b/>
          <w:bCs/>
          <w:u w:val="single"/>
        </w:rPr>
        <w:t>tructure.</w:t>
      </w:r>
    </w:p>
    <w:p w14:paraId="46672413" w14:textId="77777777" w:rsidR="00842A2D" w:rsidRPr="007E3A95" w:rsidRDefault="00842A2D" w:rsidP="007E3A95">
      <w:pPr>
        <w:spacing w:after="0"/>
        <w:jc w:val="both"/>
        <w:rPr>
          <w:rFonts w:ascii="Cambria" w:hAnsi="Cambria"/>
        </w:rPr>
      </w:pPr>
    </w:p>
    <w:p w14:paraId="7DDFBC53" w14:textId="06C27AD1" w:rsidR="00842A2D" w:rsidRPr="007E3A95" w:rsidRDefault="00842A2D" w:rsidP="007E3A95">
      <w:pPr>
        <w:spacing w:after="0"/>
        <w:jc w:val="both"/>
        <w:rPr>
          <w:rFonts w:ascii="Cambria" w:hAnsi="Cambria"/>
        </w:rPr>
      </w:pPr>
      <w:r w:rsidRPr="007E3A95">
        <w:rPr>
          <w:rFonts w:ascii="Cambria" w:hAnsi="Cambria"/>
        </w:rPr>
        <w:t xml:space="preserve">St.Mark’s Matriculation Higher Secondary school is run the St.Mark’s educational trust and is duly </w:t>
      </w:r>
      <w:r w:rsidR="007E3A95" w:rsidRPr="007E3A95">
        <w:rPr>
          <w:rFonts w:ascii="Cambria" w:hAnsi="Cambria"/>
        </w:rPr>
        <w:t>recognised</w:t>
      </w:r>
      <w:r w:rsidRPr="007E3A95">
        <w:rPr>
          <w:rFonts w:ascii="Cambria" w:hAnsi="Cambria"/>
        </w:rPr>
        <w:t xml:space="preserve"> by the government of </w:t>
      </w:r>
      <w:r w:rsidR="007E3A95" w:rsidRPr="007E3A95">
        <w:rPr>
          <w:rFonts w:ascii="Cambria" w:hAnsi="Cambria"/>
        </w:rPr>
        <w:t>Tamil Nadu</w:t>
      </w:r>
      <w:r w:rsidRPr="007E3A95">
        <w:rPr>
          <w:rFonts w:ascii="Cambria" w:hAnsi="Cambria"/>
        </w:rPr>
        <w:t>. The school follows the Samacheer board and also adopts the best practices from  the various educational boards in India</w:t>
      </w:r>
    </w:p>
    <w:p w14:paraId="0B48C1AE" w14:textId="77777777" w:rsidR="00842A2D" w:rsidRPr="007E3A95" w:rsidRDefault="00842A2D" w:rsidP="007E3A95">
      <w:pPr>
        <w:spacing w:after="0"/>
        <w:jc w:val="both"/>
        <w:rPr>
          <w:rFonts w:ascii="Cambria" w:hAnsi="Cambria"/>
        </w:rPr>
      </w:pPr>
    </w:p>
    <w:p w14:paraId="013AD7B4" w14:textId="77777777" w:rsidR="00842A2D" w:rsidRPr="007E3A95" w:rsidRDefault="00842A2D" w:rsidP="007E3A95">
      <w:pPr>
        <w:jc w:val="both"/>
        <w:rPr>
          <w:rFonts w:ascii="Cambria" w:hAnsi="Cambria"/>
        </w:rPr>
      </w:pPr>
      <w:r w:rsidRPr="007E3A95">
        <w:rPr>
          <w:rFonts w:ascii="Cambria" w:hAnsi="Cambria"/>
        </w:rPr>
        <w:t>The school is split into the following six departments, each headed by its own vice principal</w:t>
      </w:r>
    </w:p>
    <w:p w14:paraId="4971BD4D" w14:textId="0C5C7063" w:rsidR="00842A2D" w:rsidRPr="007E3A95" w:rsidRDefault="00842A2D" w:rsidP="007E3A95">
      <w:pPr>
        <w:jc w:val="both"/>
        <w:rPr>
          <w:rFonts w:ascii="Cambria" w:hAnsi="Cambria"/>
        </w:rPr>
      </w:pPr>
      <w:r w:rsidRPr="007E3A95">
        <w:rPr>
          <w:rFonts w:ascii="Cambria" w:hAnsi="Cambria"/>
        </w:rPr>
        <w:t xml:space="preserve">The </w:t>
      </w:r>
      <w:proofErr w:type="gramStart"/>
      <w:r w:rsidRPr="007E3A95">
        <w:rPr>
          <w:rFonts w:ascii="Cambria" w:hAnsi="Cambria"/>
        </w:rPr>
        <w:t>Kindergarten</w:t>
      </w:r>
      <w:proofErr w:type="gramEnd"/>
      <w:r w:rsidRPr="007E3A95">
        <w:rPr>
          <w:rFonts w:ascii="Cambria" w:hAnsi="Cambria"/>
        </w:rPr>
        <w:t xml:space="preserve"> department (</w:t>
      </w:r>
      <w:r w:rsidR="007E3A95">
        <w:rPr>
          <w:rFonts w:ascii="Cambria" w:hAnsi="Cambria"/>
        </w:rPr>
        <w:t>C</w:t>
      </w:r>
      <w:r w:rsidRPr="007E3A95">
        <w:rPr>
          <w:rFonts w:ascii="Cambria" w:hAnsi="Cambria"/>
        </w:rPr>
        <w:t xml:space="preserve">lasses pre.kg, Junior K.G and Senior </w:t>
      </w:r>
      <w:proofErr w:type="spellStart"/>
      <w:r w:rsidRPr="007E3A95">
        <w:rPr>
          <w:rFonts w:ascii="Cambria" w:hAnsi="Cambria"/>
        </w:rPr>
        <w:t>K.g</w:t>
      </w:r>
      <w:proofErr w:type="spellEnd"/>
      <w:r w:rsidRPr="007E3A95">
        <w:rPr>
          <w:rFonts w:ascii="Cambria" w:hAnsi="Cambria"/>
        </w:rPr>
        <w:t>)</w:t>
      </w:r>
    </w:p>
    <w:p w14:paraId="2B78138F" w14:textId="7A71E78B" w:rsidR="00842A2D" w:rsidRPr="007E3A95" w:rsidRDefault="00842A2D" w:rsidP="007E3A95">
      <w:pPr>
        <w:jc w:val="both"/>
        <w:rPr>
          <w:rFonts w:ascii="Cambria" w:hAnsi="Cambria"/>
        </w:rPr>
      </w:pPr>
      <w:r w:rsidRPr="007E3A95">
        <w:rPr>
          <w:rFonts w:ascii="Cambria" w:hAnsi="Cambria"/>
        </w:rPr>
        <w:t xml:space="preserve">The </w:t>
      </w:r>
      <w:proofErr w:type="gramStart"/>
      <w:r w:rsidRPr="007E3A95">
        <w:rPr>
          <w:rFonts w:ascii="Cambria" w:hAnsi="Cambria"/>
        </w:rPr>
        <w:t>Pre Primary</w:t>
      </w:r>
      <w:proofErr w:type="gramEnd"/>
      <w:r w:rsidRPr="007E3A95">
        <w:rPr>
          <w:rFonts w:ascii="Cambria" w:hAnsi="Cambria"/>
        </w:rPr>
        <w:t xml:space="preserve"> Department (</w:t>
      </w:r>
      <w:r w:rsidR="007E3A95">
        <w:rPr>
          <w:rFonts w:ascii="Cambria" w:hAnsi="Cambria"/>
        </w:rPr>
        <w:t>C</w:t>
      </w:r>
      <w:r w:rsidRPr="007E3A95">
        <w:rPr>
          <w:rFonts w:ascii="Cambria" w:hAnsi="Cambria"/>
        </w:rPr>
        <w:t>lasses I an</w:t>
      </w:r>
      <w:r w:rsidR="007E3A95">
        <w:rPr>
          <w:rFonts w:ascii="Cambria" w:hAnsi="Cambria"/>
        </w:rPr>
        <w:t>d</w:t>
      </w:r>
      <w:r w:rsidRPr="007E3A95">
        <w:rPr>
          <w:rFonts w:ascii="Cambria" w:hAnsi="Cambria"/>
        </w:rPr>
        <w:t xml:space="preserve"> II)</w:t>
      </w:r>
    </w:p>
    <w:p w14:paraId="3893190F" w14:textId="6EC86510" w:rsidR="00842A2D" w:rsidRPr="007E3A95" w:rsidRDefault="00842A2D" w:rsidP="007E3A95">
      <w:pPr>
        <w:jc w:val="both"/>
        <w:rPr>
          <w:rFonts w:ascii="Cambria" w:hAnsi="Cambria"/>
        </w:rPr>
      </w:pPr>
      <w:r w:rsidRPr="007E3A95">
        <w:rPr>
          <w:rFonts w:ascii="Cambria" w:hAnsi="Cambria"/>
        </w:rPr>
        <w:t>The Primary Department (</w:t>
      </w:r>
      <w:r w:rsidR="007E3A95">
        <w:rPr>
          <w:rFonts w:ascii="Cambria" w:hAnsi="Cambria"/>
        </w:rPr>
        <w:t>C</w:t>
      </w:r>
      <w:r w:rsidRPr="007E3A95">
        <w:rPr>
          <w:rFonts w:ascii="Cambria" w:hAnsi="Cambria"/>
        </w:rPr>
        <w:t>lasses III, IV and V)</w:t>
      </w:r>
    </w:p>
    <w:p w14:paraId="7E35328E" w14:textId="26AACD0A" w:rsidR="00842A2D" w:rsidRPr="007E3A95" w:rsidRDefault="00842A2D" w:rsidP="007E3A95">
      <w:pPr>
        <w:jc w:val="both"/>
        <w:rPr>
          <w:rFonts w:ascii="Cambria" w:hAnsi="Cambria"/>
        </w:rPr>
      </w:pPr>
      <w:r w:rsidRPr="007E3A95">
        <w:rPr>
          <w:rFonts w:ascii="Cambria" w:hAnsi="Cambria"/>
        </w:rPr>
        <w:t>The Middle school Department (</w:t>
      </w:r>
      <w:r w:rsidR="007E3A95">
        <w:rPr>
          <w:rFonts w:ascii="Cambria" w:hAnsi="Cambria"/>
        </w:rPr>
        <w:t>C</w:t>
      </w:r>
      <w:r w:rsidRPr="007E3A95">
        <w:rPr>
          <w:rFonts w:ascii="Cambria" w:hAnsi="Cambria"/>
        </w:rPr>
        <w:t>lasses VI,VII and VIII)</w:t>
      </w:r>
    </w:p>
    <w:p w14:paraId="59E1772F" w14:textId="10E8DD1F" w:rsidR="00842A2D" w:rsidRPr="007E3A95" w:rsidRDefault="00842A2D" w:rsidP="007E3A95">
      <w:pPr>
        <w:jc w:val="both"/>
        <w:rPr>
          <w:rFonts w:ascii="Cambria" w:hAnsi="Cambria"/>
        </w:rPr>
      </w:pPr>
      <w:r w:rsidRPr="007E3A95">
        <w:rPr>
          <w:rFonts w:ascii="Cambria" w:hAnsi="Cambria"/>
        </w:rPr>
        <w:t>The High School Department (</w:t>
      </w:r>
      <w:r w:rsidR="007E3A95">
        <w:rPr>
          <w:rFonts w:ascii="Cambria" w:hAnsi="Cambria"/>
        </w:rPr>
        <w:t>C</w:t>
      </w:r>
      <w:r w:rsidRPr="007E3A95">
        <w:rPr>
          <w:rFonts w:ascii="Cambria" w:hAnsi="Cambria"/>
        </w:rPr>
        <w:t>lasses IX and X)</w:t>
      </w:r>
    </w:p>
    <w:p w14:paraId="39A61AD2" w14:textId="6F990E87" w:rsidR="00842A2D" w:rsidRPr="007E3A95" w:rsidRDefault="00842A2D" w:rsidP="007E3A95">
      <w:pPr>
        <w:jc w:val="both"/>
        <w:rPr>
          <w:rFonts w:ascii="Cambria" w:hAnsi="Cambria"/>
        </w:rPr>
      </w:pPr>
      <w:r w:rsidRPr="007E3A95">
        <w:rPr>
          <w:rFonts w:ascii="Cambria" w:hAnsi="Cambria"/>
        </w:rPr>
        <w:t>The Higher Secondary Department (</w:t>
      </w:r>
      <w:r w:rsidR="007E3A95">
        <w:rPr>
          <w:rFonts w:ascii="Cambria" w:hAnsi="Cambria"/>
        </w:rPr>
        <w:t>C</w:t>
      </w:r>
      <w:r w:rsidRPr="007E3A95">
        <w:rPr>
          <w:rFonts w:ascii="Cambria" w:hAnsi="Cambria"/>
        </w:rPr>
        <w:t>lasses XI and XII)</w:t>
      </w:r>
    </w:p>
    <w:p w14:paraId="345FAE7A" w14:textId="77777777" w:rsidR="00842A2D" w:rsidRPr="007E3A95" w:rsidRDefault="00842A2D" w:rsidP="007E3A95">
      <w:pPr>
        <w:jc w:val="both"/>
        <w:rPr>
          <w:rFonts w:ascii="Cambria" w:hAnsi="Cambria"/>
        </w:rPr>
      </w:pPr>
      <w:r w:rsidRPr="007E3A95">
        <w:rPr>
          <w:rFonts w:ascii="Cambria" w:hAnsi="Cambria"/>
        </w:rPr>
        <w:t>The departments function in perfect cohesion and ensure the smooth transition of the children from their current class to their subsequent classes.</w:t>
      </w:r>
    </w:p>
    <w:p w14:paraId="0C7F71CA" w14:textId="2FD5509B" w:rsidR="001E5959" w:rsidRPr="007E3A95" w:rsidRDefault="001E5959" w:rsidP="007E3A95">
      <w:pPr>
        <w:jc w:val="both"/>
        <w:rPr>
          <w:rFonts w:ascii="Cambria" w:hAnsi="Cambria"/>
          <w:b/>
          <w:bCs/>
          <w:u w:val="single"/>
        </w:rPr>
      </w:pPr>
      <w:r w:rsidRPr="007E3A95">
        <w:rPr>
          <w:rFonts w:ascii="Cambria" w:hAnsi="Cambria"/>
          <w:b/>
          <w:bCs/>
          <w:u w:val="single"/>
        </w:rPr>
        <w:lastRenderedPageBreak/>
        <w:t>The Kindergarten Department.</w:t>
      </w:r>
    </w:p>
    <w:p w14:paraId="103D1167" w14:textId="356F391D" w:rsidR="001E5959" w:rsidRPr="007E3A95" w:rsidRDefault="001E5959" w:rsidP="007E3A95">
      <w:pPr>
        <w:jc w:val="both"/>
        <w:rPr>
          <w:rFonts w:ascii="Cambria" w:hAnsi="Cambria"/>
        </w:rPr>
      </w:pPr>
      <w:r w:rsidRPr="007E3A95">
        <w:rPr>
          <w:rFonts w:ascii="Cambria" w:hAnsi="Cambria"/>
        </w:rPr>
        <w:t xml:space="preserve">The first step of education of a child begins with their kindergarten classes and the enormity of its significance is well understood by our KG department. Happy enthusiastic </w:t>
      </w:r>
      <w:proofErr w:type="gramStart"/>
      <w:r w:rsidRPr="007E3A95">
        <w:rPr>
          <w:rFonts w:ascii="Cambria" w:hAnsi="Cambria"/>
        </w:rPr>
        <w:t>teachers</w:t>
      </w:r>
      <w:proofErr w:type="gramEnd"/>
      <w:r w:rsidRPr="007E3A95">
        <w:rPr>
          <w:rFonts w:ascii="Cambria" w:hAnsi="Cambria"/>
        </w:rPr>
        <w:t xml:space="preserve"> welcome children into  vibrant, </w:t>
      </w:r>
      <w:proofErr w:type="spellStart"/>
      <w:r w:rsidRPr="007E3A95">
        <w:rPr>
          <w:rFonts w:ascii="Cambria" w:hAnsi="Cambria"/>
        </w:rPr>
        <w:t>colorful</w:t>
      </w:r>
      <w:proofErr w:type="spellEnd"/>
      <w:r w:rsidRPr="007E3A95">
        <w:rPr>
          <w:rFonts w:ascii="Cambria" w:hAnsi="Cambria"/>
        </w:rPr>
        <w:t xml:space="preserve"> classes. The play- way, immersive method is adopted to introduce our children to the basics of  languages (English and Tamil), Numeracy ( numbers and number concepts), general awareness ( science topics) and phonetics. The children also participate in daily physical activities, art and craft sessions to improve their fine and goss motor skills. A department of celebration, the children, the teachers and the parents get together to celebrate a myriad of days  including “</w:t>
      </w:r>
      <w:proofErr w:type="spellStart"/>
      <w:r w:rsidRPr="007E3A95">
        <w:rPr>
          <w:rFonts w:ascii="Cambria" w:hAnsi="Cambria"/>
        </w:rPr>
        <w:t>color</w:t>
      </w:r>
      <w:proofErr w:type="spellEnd"/>
      <w:r w:rsidRPr="007E3A95">
        <w:rPr>
          <w:rFonts w:ascii="Cambria" w:hAnsi="Cambria"/>
        </w:rPr>
        <w:t xml:space="preserve"> </w:t>
      </w:r>
      <w:r w:rsidR="007E3A95">
        <w:rPr>
          <w:rFonts w:ascii="Cambria" w:hAnsi="Cambria"/>
        </w:rPr>
        <w:t>D</w:t>
      </w:r>
      <w:r w:rsidRPr="007E3A95">
        <w:rPr>
          <w:rFonts w:ascii="Cambria" w:hAnsi="Cambria"/>
        </w:rPr>
        <w:t>ay”, “Grandparents Day”, “</w:t>
      </w:r>
      <w:r w:rsidR="007E3A95" w:rsidRPr="007E3A95">
        <w:rPr>
          <w:rFonts w:ascii="Cambria" w:hAnsi="Cambria"/>
        </w:rPr>
        <w:t>Children’s Day</w:t>
      </w:r>
      <w:r w:rsidRPr="007E3A95">
        <w:rPr>
          <w:rFonts w:ascii="Cambria" w:hAnsi="Cambria"/>
        </w:rPr>
        <w:t>” to name a few</w:t>
      </w:r>
      <w:r w:rsidR="007E3A95">
        <w:rPr>
          <w:rFonts w:ascii="Cambria" w:hAnsi="Cambria"/>
        </w:rPr>
        <w:t>.</w:t>
      </w:r>
    </w:p>
    <w:p w14:paraId="5D95BF97" w14:textId="0F5A6268" w:rsidR="00762C5C" w:rsidRPr="007E3A95" w:rsidRDefault="00762C5C" w:rsidP="007E3A95">
      <w:pPr>
        <w:jc w:val="both"/>
        <w:rPr>
          <w:rFonts w:ascii="Cambria" w:hAnsi="Cambria"/>
          <w:b/>
          <w:bCs/>
          <w:u w:val="single"/>
        </w:rPr>
      </w:pPr>
      <w:r w:rsidRPr="007E3A95">
        <w:rPr>
          <w:rFonts w:ascii="Cambria" w:hAnsi="Cambria"/>
          <w:b/>
          <w:bCs/>
          <w:u w:val="single"/>
        </w:rPr>
        <w:t xml:space="preserve">Note </w:t>
      </w:r>
    </w:p>
    <w:p w14:paraId="0D9E0B7D" w14:textId="357E9FAE" w:rsidR="00762C5C" w:rsidRPr="007E3A95" w:rsidRDefault="00762C5C" w:rsidP="007E3A95">
      <w:pPr>
        <w:pStyle w:val="ListParagraph"/>
        <w:numPr>
          <w:ilvl w:val="0"/>
          <w:numId w:val="1"/>
        </w:numPr>
        <w:jc w:val="both"/>
        <w:rPr>
          <w:rFonts w:ascii="Cambria" w:hAnsi="Cambria"/>
        </w:rPr>
      </w:pPr>
      <w:r w:rsidRPr="007E3A95">
        <w:rPr>
          <w:rFonts w:ascii="Cambria" w:hAnsi="Cambria"/>
        </w:rPr>
        <w:t xml:space="preserve">The </w:t>
      </w:r>
      <w:r w:rsidR="007E3A95" w:rsidRPr="007E3A95">
        <w:rPr>
          <w:rFonts w:ascii="Cambria" w:hAnsi="Cambria"/>
        </w:rPr>
        <w:t>Pre-Kg</w:t>
      </w:r>
      <w:r w:rsidRPr="007E3A95">
        <w:rPr>
          <w:rFonts w:ascii="Cambria" w:hAnsi="Cambria"/>
        </w:rPr>
        <w:t xml:space="preserve"> Children have ha</w:t>
      </w:r>
      <w:r w:rsidR="007E3A95" w:rsidRPr="007E3A95">
        <w:rPr>
          <w:rFonts w:ascii="Cambria" w:hAnsi="Cambria"/>
        </w:rPr>
        <w:t>lf</w:t>
      </w:r>
      <w:r w:rsidRPr="007E3A95">
        <w:rPr>
          <w:rFonts w:ascii="Cambria" w:hAnsi="Cambria"/>
        </w:rPr>
        <w:t xml:space="preserve"> day classes only</w:t>
      </w:r>
    </w:p>
    <w:p w14:paraId="659A301F" w14:textId="0103BB03" w:rsidR="00762C5C" w:rsidRPr="007E3A95" w:rsidRDefault="00762C5C" w:rsidP="007E3A95">
      <w:pPr>
        <w:pStyle w:val="ListParagraph"/>
        <w:numPr>
          <w:ilvl w:val="0"/>
          <w:numId w:val="1"/>
        </w:numPr>
        <w:jc w:val="both"/>
        <w:rPr>
          <w:rFonts w:ascii="Cambria" w:hAnsi="Cambria"/>
        </w:rPr>
      </w:pPr>
      <w:r w:rsidRPr="007E3A95">
        <w:rPr>
          <w:rFonts w:ascii="Cambria" w:hAnsi="Cambria"/>
        </w:rPr>
        <w:t>Saturdays are holidays by default for the kindergarten department.</w:t>
      </w:r>
    </w:p>
    <w:p w14:paraId="122A0DD9" w14:textId="77777777" w:rsidR="007E3A95" w:rsidRDefault="007E3A95" w:rsidP="007E3A95">
      <w:pPr>
        <w:jc w:val="both"/>
        <w:rPr>
          <w:rFonts w:ascii="Cambria" w:hAnsi="Cambria"/>
          <w:b/>
          <w:bCs/>
          <w:u w:val="single"/>
        </w:rPr>
      </w:pPr>
    </w:p>
    <w:p w14:paraId="350297E3" w14:textId="77777777" w:rsidR="007E3A95" w:rsidRDefault="007E3A95" w:rsidP="007E3A95">
      <w:pPr>
        <w:jc w:val="both"/>
        <w:rPr>
          <w:rFonts w:ascii="Cambria" w:hAnsi="Cambria"/>
          <w:b/>
          <w:bCs/>
          <w:u w:val="single"/>
        </w:rPr>
      </w:pPr>
    </w:p>
    <w:p w14:paraId="3C55D263" w14:textId="72620263" w:rsidR="001E5959" w:rsidRPr="007E3A95" w:rsidRDefault="001E5959" w:rsidP="007E3A95">
      <w:pPr>
        <w:jc w:val="both"/>
        <w:rPr>
          <w:rFonts w:ascii="Cambria" w:hAnsi="Cambria"/>
          <w:b/>
          <w:bCs/>
          <w:u w:val="single"/>
        </w:rPr>
      </w:pPr>
      <w:r w:rsidRPr="007E3A95">
        <w:rPr>
          <w:rFonts w:ascii="Cambria" w:hAnsi="Cambria"/>
          <w:b/>
          <w:bCs/>
          <w:u w:val="single"/>
        </w:rPr>
        <w:t>The Pre- Primary Department.( Classes I &amp; II)</w:t>
      </w:r>
    </w:p>
    <w:p w14:paraId="4374FC80" w14:textId="06612C21" w:rsidR="001E5959" w:rsidRPr="007E3A95" w:rsidRDefault="001E5959" w:rsidP="007E3A95">
      <w:pPr>
        <w:jc w:val="both"/>
        <w:rPr>
          <w:rFonts w:ascii="Cambria" w:hAnsi="Cambria"/>
        </w:rPr>
      </w:pPr>
      <w:r w:rsidRPr="007E3A95">
        <w:rPr>
          <w:rFonts w:ascii="Cambria" w:hAnsi="Cambria"/>
        </w:rPr>
        <w:t xml:space="preserve">The </w:t>
      </w:r>
      <w:r w:rsidR="007E3A95" w:rsidRPr="007E3A95">
        <w:rPr>
          <w:rFonts w:ascii="Cambria" w:hAnsi="Cambria"/>
        </w:rPr>
        <w:t>pre-primary</w:t>
      </w:r>
      <w:r w:rsidRPr="007E3A95">
        <w:rPr>
          <w:rFonts w:ascii="Cambria" w:hAnsi="Cambria"/>
        </w:rPr>
        <w:t xml:space="preserve"> department comprising of classes I and II start the formal part of </w:t>
      </w:r>
      <w:r w:rsidR="007E3A95">
        <w:rPr>
          <w:rFonts w:ascii="Cambria" w:hAnsi="Cambria"/>
        </w:rPr>
        <w:t>y</w:t>
      </w:r>
      <w:r w:rsidRPr="007E3A95">
        <w:rPr>
          <w:rFonts w:ascii="Cambria" w:hAnsi="Cambria"/>
        </w:rPr>
        <w:t xml:space="preserve">our </w:t>
      </w:r>
      <w:r w:rsidR="007E3A95" w:rsidRPr="007E3A95">
        <w:rPr>
          <w:rFonts w:ascii="Cambria" w:hAnsi="Cambria"/>
        </w:rPr>
        <w:t>child’s</w:t>
      </w:r>
      <w:r w:rsidRPr="007E3A95">
        <w:rPr>
          <w:rFonts w:ascii="Cambria" w:hAnsi="Cambria"/>
        </w:rPr>
        <w:t xml:space="preserve"> foundational phase of education. The fresh kindergarten graduates follow a structured, comprehensive syllabus along with many co-curricular and extracurricular events for two years which make them ready for their future academic exploits. The meticulously selected books, the well informed, involved teachers, and the innovative learning methodologies ensure that each day in the department is a day of active learning and development. The “no-bag-day-Saturdays” are a huge hit, with the children engaged in reading, art and craft and basic aptitude exercises.  The student’s study four major subjects English, Tamil, Mathematics and Science. They also have  Hindi, Communicative English and Computer science classes as a part of their timetable. The weekly P.E classes keep our children,</w:t>
      </w:r>
      <w:r w:rsidR="00762C5C" w:rsidRPr="007E3A95">
        <w:rPr>
          <w:rFonts w:ascii="Cambria" w:hAnsi="Cambria"/>
        </w:rPr>
        <w:t xml:space="preserve"> </w:t>
      </w:r>
      <w:r w:rsidRPr="007E3A95">
        <w:rPr>
          <w:rFonts w:ascii="Cambria" w:hAnsi="Cambria"/>
        </w:rPr>
        <w:t>physically active and sharp.</w:t>
      </w:r>
    </w:p>
    <w:p w14:paraId="2414D529" w14:textId="77777777" w:rsidR="007E3A95" w:rsidRDefault="007E3A95" w:rsidP="007E3A95">
      <w:pPr>
        <w:jc w:val="both"/>
        <w:rPr>
          <w:rFonts w:ascii="Cambria" w:hAnsi="Cambria"/>
        </w:rPr>
      </w:pPr>
    </w:p>
    <w:p w14:paraId="61E4120A" w14:textId="77777777" w:rsidR="007E3A95" w:rsidRDefault="007E3A95" w:rsidP="007E3A95">
      <w:pPr>
        <w:jc w:val="both"/>
        <w:rPr>
          <w:rFonts w:ascii="Cambria" w:hAnsi="Cambria"/>
        </w:rPr>
      </w:pPr>
    </w:p>
    <w:p w14:paraId="6CC6533C" w14:textId="4E4255D8" w:rsidR="001E5959" w:rsidRPr="007E3A95" w:rsidRDefault="001E5959" w:rsidP="007E3A95">
      <w:pPr>
        <w:jc w:val="both"/>
        <w:rPr>
          <w:rFonts w:ascii="Cambria" w:hAnsi="Cambria"/>
        </w:rPr>
      </w:pPr>
      <w:r w:rsidRPr="007E3A95">
        <w:rPr>
          <w:rFonts w:ascii="Cambria" w:hAnsi="Cambria"/>
        </w:rPr>
        <w:t>The Primary Department.</w:t>
      </w:r>
    </w:p>
    <w:p w14:paraId="0F742321" w14:textId="77777777" w:rsidR="001E5959" w:rsidRPr="007E3A95" w:rsidRDefault="001E5959" w:rsidP="007E3A95">
      <w:pPr>
        <w:jc w:val="both"/>
        <w:rPr>
          <w:rFonts w:ascii="Cambria" w:hAnsi="Cambria"/>
        </w:rPr>
      </w:pPr>
      <w:r w:rsidRPr="007E3A95">
        <w:rPr>
          <w:rFonts w:ascii="Cambria" w:hAnsi="Cambria"/>
        </w:rPr>
        <w:t>According to the NEP 2020, the classes III, IV and V, act as the preparatory phase for the higher classes. The experiential learning and the child centric classes ensure that this objective is met by our children.  Children are encouraged to ask questions, explore their interests and implement their learnings in a practical manner. The annual talent week and the Science Project Day are some of the highlights of the department. The children work on individual and group projects, there by embellishing their academic knowledge and improving their teamwork, presentation skills. The primary department has the Beyond Academic Initiative, which includes, handwriting classes, aptitude classes, art and craft sessions, aptitude classes and value education as a part of their daily schedule. The children learn English, Tamil, Mathematics, Science and Social Science along with Compute science, Hindi and Communicative English. The daily class assemblies are an interesting addition to the daily time table</w:t>
      </w:r>
    </w:p>
    <w:p w14:paraId="0C556248" w14:textId="77777777" w:rsidR="00E045BB" w:rsidRDefault="00E045BB" w:rsidP="007E3A95">
      <w:pPr>
        <w:jc w:val="both"/>
        <w:rPr>
          <w:rFonts w:ascii="Cambria" w:hAnsi="Cambria"/>
        </w:rPr>
      </w:pPr>
    </w:p>
    <w:p w14:paraId="06D43E21" w14:textId="77777777" w:rsidR="00D72304" w:rsidRPr="007E3A95" w:rsidRDefault="00D72304" w:rsidP="007E3A95">
      <w:pPr>
        <w:jc w:val="both"/>
        <w:rPr>
          <w:rFonts w:ascii="Cambria" w:hAnsi="Cambria"/>
        </w:rPr>
      </w:pPr>
    </w:p>
    <w:p w14:paraId="7923B133" w14:textId="77777777" w:rsidR="00E045BB" w:rsidRPr="007E3A95" w:rsidRDefault="00E045BB" w:rsidP="007E3A95">
      <w:pPr>
        <w:jc w:val="both"/>
        <w:rPr>
          <w:rFonts w:ascii="Cambria" w:hAnsi="Cambria"/>
        </w:rPr>
      </w:pPr>
    </w:p>
    <w:p w14:paraId="7574660D" w14:textId="77777777" w:rsidR="001E5959" w:rsidRPr="007E3A95" w:rsidRDefault="001E5959" w:rsidP="007E3A95">
      <w:pPr>
        <w:jc w:val="both"/>
        <w:rPr>
          <w:rFonts w:ascii="Cambria" w:hAnsi="Cambria"/>
        </w:rPr>
      </w:pPr>
      <w:r w:rsidRPr="007E3A95">
        <w:rPr>
          <w:rFonts w:ascii="Cambria" w:hAnsi="Cambria"/>
        </w:rPr>
        <w:lastRenderedPageBreak/>
        <w:t>The Middle School.</w:t>
      </w:r>
    </w:p>
    <w:p w14:paraId="0D7C025A" w14:textId="77777777" w:rsidR="001E5959" w:rsidRPr="007E3A95" w:rsidRDefault="001E5959" w:rsidP="007E3A95">
      <w:pPr>
        <w:jc w:val="both"/>
        <w:rPr>
          <w:rFonts w:ascii="Cambria" w:hAnsi="Cambria"/>
        </w:rPr>
      </w:pPr>
      <w:r w:rsidRPr="007E3A95">
        <w:rPr>
          <w:rFonts w:ascii="Cambria" w:hAnsi="Cambria"/>
        </w:rPr>
        <w:t xml:space="preserve">The middle school is the most transformative phase of a child’s school life. The children are introduced to physics, chemistry and biology for the first time. Social sciences are also studied in depth as individual subjects of History and Geography. The teachers and the Vice principal of the department meet the children when they are in the last term of class V to allay any fears they might have about the transition to middle school. Class six does not start with lessons immediately, the teachers cover the basic concepts of the new subjects and familiarise the children with them, before the syllabus is tackled. The children are gradually streamlined into spending extensive time with their books actively. The right balance between academic learning, cultural enrichment, physical fitness is achieved through curricular events including learning-based events, intramural games, fine art competitions. General counselling sessions are conducted by our teachers, enabling the children to handle their transition to adolescence effectively. The children learn English, Tamil, Mathematics, Physics, Chemistry, Botany, History, Geography Science along with Compute science, Hindi and Communicative English. </w:t>
      </w:r>
    </w:p>
    <w:p w14:paraId="6972F376" w14:textId="77777777" w:rsidR="001E5959" w:rsidRDefault="001E5959" w:rsidP="007E3A95">
      <w:pPr>
        <w:jc w:val="both"/>
        <w:rPr>
          <w:rFonts w:ascii="Cambria" w:hAnsi="Cambria"/>
        </w:rPr>
      </w:pPr>
    </w:p>
    <w:p w14:paraId="3EEF7686" w14:textId="77777777" w:rsidR="00D72304" w:rsidRPr="007E3A95" w:rsidRDefault="00D72304" w:rsidP="007E3A95">
      <w:pPr>
        <w:jc w:val="both"/>
        <w:rPr>
          <w:rFonts w:ascii="Cambria" w:hAnsi="Cambria"/>
        </w:rPr>
      </w:pPr>
    </w:p>
    <w:p w14:paraId="79F2DB9E" w14:textId="77777777" w:rsidR="001E5959" w:rsidRPr="007E3A95" w:rsidRDefault="001E5959" w:rsidP="007E3A95">
      <w:pPr>
        <w:jc w:val="both"/>
        <w:rPr>
          <w:rFonts w:ascii="Cambria" w:hAnsi="Cambria"/>
        </w:rPr>
      </w:pPr>
      <w:r w:rsidRPr="007E3A95">
        <w:rPr>
          <w:rFonts w:ascii="Cambria" w:hAnsi="Cambria"/>
        </w:rPr>
        <w:t>The High School Department.</w:t>
      </w:r>
    </w:p>
    <w:p w14:paraId="74E02FDC" w14:textId="4119F0A9" w:rsidR="001E5959" w:rsidRPr="007E3A95" w:rsidRDefault="001E5959" w:rsidP="007E3A95">
      <w:pPr>
        <w:jc w:val="both"/>
        <w:rPr>
          <w:rFonts w:ascii="Cambria" w:hAnsi="Cambria"/>
        </w:rPr>
      </w:pPr>
      <w:r w:rsidRPr="007E3A95">
        <w:rPr>
          <w:rFonts w:ascii="Cambria" w:hAnsi="Cambria"/>
        </w:rPr>
        <w:t xml:space="preserve">Our children’s sojourn in the high school department culminates with their first ever public board exams. This daunting proposition is made simple for our high schoolers by our efficient high school teachers. This experienced team ensures that the children are given feasible daily, weekly, monthly targets and are guided individually, to achieve these targets effectively. The strenuous academic schedule does not mean that our children do not get an opportunity to display their talents. The department is known for its </w:t>
      </w:r>
      <w:proofErr w:type="gramStart"/>
      <w:r w:rsidRPr="007E3A95">
        <w:rPr>
          <w:rFonts w:ascii="Cambria" w:hAnsi="Cambria"/>
        </w:rPr>
        <w:t>theme based</w:t>
      </w:r>
      <w:proofErr w:type="gramEnd"/>
      <w:r w:rsidRPr="007E3A95">
        <w:rPr>
          <w:rFonts w:ascii="Cambria" w:hAnsi="Cambria"/>
        </w:rPr>
        <w:t xml:space="preserve"> activities and intra department competitions. The tenth standard children attend multiple revision and model exams, helping themselves to overcome their exam fears.  The career guidance program for our children starts from class nine. Subjects matter experts from various fields and our in- house team guide our children on the availability of various careers and the intricacies of identifying a  suitable career.</w:t>
      </w:r>
    </w:p>
    <w:p w14:paraId="623925D4" w14:textId="77777777" w:rsidR="00D72304" w:rsidRDefault="00D72304" w:rsidP="007E3A95">
      <w:pPr>
        <w:jc w:val="both"/>
        <w:rPr>
          <w:rFonts w:ascii="Cambria" w:hAnsi="Cambria"/>
        </w:rPr>
      </w:pPr>
    </w:p>
    <w:p w14:paraId="0605BF37" w14:textId="77777777" w:rsidR="00D72304" w:rsidRDefault="00D72304" w:rsidP="007E3A95">
      <w:pPr>
        <w:jc w:val="both"/>
        <w:rPr>
          <w:rFonts w:ascii="Cambria" w:hAnsi="Cambria"/>
        </w:rPr>
      </w:pPr>
    </w:p>
    <w:p w14:paraId="24C86253" w14:textId="17603E0D" w:rsidR="001E5959" w:rsidRPr="007E3A95" w:rsidRDefault="001E5959" w:rsidP="007E3A95">
      <w:pPr>
        <w:jc w:val="both"/>
        <w:rPr>
          <w:rFonts w:ascii="Cambria" w:hAnsi="Cambria"/>
        </w:rPr>
      </w:pPr>
      <w:r w:rsidRPr="007E3A95">
        <w:rPr>
          <w:rFonts w:ascii="Cambria" w:hAnsi="Cambria"/>
        </w:rPr>
        <w:t>The Higher Secondary Department.</w:t>
      </w:r>
    </w:p>
    <w:p w14:paraId="3670C1E6" w14:textId="77777777" w:rsidR="001E5959" w:rsidRPr="007E3A95" w:rsidRDefault="001E5959" w:rsidP="007E3A95">
      <w:pPr>
        <w:jc w:val="both"/>
        <w:rPr>
          <w:rFonts w:ascii="Cambria" w:hAnsi="Cambria"/>
        </w:rPr>
      </w:pPr>
      <w:r w:rsidRPr="007E3A95">
        <w:rPr>
          <w:rFonts w:ascii="Cambria" w:hAnsi="Cambria"/>
        </w:rPr>
        <w:t xml:space="preserve">The High school department is the last stage of an extremely exciting journey in St.Mark’s.  The experienced teachers with their friendly attitudes create an inclusive, engaging learning atmosphere for all our children. After the publication of the tenth standard results a  </w:t>
      </w:r>
      <w:proofErr w:type="gramStart"/>
      <w:r w:rsidRPr="007E3A95">
        <w:rPr>
          <w:rFonts w:ascii="Cambria" w:hAnsi="Cambria"/>
        </w:rPr>
        <w:t>one on one</w:t>
      </w:r>
      <w:proofErr w:type="gramEnd"/>
      <w:r w:rsidRPr="007E3A95">
        <w:rPr>
          <w:rFonts w:ascii="Cambria" w:hAnsi="Cambria"/>
        </w:rPr>
        <w:t xml:space="preserve"> counselling session with each child and their parents is conducted to ensure that the child chooses the group most suited to their ability and passion. Discussion of current affairs and general awareness topics , guidance on choosing colleges and undergraduate courses, sharing of personal experiences and tips to navigate the tricky college life, help the children prepare better for their life after school.  The departments </w:t>
      </w:r>
      <w:proofErr w:type="gramStart"/>
      <w:r w:rsidRPr="007E3A95">
        <w:rPr>
          <w:rFonts w:ascii="Cambria" w:hAnsi="Cambria"/>
        </w:rPr>
        <w:t>has</w:t>
      </w:r>
      <w:proofErr w:type="gramEnd"/>
      <w:r w:rsidRPr="007E3A95">
        <w:rPr>
          <w:rFonts w:ascii="Cambria" w:hAnsi="Cambria"/>
        </w:rPr>
        <w:t xml:space="preserve"> a voluntary program, the Daily Test Schedule, which help the students improve their score across all subjects. A battery of revision and mock exams are conducted to ensure that our children face their board exams in eleventh and twelfth, without worry and full of confidence.   Student leaders are identified and are bestowed titles like school pupil leader, Sports captain, Cultural Secretary etc to train them to accept and execute responsibilities. The best outgoing student is chosen and receives a letter, certificate and trophy. The details of various groups available for our students are shared below</w:t>
      </w:r>
    </w:p>
    <w:p w14:paraId="1ECB73CA" w14:textId="77777777" w:rsidR="001E5959" w:rsidRPr="007E3A95" w:rsidRDefault="001E5959" w:rsidP="007E3A95">
      <w:pPr>
        <w:jc w:val="both"/>
        <w:rPr>
          <w:rFonts w:ascii="Cambria" w:hAnsi="Cambria"/>
        </w:rPr>
      </w:pPr>
    </w:p>
    <w:p w14:paraId="6A61ED97" w14:textId="6F12B5B5" w:rsidR="001E5959" w:rsidRPr="007E3A95" w:rsidRDefault="001E5959" w:rsidP="007E3A95">
      <w:pPr>
        <w:jc w:val="both"/>
        <w:rPr>
          <w:rFonts w:ascii="Cambria" w:hAnsi="Cambria"/>
        </w:rPr>
      </w:pPr>
      <w:r w:rsidRPr="007E3A95">
        <w:rPr>
          <w:rFonts w:ascii="Cambria" w:hAnsi="Cambria"/>
        </w:rPr>
        <w:t>Groups Available in the higher secondary department:</w:t>
      </w:r>
    </w:p>
    <w:p w14:paraId="7A996C3D" w14:textId="00EA37A6" w:rsidR="001E5959" w:rsidRPr="007E3A95" w:rsidRDefault="001E5959" w:rsidP="007E3A95">
      <w:pPr>
        <w:jc w:val="both"/>
        <w:rPr>
          <w:rFonts w:ascii="Cambria" w:hAnsi="Cambria"/>
        </w:rPr>
      </w:pPr>
      <w:r w:rsidRPr="007E3A95">
        <w:rPr>
          <w:rFonts w:ascii="Cambria" w:hAnsi="Cambria"/>
        </w:rPr>
        <w:t xml:space="preserve">The various subject combinations a child, can choose in the Higher Secondary </w:t>
      </w:r>
      <w:proofErr w:type="spellStart"/>
      <w:r w:rsidRPr="007E3A95">
        <w:rPr>
          <w:rFonts w:ascii="Cambria" w:hAnsi="Cambria"/>
        </w:rPr>
        <w:t>Depaertment</w:t>
      </w:r>
      <w:proofErr w:type="spellEnd"/>
      <w:r w:rsidRPr="007E3A95">
        <w:rPr>
          <w:rFonts w:ascii="Cambria" w:hAnsi="Cambria"/>
        </w:rPr>
        <w:t xml:space="preserve"> has been shared below</w:t>
      </w:r>
    </w:p>
    <w:tbl>
      <w:tblPr>
        <w:tblStyle w:val="TableGrid"/>
        <w:tblW w:w="0" w:type="auto"/>
        <w:tblLook w:val="04A0" w:firstRow="1" w:lastRow="0" w:firstColumn="1" w:lastColumn="0" w:noHBand="0" w:noVBand="1"/>
      </w:tblPr>
      <w:tblGrid>
        <w:gridCol w:w="1245"/>
        <w:gridCol w:w="1271"/>
        <w:gridCol w:w="1419"/>
        <w:gridCol w:w="1424"/>
        <w:gridCol w:w="2389"/>
      </w:tblGrid>
      <w:tr w:rsidR="001E5959" w:rsidRPr="007E3A95" w14:paraId="04E7A4E0" w14:textId="77777777" w:rsidTr="001E5959">
        <w:tc>
          <w:tcPr>
            <w:tcW w:w="1245" w:type="dxa"/>
          </w:tcPr>
          <w:p w14:paraId="48F1AABA" w14:textId="696A27DA" w:rsidR="001E5959" w:rsidRPr="007E3A95" w:rsidRDefault="001E5959" w:rsidP="007E3A95">
            <w:pPr>
              <w:jc w:val="both"/>
              <w:rPr>
                <w:rFonts w:ascii="Cambria" w:hAnsi="Cambria"/>
              </w:rPr>
            </w:pPr>
            <w:r w:rsidRPr="007E3A95">
              <w:rPr>
                <w:rFonts w:ascii="Cambria" w:hAnsi="Cambria"/>
              </w:rPr>
              <w:t>Group</w:t>
            </w:r>
          </w:p>
        </w:tc>
        <w:tc>
          <w:tcPr>
            <w:tcW w:w="1271" w:type="dxa"/>
          </w:tcPr>
          <w:p w14:paraId="7A2F8ED0" w14:textId="2E8D0B4E" w:rsidR="001E5959" w:rsidRPr="007E3A95" w:rsidRDefault="001E5959" w:rsidP="007E3A95">
            <w:pPr>
              <w:jc w:val="both"/>
              <w:rPr>
                <w:rFonts w:ascii="Cambria" w:hAnsi="Cambria"/>
              </w:rPr>
            </w:pPr>
            <w:r w:rsidRPr="007E3A95">
              <w:rPr>
                <w:rFonts w:ascii="Cambria" w:hAnsi="Cambria"/>
              </w:rPr>
              <w:t>Subject 1</w:t>
            </w:r>
          </w:p>
        </w:tc>
        <w:tc>
          <w:tcPr>
            <w:tcW w:w="1358" w:type="dxa"/>
          </w:tcPr>
          <w:p w14:paraId="0D86BB53" w14:textId="19145DBD" w:rsidR="001E5959" w:rsidRPr="007E3A95" w:rsidRDefault="001E5959" w:rsidP="007E3A95">
            <w:pPr>
              <w:jc w:val="both"/>
              <w:rPr>
                <w:rFonts w:ascii="Cambria" w:hAnsi="Cambria"/>
              </w:rPr>
            </w:pPr>
            <w:r w:rsidRPr="007E3A95">
              <w:rPr>
                <w:rFonts w:ascii="Cambria" w:hAnsi="Cambria"/>
              </w:rPr>
              <w:t>Subject 2</w:t>
            </w:r>
          </w:p>
        </w:tc>
        <w:tc>
          <w:tcPr>
            <w:tcW w:w="1387" w:type="dxa"/>
          </w:tcPr>
          <w:p w14:paraId="04CD1913" w14:textId="2FC4DDE2" w:rsidR="001E5959" w:rsidRPr="007E3A95" w:rsidRDefault="001E5959" w:rsidP="007E3A95">
            <w:pPr>
              <w:jc w:val="both"/>
              <w:rPr>
                <w:rFonts w:ascii="Cambria" w:hAnsi="Cambria"/>
              </w:rPr>
            </w:pPr>
            <w:r w:rsidRPr="007E3A95">
              <w:rPr>
                <w:rFonts w:ascii="Cambria" w:hAnsi="Cambria"/>
              </w:rPr>
              <w:t>Subject 3</w:t>
            </w:r>
          </w:p>
        </w:tc>
        <w:tc>
          <w:tcPr>
            <w:tcW w:w="2389" w:type="dxa"/>
          </w:tcPr>
          <w:p w14:paraId="4B47B10A" w14:textId="50847848" w:rsidR="001E5959" w:rsidRPr="007E3A95" w:rsidRDefault="001E5959" w:rsidP="007E3A95">
            <w:pPr>
              <w:jc w:val="both"/>
              <w:rPr>
                <w:rFonts w:ascii="Cambria" w:hAnsi="Cambria"/>
              </w:rPr>
            </w:pPr>
            <w:r w:rsidRPr="007E3A95">
              <w:rPr>
                <w:rFonts w:ascii="Cambria" w:hAnsi="Cambria"/>
              </w:rPr>
              <w:t xml:space="preserve">Subject 4 </w:t>
            </w:r>
          </w:p>
        </w:tc>
      </w:tr>
      <w:tr w:rsidR="001E5959" w:rsidRPr="007E3A95" w14:paraId="6411CC8C" w14:textId="77777777" w:rsidTr="001E5959">
        <w:tc>
          <w:tcPr>
            <w:tcW w:w="1245" w:type="dxa"/>
          </w:tcPr>
          <w:p w14:paraId="45ACEA02" w14:textId="6BD60589" w:rsidR="001E5959" w:rsidRPr="007E3A95" w:rsidRDefault="001E5959" w:rsidP="007E3A95">
            <w:pPr>
              <w:jc w:val="both"/>
              <w:rPr>
                <w:rFonts w:ascii="Cambria" w:hAnsi="Cambria"/>
              </w:rPr>
            </w:pPr>
            <w:r w:rsidRPr="007E3A95">
              <w:rPr>
                <w:rFonts w:ascii="Cambria" w:hAnsi="Cambria"/>
              </w:rPr>
              <w:t>First</w:t>
            </w:r>
          </w:p>
        </w:tc>
        <w:tc>
          <w:tcPr>
            <w:tcW w:w="1271" w:type="dxa"/>
          </w:tcPr>
          <w:p w14:paraId="159A3741" w14:textId="297B5DDD" w:rsidR="001E5959" w:rsidRPr="007E3A95" w:rsidRDefault="001E5959" w:rsidP="007E3A95">
            <w:pPr>
              <w:jc w:val="both"/>
              <w:rPr>
                <w:rFonts w:ascii="Cambria" w:hAnsi="Cambria"/>
              </w:rPr>
            </w:pPr>
            <w:r w:rsidRPr="007E3A95">
              <w:rPr>
                <w:rFonts w:ascii="Cambria" w:hAnsi="Cambria"/>
              </w:rPr>
              <w:t>Physics</w:t>
            </w:r>
          </w:p>
        </w:tc>
        <w:tc>
          <w:tcPr>
            <w:tcW w:w="1358" w:type="dxa"/>
          </w:tcPr>
          <w:p w14:paraId="58467B00" w14:textId="51388011" w:rsidR="001E5959" w:rsidRPr="007E3A95" w:rsidRDefault="001E5959" w:rsidP="007E3A95">
            <w:pPr>
              <w:jc w:val="both"/>
              <w:rPr>
                <w:rFonts w:ascii="Cambria" w:hAnsi="Cambria"/>
              </w:rPr>
            </w:pPr>
            <w:r w:rsidRPr="007E3A95">
              <w:rPr>
                <w:rFonts w:ascii="Cambria" w:hAnsi="Cambria"/>
              </w:rPr>
              <w:t>Chemistry</w:t>
            </w:r>
          </w:p>
        </w:tc>
        <w:tc>
          <w:tcPr>
            <w:tcW w:w="1387" w:type="dxa"/>
          </w:tcPr>
          <w:p w14:paraId="22E9864B" w14:textId="550CD189" w:rsidR="001E5959" w:rsidRPr="007E3A95" w:rsidRDefault="001E5959" w:rsidP="007E3A95">
            <w:pPr>
              <w:jc w:val="both"/>
              <w:rPr>
                <w:rFonts w:ascii="Cambria" w:hAnsi="Cambria"/>
              </w:rPr>
            </w:pPr>
            <w:r w:rsidRPr="007E3A95">
              <w:rPr>
                <w:rFonts w:ascii="Cambria" w:hAnsi="Cambria"/>
              </w:rPr>
              <w:t>Mathematics</w:t>
            </w:r>
          </w:p>
        </w:tc>
        <w:tc>
          <w:tcPr>
            <w:tcW w:w="2389" w:type="dxa"/>
          </w:tcPr>
          <w:p w14:paraId="73D1B62C" w14:textId="23D757B6" w:rsidR="001E5959" w:rsidRPr="007E3A95" w:rsidRDefault="001E5959" w:rsidP="007E3A95">
            <w:pPr>
              <w:jc w:val="both"/>
              <w:rPr>
                <w:rFonts w:ascii="Cambria" w:hAnsi="Cambria"/>
              </w:rPr>
            </w:pPr>
            <w:r w:rsidRPr="007E3A95">
              <w:rPr>
                <w:rFonts w:ascii="Cambria" w:hAnsi="Cambria"/>
              </w:rPr>
              <w:t>Computer science</w:t>
            </w:r>
          </w:p>
        </w:tc>
      </w:tr>
      <w:tr w:rsidR="001E5959" w:rsidRPr="007E3A95" w14:paraId="730767DE" w14:textId="77777777" w:rsidTr="001E5959">
        <w:tc>
          <w:tcPr>
            <w:tcW w:w="1245" w:type="dxa"/>
          </w:tcPr>
          <w:p w14:paraId="19E10F1F" w14:textId="0838C7FC" w:rsidR="001E5959" w:rsidRPr="007E3A95" w:rsidRDefault="001E5959" w:rsidP="007E3A95">
            <w:pPr>
              <w:jc w:val="both"/>
              <w:rPr>
                <w:rFonts w:ascii="Cambria" w:hAnsi="Cambria"/>
              </w:rPr>
            </w:pPr>
            <w:r w:rsidRPr="007E3A95">
              <w:rPr>
                <w:rFonts w:ascii="Cambria" w:hAnsi="Cambria"/>
              </w:rPr>
              <w:t>Second</w:t>
            </w:r>
          </w:p>
        </w:tc>
        <w:tc>
          <w:tcPr>
            <w:tcW w:w="1271" w:type="dxa"/>
          </w:tcPr>
          <w:p w14:paraId="6A0DE031" w14:textId="7BE29B1F" w:rsidR="001E5959" w:rsidRPr="007E3A95" w:rsidRDefault="001E5959" w:rsidP="007E3A95">
            <w:pPr>
              <w:jc w:val="both"/>
              <w:rPr>
                <w:rFonts w:ascii="Cambria" w:hAnsi="Cambria"/>
              </w:rPr>
            </w:pPr>
            <w:r w:rsidRPr="007E3A95">
              <w:rPr>
                <w:rFonts w:ascii="Cambria" w:hAnsi="Cambria"/>
              </w:rPr>
              <w:t>Physics</w:t>
            </w:r>
          </w:p>
        </w:tc>
        <w:tc>
          <w:tcPr>
            <w:tcW w:w="1358" w:type="dxa"/>
          </w:tcPr>
          <w:p w14:paraId="315EA007" w14:textId="3F6600D4" w:rsidR="001E5959" w:rsidRPr="007E3A95" w:rsidRDefault="001E5959" w:rsidP="007E3A95">
            <w:pPr>
              <w:jc w:val="both"/>
              <w:rPr>
                <w:rFonts w:ascii="Cambria" w:hAnsi="Cambria"/>
              </w:rPr>
            </w:pPr>
            <w:r w:rsidRPr="007E3A95">
              <w:rPr>
                <w:rFonts w:ascii="Cambria" w:hAnsi="Cambria"/>
              </w:rPr>
              <w:t>Chemistry</w:t>
            </w:r>
          </w:p>
        </w:tc>
        <w:tc>
          <w:tcPr>
            <w:tcW w:w="1387" w:type="dxa"/>
          </w:tcPr>
          <w:p w14:paraId="162DF96C" w14:textId="473A9590" w:rsidR="001E5959" w:rsidRPr="007E3A95" w:rsidRDefault="001E5959" w:rsidP="007E3A95">
            <w:pPr>
              <w:jc w:val="both"/>
              <w:rPr>
                <w:rFonts w:ascii="Cambria" w:hAnsi="Cambria"/>
              </w:rPr>
            </w:pPr>
            <w:r w:rsidRPr="007E3A95">
              <w:rPr>
                <w:rFonts w:ascii="Cambria" w:hAnsi="Cambria"/>
              </w:rPr>
              <w:t>Mathematics</w:t>
            </w:r>
          </w:p>
        </w:tc>
        <w:tc>
          <w:tcPr>
            <w:tcW w:w="2389" w:type="dxa"/>
          </w:tcPr>
          <w:p w14:paraId="7CC665A5" w14:textId="28A75A0F" w:rsidR="001E5959" w:rsidRPr="007E3A95" w:rsidRDefault="001E5959" w:rsidP="007E3A95">
            <w:pPr>
              <w:jc w:val="both"/>
              <w:rPr>
                <w:rFonts w:ascii="Cambria" w:hAnsi="Cambria"/>
              </w:rPr>
            </w:pPr>
            <w:r w:rsidRPr="007E3A95">
              <w:rPr>
                <w:rFonts w:ascii="Cambria" w:hAnsi="Cambria"/>
              </w:rPr>
              <w:t>Biology</w:t>
            </w:r>
          </w:p>
        </w:tc>
      </w:tr>
      <w:tr w:rsidR="001E5959" w:rsidRPr="007E3A95" w14:paraId="1ED2F20C" w14:textId="77777777" w:rsidTr="001E5959">
        <w:tc>
          <w:tcPr>
            <w:tcW w:w="1245" w:type="dxa"/>
          </w:tcPr>
          <w:p w14:paraId="7E289EEA" w14:textId="1B20E731" w:rsidR="001E5959" w:rsidRPr="007E3A95" w:rsidRDefault="001E5959" w:rsidP="007E3A95">
            <w:pPr>
              <w:jc w:val="both"/>
              <w:rPr>
                <w:rFonts w:ascii="Cambria" w:hAnsi="Cambria"/>
              </w:rPr>
            </w:pPr>
            <w:r w:rsidRPr="007E3A95">
              <w:rPr>
                <w:rFonts w:ascii="Cambria" w:hAnsi="Cambria"/>
              </w:rPr>
              <w:t>Third</w:t>
            </w:r>
          </w:p>
        </w:tc>
        <w:tc>
          <w:tcPr>
            <w:tcW w:w="1271" w:type="dxa"/>
          </w:tcPr>
          <w:p w14:paraId="77656D2B" w14:textId="7EA1F900" w:rsidR="001E5959" w:rsidRPr="007E3A95" w:rsidRDefault="001E5959" w:rsidP="007E3A95">
            <w:pPr>
              <w:jc w:val="both"/>
              <w:rPr>
                <w:rFonts w:ascii="Cambria" w:hAnsi="Cambria"/>
              </w:rPr>
            </w:pPr>
            <w:r w:rsidRPr="007E3A95">
              <w:rPr>
                <w:rFonts w:ascii="Cambria" w:hAnsi="Cambria"/>
              </w:rPr>
              <w:t>Commerce</w:t>
            </w:r>
          </w:p>
        </w:tc>
        <w:tc>
          <w:tcPr>
            <w:tcW w:w="1358" w:type="dxa"/>
          </w:tcPr>
          <w:p w14:paraId="0919F5B3" w14:textId="14496829" w:rsidR="001E5959" w:rsidRPr="007E3A95" w:rsidRDefault="001E5959" w:rsidP="007E3A95">
            <w:pPr>
              <w:jc w:val="both"/>
              <w:rPr>
                <w:rFonts w:ascii="Cambria" w:hAnsi="Cambria"/>
              </w:rPr>
            </w:pPr>
            <w:r w:rsidRPr="007E3A95">
              <w:rPr>
                <w:rFonts w:ascii="Cambria" w:hAnsi="Cambria"/>
              </w:rPr>
              <w:t>Accountancy</w:t>
            </w:r>
          </w:p>
        </w:tc>
        <w:tc>
          <w:tcPr>
            <w:tcW w:w="1387" w:type="dxa"/>
          </w:tcPr>
          <w:p w14:paraId="43F376DE" w14:textId="2BA3F9E3" w:rsidR="001E5959" w:rsidRPr="007E3A95" w:rsidRDefault="001E5959" w:rsidP="007E3A95">
            <w:pPr>
              <w:jc w:val="both"/>
              <w:rPr>
                <w:rFonts w:ascii="Cambria" w:hAnsi="Cambria"/>
              </w:rPr>
            </w:pPr>
            <w:r w:rsidRPr="007E3A95">
              <w:rPr>
                <w:rFonts w:ascii="Cambria" w:hAnsi="Cambria"/>
              </w:rPr>
              <w:t>Economics</w:t>
            </w:r>
          </w:p>
        </w:tc>
        <w:tc>
          <w:tcPr>
            <w:tcW w:w="2389" w:type="dxa"/>
          </w:tcPr>
          <w:p w14:paraId="6E240E3E" w14:textId="13F10AE5" w:rsidR="001E5959" w:rsidRPr="007E3A95" w:rsidRDefault="001E5959" w:rsidP="007E3A95">
            <w:pPr>
              <w:jc w:val="both"/>
              <w:rPr>
                <w:rFonts w:ascii="Cambria" w:hAnsi="Cambria"/>
              </w:rPr>
            </w:pPr>
            <w:r w:rsidRPr="007E3A95">
              <w:rPr>
                <w:rFonts w:ascii="Cambria" w:hAnsi="Cambria"/>
              </w:rPr>
              <w:t>Computer Applications</w:t>
            </w:r>
          </w:p>
        </w:tc>
      </w:tr>
      <w:tr w:rsidR="001E5959" w:rsidRPr="007E3A95" w14:paraId="6C325315" w14:textId="77777777" w:rsidTr="001E5959">
        <w:tc>
          <w:tcPr>
            <w:tcW w:w="1245" w:type="dxa"/>
          </w:tcPr>
          <w:p w14:paraId="1D9C67F7" w14:textId="2AEA6FD0" w:rsidR="001E5959" w:rsidRPr="007E3A95" w:rsidRDefault="001E5959" w:rsidP="007E3A95">
            <w:pPr>
              <w:jc w:val="both"/>
              <w:rPr>
                <w:rFonts w:ascii="Cambria" w:hAnsi="Cambria"/>
              </w:rPr>
            </w:pPr>
            <w:r w:rsidRPr="007E3A95">
              <w:rPr>
                <w:rFonts w:ascii="Cambria" w:hAnsi="Cambria"/>
              </w:rPr>
              <w:t>Fourth</w:t>
            </w:r>
          </w:p>
        </w:tc>
        <w:tc>
          <w:tcPr>
            <w:tcW w:w="1271" w:type="dxa"/>
          </w:tcPr>
          <w:p w14:paraId="144D2BA6" w14:textId="6A248427" w:rsidR="001E5959" w:rsidRPr="007E3A95" w:rsidRDefault="001E5959" w:rsidP="007E3A95">
            <w:pPr>
              <w:jc w:val="both"/>
              <w:rPr>
                <w:rFonts w:ascii="Cambria" w:hAnsi="Cambria"/>
              </w:rPr>
            </w:pPr>
            <w:r w:rsidRPr="007E3A95">
              <w:rPr>
                <w:rFonts w:ascii="Cambria" w:hAnsi="Cambria"/>
              </w:rPr>
              <w:t>Commerce</w:t>
            </w:r>
          </w:p>
        </w:tc>
        <w:tc>
          <w:tcPr>
            <w:tcW w:w="1358" w:type="dxa"/>
          </w:tcPr>
          <w:p w14:paraId="6F904CA1" w14:textId="15EEAD34" w:rsidR="001E5959" w:rsidRPr="007E3A95" w:rsidRDefault="001E5959" w:rsidP="007E3A95">
            <w:pPr>
              <w:jc w:val="both"/>
              <w:rPr>
                <w:rFonts w:ascii="Cambria" w:hAnsi="Cambria"/>
              </w:rPr>
            </w:pPr>
            <w:r w:rsidRPr="007E3A95">
              <w:rPr>
                <w:rFonts w:ascii="Cambria" w:hAnsi="Cambria"/>
              </w:rPr>
              <w:t>Accountancy</w:t>
            </w:r>
          </w:p>
        </w:tc>
        <w:tc>
          <w:tcPr>
            <w:tcW w:w="1387" w:type="dxa"/>
          </w:tcPr>
          <w:p w14:paraId="0DD8A7B7" w14:textId="00775FFD" w:rsidR="001E5959" w:rsidRPr="007E3A95" w:rsidRDefault="001E5959" w:rsidP="007E3A95">
            <w:pPr>
              <w:jc w:val="both"/>
              <w:rPr>
                <w:rFonts w:ascii="Cambria" w:hAnsi="Cambria"/>
              </w:rPr>
            </w:pPr>
            <w:r w:rsidRPr="007E3A95">
              <w:rPr>
                <w:rFonts w:ascii="Cambria" w:hAnsi="Cambria"/>
              </w:rPr>
              <w:t>Economics</w:t>
            </w:r>
          </w:p>
        </w:tc>
        <w:tc>
          <w:tcPr>
            <w:tcW w:w="2389" w:type="dxa"/>
          </w:tcPr>
          <w:p w14:paraId="4BA6C842" w14:textId="6A9C6CE7" w:rsidR="001E5959" w:rsidRPr="007E3A95" w:rsidRDefault="001E5959" w:rsidP="007E3A95">
            <w:pPr>
              <w:jc w:val="both"/>
              <w:rPr>
                <w:rFonts w:ascii="Cambria" w:hAnsi="Cambria"/>
              </w:rPr>
            </w:pPr>
            <w:r w:rsidRPr="007E3A95">
              <w:rPr>
                <w:rFonts w:ascii="Cambria" w:hAnsi="Cambria"/>
              </w:rPr>
              <w:t>Business Mathematics</w:t>
            </w:r>
          </w:p>
        </w:tc>
      </w:tr>
    </w:tbl>
    <w:p w14:paraId="3776BC94" w14:textId="501BE51C" w:rsidR="001E5959" w:rsidRPr="007E3A95" w:rsidRDefault="001E5959" w:rsidP="007E3A95">
      <w:pPr>
        <w:jc w:val="both"/>
        <w:rPr>
          <w:rFonts w:ascii="Cambria" w:hAnsi="Cambria"/>
        </w:rPr>
      </w:pPr>
    </w:p>
    <w:p w14:paraId="539C2FA1" w14:textId="5114D248" w:rsidR="001E5959" w:rsidRPr="007E3A95" w:rsidRDefault="001E5959" w:rsidP="007E3A95">
      <w:pPr>
        <w:jc w:val="both"/>
        <w:rPr>
          <w:rFonts w:ascii="Cambria" w:hAnsi="Cambria"/>
        </w:rPr>
      </w:pPr>
      <w:r w:rsidRPr="007E3A95">
        <w:rPr>
          <w:rFonts w:ascii="Cambria" w:hAnsi="Cambria"/>
        </w:rPr>
        <w:t>Note:</w:t>
      </w:r>
    </w:p>
    <w:p w14:paraId="29899664" w14:textId="79D105C1" w:rsidR="001E5959" w:rsidRPr="007E3A95" w:rsidRDefault="00AF7763" w:rsidP="007E3A95">
      <w:pPr>
        <w:jc w:val="both"/>
        <w:rPr>
          <w:rFonts w:ascii="Cambria" w:hAnsi="Cambria"/>
        </w:rPr>
      </w:pPr>
      <w:r w:rsidRPr="007E3A95">
        <w:rPr>
          <w:rFonts w:ascii="Cambria" w:hAnsi="Cambria"/>
        </w:rPr>
        <w:t xml:space="preserve">Regardless of the group chosen by a  student, they will </w:t>
      </w:r>
      <w:r w:rsidR="001E5959" w:rsidRPr="007E3A95">
        <w:rPr>
          <w:rFonts w:ascii="Cambria" w:hAnsi="Cambria"/>
        </w:rPr>
        <w:t>have to compulsorily study</w:t>
      </w:r>
      <w:r w:rsidRPr="007E3A95">
        <w:rPr>
          <w:rFonts w:ascii="Cambria" w:hAnsi="Cambria"/>
        </w:rPr>
        <w:t xml:space="preserve"> English as their first language and choose between Tamil and French to study as their second language </w:t>
      </w:r>
    </w:p>
    <w:p w14:paraId="46CCF00E" w14:textId="77777777" w:rsidR="00D72304" w:rsidRDefault="00D72304" w:rsidP="007E3A95">
      <w:pPr>
        <w:jc w:val="both"/>
        <w:rPr>
          <w:rFonts w:ascii="Cambria" w:hAnsi="Cambria"/>
          <w:b/>
          <w:bCs/>
          <w:u w:val="single"/>
        </w:rPr>
      </w:pPr>
    </w:p>
    <w:p w14:paraId="5F3BDA0A" w14:textId="0BB8ACE1" w:rsidR="00B362BF" w:rsidRPr="007E3A95" w:rsidRDefault="00B362BF" w:rsidP="007E3A95">
      <w:pPr>
        <w:jc w:val="both"/>
        <w:rPr>
          <w:rFonts w:ascii="Cambria" w:hAnsi="Cambria"/>
          <w:b/>
          <w:bCs/>
          <w:u w:val="single"/>
        </w:rPr>
      </w:pPr>
      <w:r w:rsidRPr="007E3A95">
        <w:rPr>
          <w:rFonts w:ascii="Cambria" w:hAnsi="Cambria"/>
          <w:b/>
          <w:bCs/>
          <w:u w:val="single"/>
        </w:rPr>
        <w:t>St.Mark’s unique teacher accountability system</w:t>
      </w:r>
    </w:p>
    <w:p w14:paraId="707EDB7C" w14:textId="7694990E" w:rsidR="00B362BF" w:rsidRPr="007E3A95" w:rsidRDefault="00B362BF" w:rsidP="007E3A95">
      <w:pPr>
        <w:jc w:val="both"/>
        <w:rPr>
          <w:rFonts w:ascii="Cambria" w:hAnsi="Cambria"/>
        </w:rPr>
      </w:pPr>
      <w:r w:rsidRPr="007E3A95">
        <w:rPr>
          <w:rFonts w:ascii="Cambria" w:hAnsi="Cambria"/>
        </w:rPr>
        <w:t>The fulcrum of a school lies in its teachers, who bring the vision of the management, the designers of th</w:t>
      </w:r>
      <w:r w:rsidR="007C172F" w:rsidRPr="007E3A95">
        <w:rPr>
          <w:rFonts w:ascii="Cambria" w:hAnsi="Cambria"/>
        </w:rPr>
        <w:t xml:space="preserve">e </w:t>
      </w:r>
      <w:r w:rsidRPr="007E3A95">
        <w:rPr>
          <w:rFonts w:ascii="Cambria" w:hAnsi="Cambria"/>
        </w:rPr>
        <w:t>curriculum, the authors</w:t>
      </w:r>
      <w:r w:rsidR="007C172F" w:rsidRPr="007E3A95">
        <w:rPr>
          <w:rFonts w:ascii="Cambria" w:hAnsi="Cambria"/>
        </w:rPr>
        <w:t xml:space="preserve"> of the various textbooks to fruition. </w:t>
      </w:r>
      <w:proofErr w:type="gramStart"/>
      <w:r w:rsidR="007C172F" w:rsidRPr="007E3A95">
        <w:rPr>
          <w:rFonts w:ascii="Cambria" w:hAnsi="Cambria"/>
        </w:rPr>
        <w:t>Therefore</w:t>
      </w:r>
      <w:proofErr w:type="gramEnd"/>
      <w:r w:rsidR="007C172F" w:rsidRPr="007E3A95">
        <w:rPr>
          <w:rFonts w:ascii="Cambria" w:hAnsi="Cambria"/>
        </w:rPr>
        <w:t xml:space="preserve"> the need to keep our teachers updated with the latest in learning methodologies and guided through their various touch points with the children become important</w:t>
      </w:r>
    </w:p>
    <w:p w14:paraId="21395499" w14:textId="0F9642BE" w:rsidR="007C172F" w:rsidRPr="007E3A95" w:rsidRDefault="007C172F" w:rsidP="007E3A95">
      <w:pPr>
        <w:jc w:val="both"/>
        <w:rPr>
          <w:rFonts w:ascii="Cambria" w:hAnsi="Cambria"/>
        </w:rPr>
      </w:pPr>
      <w:r w:rsidRPr="007E3A95">
        <w:rPr>
          <w:rFonts w:ascii="Cambria" w:hAnsi="Cambria"/>
        </w:rPr>
        <w:t xml:space="preserve">Teachers undergo extensive workshops in the beginning of the year to streamline their capabilities with the </w:t>
      </w:r>
      <w:proofErr w:type="spellStart"/>
      <w:r w:rsidRPr="007E3A95">
        <w:rPr>
          <w:rFonts w:ascii="Cambria" w:hAnsi="Cambria"/>
        </w:rPr>
        <w:t>the</w:t>
      </w:r>
      <w:proofErr w:type="spellEnd"/>
      <w:r w:rsidRPr="007E3A95">
        <w:rPr>
          <w:rFonts w:ascii="Cambria" w:hAnsi="Cambria"/>
        </w:rPr>
        <w:t xml:space="preserve"> </w:t>
      </w:r>
      <w:proofErr w:type="gramStart"/>
      <w:r w:rsidRPr="007E3A95">
        <w:rPr>
          <w:rFonts w:ascii="Cambria" w:hAnsi="Cambria"/>
        </w:rPr>
        <w:t>schools</w:t>
      </w:r>
      <w:proofErr w:type="gramEnd"/>
      <w:r w:rsidRPr="007E3A95">
        <w:rPr>
          <w:rFonts w:ascii="Cambria" w:hAnsi="Cambria"/>
        </w:rPr>
        <w:t xml:space="preserve"> expected performance and outcome.</w:t>
      </w:r>
    </w:p>
    <w:p w14:paraId="00874035" w14:textId="5F4396F1" w:rsidR="007C172F" w:rsidRPr="007E3A95" w:rsidRDefault="007C172F" w:rsidP="007E3A95">
      <w:pPr>
        <w:jc w:val="both"/>
        <w:rPr>
          <w:rFonts w:ascii="Cambria" w:hAnsi="Cambria"/>
        </w:rPr>
      </w:pPr>
      <w:r w:rsidRPr="007E3A95">
        <w:rPr>
          <w:rFonts w:ascii="Cambria" w:hAnsi="Cambria"/>
        </w:rPr>
        <w:t>During the year, the Vice principals monitor a few classes of all the teachers in the department and share with them pointers and best practice, ensuring that the standard of teaching and coaching keep on improving within each department</w:t>
      </w:r>
    </w:p>
    <w:p w14:paraId="500A4DB8" w14:textId="2A76D5DD" w:rsidR="007C172F" w:rsidRPr="007E3A95" w:rsidRDefault="007C172F" w:rsidP="007E3A95">
      <w:pPr>
        <w:jc w:val="both"/>
        <w:rPr>
          <w:rFonts w:ascii="Cambria" w:hAnsi="Cambria"/>
        </w:rPr>
      </w:pPr>
      <w:r w:rsidRPr="007E3A95">
        <w:rPr>
          <w:rFonts w:ascii="Cambria" w:hAnsi="Cambria"/>
        </w:rPr>
        <w:t>The Managements four checkpoint system</w:t>
      </w:r>
    </w:p>
    <w:p w14:paraId="4ACF960C" w14:textId="2712867D" w:rsidR="007C172F" w:rsidRPr="007E3A95" w:rsidRDefault="007C172F" w:rsidP="007E3A95">
      <w:pPr>
        <w:jc w:val="both"/>
        <w:rPr>
          <w:rFonts w:ascii="Cambria" w:hAnsi="Cambria"/>
        </w:rPr>
      </w:pPr>
      <w:r w:rsidRPr="007E3A95">
        <w:rPr>
          <w:rFonts w:ascii="Cambria" w:hAnsi="Cambria"/>
        </w:rPr>
        <w:t xml:space="preserve">St.Mark’s prides in passing on accurate, updated, error free information to the children. To this end a  </w:t>
      </w:r>
      <w:proofErr w:type="spellStart"/>
      <w:r w:rsidRPr="007E3A95">
        <w:rPr>
          <w:rFonts w:ascii="Cambria" w:hAnsi="Cambria"/>
        </w:rPr>
        <w:t>uniqure</w:t>
      </w:r>
      <w:proofErr w:type="spellEnd"/>
      <w:r w:rsidRPr="007E3A95">
        <w:rPr>
          <w:rFonts w:ascii="Cambria" w:hAnsi="Cambria"/>
        </w:rPr>
        <w:t xml:space="preserve"> four checkpoint system has been </w:t>
      </w:r>
      <w:r w:rsidR="00674646" w:rsidRPr="007E3A95">
        <w:rPr>
          <w:rFonts w:ascii="Cambria" w:hAnsi="Cambria"/>
        </w:rPr>
        <w:t>created</w:t>
      </w:r>
      <w:r w:rsidR="003B6691" w:rsidRPr="007E3A95">
        <w:rPr>
          <w:rFonts w:ascii="Cambria" w:hAnsi="Cambria"/>
        </w:rPr>
        <w:t>.</w:t>
      </w:r>
    </w:p>
    <w:p w14:paraId="3494EEDB" w14:textId="1ECBD46A" w:rsidR="00674646" w:rsidRPr="007E3A95" w:rsidRDefault="00674646" w:rsidP="007E3A95">
      <w:pPr>
        <w:jc w:val="both"/>
        <w:rPr>
          <w:rFonts w:ascii="Cambria" w:hAnsi="Cambria"/>
          <w:u w:val="single"/>
        </w:rPr>
      </w:pPr>
      <w:r w:rsidRPr="007E3A95">
        <w:rPr>
          <w:rFonts w:ascii="Cambria" w:hAnsi="Cambria"/>
          <w:u w:val="single"/>
        </w:rPr>
        <w:t>Checking of teachers’ notes of lesson</w:t>
      </w:r>
    </w:p>
    <w:p w14:paraId="093D1ED7" w14:textId="6D9688E3" w:rsidR="00674646" w:rsidRPr="007E3A95" w:rsidRDefault="00674646" w:rsidP="007E3A95">
      <w:pPr>
        <w:jc w:val="both"/>
        <w:rPr>
          <w:rFonts w:ascii="Cambria" w:hAnsi="Cambria"/>
        </w:rPr>
      </w:pPr>
      <w:r w:rsidRPr="007E3A95">
        <w:rPr>
          <w:rFonts w:ascii="Cambria" w:hAnsi="Cambria"/>
        </w:rPr>
        <w:t xml:space="preserve">All teachers have to submit their notes of lesson for all the classes they handle and get the approval form a representative of the management to ensure factual and grammatical accuracy. This scrutiny helps to ensure that the children get notes which are double checked. </w:t>
      </w:r>
    </w:p>
    <w:p w14:paraId="0ACC2F6A" w14:textId="1CCF71E7" w:rsidR="00674646" w:rsidRPr="007E3A95" w:rsidRDefault="00674646" w:rsidP="007E3A95">
      <w:pPr>
        <w:jc w:val="both"/>
        <w:rPr>
          <w:rFonts w:ascii="Cambria" w:hAnsi="Cambria"/>
          <w:u w:val="single"/>
        </w:rPr>
      </w:pPr>
      <w:r w:rsidRPr="007E3A95">
        <w:rPr>
          <w:rFonts w:ascii="Cambria" w:hAnsi="Cambria"/>
          <w:u w:val="single"/>
        </w:rPr>
        <w:t xml:space="preserve">Inspection of classwork </w:t>
      </w:r>
    </w:p>
    <w:p w14:paraId="5BFE09F2" w14:textId="00948D7E" w:rsidR="00674646" w:rsidRPr="007E3A95" w:rsidRDefault="00674646" w:rsidP="007E3A95">
      <w:pPr>
        <w:jc w:val="both"/>
        <w:rPr>
          <w:rFonts w:ascii="Cambria" w:hAnsi="Cambria"/>
        </w:rPr>
      </w:pPr>
      <w:r w:rsidRPr="007E3A95">
        <w:rPr>
          <w:rFonts w:ascii="Cambria" w:hAnsi="Cambria"/>
        </w:rPr>
        <w:t xml:space="preserve">Random inspection of the classwork notebook and the text book is conducted in all classes across the various departments to ensure that the presentation of the children are </w:t>
      </w:r>
      <w:proofErr w:type="spellStart"/>
      <w:r w:rsidRPr="007E3A95">
        <w:rPr>
          <w:rFonts w:ascii="Cambria" w:hAnsi="Cambria"/>
        </w:rPr>
        <w:t>upto</w:t>
      </w:r>
      <w:proofErr w:type="spellEnd"/>
      <w:r w:rsidRPr="007E3A95">
        <w:rPr>
          <w:rFonts w:ascii="Cambria" w:hAnsi="Cambria"/>
        </w:rPr>
        <w:t xml:space="preserve"> the expectations. The correction of the work done by the children by the respective teachers  is also checked.</w:t>
      </w:r>
    </w:p>
    <w:p w14:paraId="7A71B306" w14:textId="774FE4B8" w:rsidR="00674646" w:rsidRPr="007E3A95" w:rsidRDefault="00674646" w:rsidP="007E3A95">
      <w:pPr>
        <w:jc w:val="both"/>
        <w:rPr>
          <w:rFonts w:ascii="Cambria" w:hAnsi="Cambria"/>
          <w:u w:val="single"/>
        </w:rPr>
      </w:pPr>
      <w:r w:rsidRPr="007E3A95">
        <w:rPr>
          <w:rFonts w:ascii="Cambria" w:hAnsi="Cambria"/>
          <w:u w:val="single"/>
        </w:rPr>
        <w:t>Inspection of question paper</w:t>
      </w:r>
    </w:p>
    <w:p w14:paraId="43476D8F" w14:textId="0F51F110" w:rsidR="00674646" w:rsidRPr="007E3A95" w:rsidRDefault="00674646" w:rsidP="007E3A95">
      <w:pPr>
        <w:jc w:val="both"/>
        <w:rPr>
          <w:rFonts w:ascii="Cambria" w:hAnsi="Cambria"/>
        </w:rPr>
      </w:pPr>
      <w:r w:rsidRPr="007E3A95">
        <w:rPr>
          <w:rFonts w:ascii="Cambria" w:hAnsi="Cambria"/>
        </w:rPr>
        <w:t>A question paper prepared in  our school is expected to be of the highest standard. Every question paper consists the signatures of the subject teacher , the vice principa</w:t>
      </w:r>
      <w:r w:rsidR="003B6691" w:rsidRPr="007E3A95">
        <w:rPr>
          <w:rFonts w:ascii="Cambria" w:hAnsi="Cambria"/>
        </w:rPr>
        <w:t>l</w:t>
      </w:r>
      <w:r w:rsidRPr="007E3A95">
        <w:rPr>
          <w:rFonts w:ascii="Cambria" w:hAnsi="Cambria"/>
        </w:rPr>
        <w:t xml:space="preserve">, and the person who </w:t>
      </w:r>
      <w:r w:rsidR="003B6691" w:rsidRPr="007E3A95">
        <w:rPr>
          <w:rFonts w:ascii="Cambria" w:hAnsi="Cambria"/>
        </w:rPr>
        <w:t xml:space="preserve">typed it indicating an assurance that the question paper is error free. The question paper is checked for </w:t>
      </w:r>
      <w:r w:rsidR="003B6691" w:rsidRPr="007E3A95">
        <w:rPr>
          <w:rFonts w:ascii="Cambria" w:hAnsi="Cambria"/>
        </w:rPr>
        <w:lastRenderedPageBreak/>
        <w:t>its complexity, grade appropriateness , grammar and factual accuracy. This exercise enables to churn out challenging and highly clarified question papers</w:t>
      </w:r>
    </w:p>
    <w:p w14:paraId="47AE20B6" w14:textId="3A09C26B" w:rsidR="003B6691" w:rsidRPr="007E3A95" w:rsidRDefault="003B6691" w:rsidP="007E3A95">
      <w:pPr>
        <w:jc w:val="both"/>
        <w:rPr>
          <w:rFonts w:ascii="Cambria" w:hAnsi="Cambria"/>
          <w:u w:val="single"/>
        </w:rPr>
      </w:pPr>
      <w:r w:rsidRPr="007E3A95">
        <w:rPr>
          <w:rFonts w:ascii="Cambria" w:hAnsi="Cambria"/>
          <w:u w:val="single"/>
        </w:rPr>
        <w:t>Answer paper evaluation</w:t>
      </w:r>
    </w:p>
    <w:p w14:paraId="42AB0B73" w14:textId="217E8FEA" w:rsidR="003B6691" w:rsidRPr="007E3A95" w:rsidRDefault="003B6691" w:rsidP="007E3A95">
      <w:pPr>
        <w:jc w:val="both"/>
        <w:rPr>
          <w:rFonts w:ascii="Cambria" w:hAnsi="Cambria"/>
        </w:rPr>
      </w:pPr>
      <w:r w:rsidRPr="007E3A95">
        <w:rPr>
          <w:rFonts w:ascii="Cambria" w:hAnsi="Cambria"/>
        </w:rPr>
        <w:t xml:space="preserve">After the end of each examination  random checking of the answer scripts  of each subject across all classes is done before distribution of the answer scripts to the children. This enables the management to assess the quality of correction of the teachers. Pointers are </w:t>
      </w:r>
      <w:r w:rsidR="00DE0ED4" w:rsidRPr="007E3A95">
        <w:rPr>
          <w:rFonts w:ascii="Cambria" w:hAnsi="Cambria"/>
        </w:rPr>
        <w:t>shared with the teachers on how to indicate different errors and how to award and deduct marks.</w:t>
      </w:r>
    </w:p>
    <w:p w14:paraId="4F4D771F" w14:textId="74168B5C" w:rsidR="003B6691" w:rsidRPr="007E3A95" w:rsidRDefault="00DE0ED4" w:rsidP="007E3A95">
      <w:pPr>
        <w:jc w:val="both"/>
        <w:rPr>
          <w:rFonts w:ascii="Cambria" w:hAnsi="Cambria"/>
        </w:rPr>
      </w:pPr>
      <w:r w:rsidRPr="007E3A95">
        <w:rPr>
          <w:rFonts w:ascii="Cambria" w:hAnsi="Cambria"/>
        </w:rPr>
        <w:t>This constat cyclical system of observation ensures that the teachers are constantly aware of the expectations of the school management and take the necessary steps to deliver on them.</w:t>
      </w:r>
    </w:p>
    <w:p w14:paraId="1CE78128" w14:textId="77777777" w:rsidR="00D72304" w:rsidRDefault="00D72304" w:rsidP="007E3A95">
      <w:pPr>
        <w:jc w:val="both"/>
        <w:rPr>
          <w:rFonts w:ascii="Cambria" w:hAnsi="Cambria"/>
          <w:b/>
          <w:bCs/>
          <w:u w:val="single"/>
        </w:rPr>
      </w:pPr>
    </w:p>
    <w:p w14:paraId="1BF67289" w14:textId="3F222B64" w:rsidR="00E045BB" w:rsidRPr="007E3A95" w:rsidRDefault="00E045BB" w:rsidP="007E3A95">
      <w:pPr>
        <w:jc w:val="both"/>
        <w:rPr>
          <w:rFonts w:ascii="Cambria" w:hAnsi="Cambria"/>
          <w:b/>
          <w:bCs/>
          <w:u w:val="single"/>
        </w:rPr>
      </w:pPr>
      <w:r w:rsidRPr="007E3A95">
        <w:rPr>
          <w:rFonts w:ascii="Cambria" w:hAnsi="Cambria"/>
          <w:b/>
          <w:bCs/>
          <w:u w:val="single"/>
        </w:rPr>
        <w:t xml:space="preserve">Salient features </w:t>
      </w:r>
    </w:p>
    <w:p w14:paraId="5894B8E0" w14:textId="77777777" w:rsidR="00E045BB" w:rsidRPr="007E3A95" w:rsidRDefault="00E045BB" w:rsidP="007E3A95">
      <w:pPr>
        <w:jc w:val="both"/>
        <w:rPr>
          <w:rFonts w:ascii="Cambria" w:hAnsi="Cambria"/>
          <w:b/>
          <w:bCs/>
          <w:u w:val="single"/>
        </w:rPr>
      </w:pPr>
      <w:r w:rsidRPr="007E3A95">
        <w:rPr>
          <w:rFonts w:ascii="Cambria" w:hAnsi="Cambria"/>
          <w:b/>
          <w:bCs/>
          <w:u w:val="single"/>
        </w:rPr>
        <w:t>Sports and Arts classes</w:t>
      </w:r>
    </w:p>
    <w:p w14:paraId="5C8551AC" w14:textId="77777777" w:rsidR="00E045BB" w:rsidRDefault="00E045BB" w:rsidP="007E3A95">
      <w:pPr>
        <w:jc w:val="both"/>
        <w:rPr>
          <w:rFonts w:ascii="Cambria" w:hAnsi="Cambria"/>
        </w:rPr>
      </w:pPr>
      <w:r w:rsidRPr="007E3A95">
        <w:rPr>
          <w:rFonts w:ascii="Cambria" w:hAnsi="Cambria"/>
        </w:rPr>
        <w:t xml:space="preserve">The school believes in developing its students across all spheres. Voluntary classes for physical activity and fine arts are conducted on specified days after school hours, in the school grounds. Trained, experienced and vetted staff conduct training for volleyball, basketball, throwball, badminton, </w:t>
      </w:r>
      <w:proofErr w:type="spellStart"/>
      <w:r w:rsidRPr="007E3A95">
        <w:rPr>
          <w:rFonts w:ascii="Cambria" w:hAnsi="Cambria"/>
        </w:rPr>
        <w:t>kho-kho</w:t>
      </w:r>
      <w:proofErr w:type="spellEnd"/>
      <w:r w:rsidRPr="007E3A95">
        <w:rPr>
          <w:rFonts w:ascii="Cambria" w:hAnsi="Cambria"/>
        </w:rPr>
        <w:t xml:space="preserve">, roller skating, silambam, karate, chess and yoga. The students can also choose to join </w:t>
      </w:r>
      <w:proofErr w:type="spellStart"/>
      <w:r w:rsidRPr="007E3A95">
        <w:rPr>
          <w:rFonts w:ascii="Cambria" w:hAnsi="Cambria"/>
        </w:rPr>
        <w:t>Bharathanatyam</w:t>
      </w:r>
      <w:proofErr w:type="spellEnd"/>
      <w:r w:rsidRPr="007E3A95">
        <w:rPr>
          <w:rFonts w:ascii="Cambria" w:hAnsi="Cambria"/>
        </w:rPr>
        <w:t>, Vocal, and music classes to learn the intricacies of these arts.</w:t>
      </w:r>
    </w:p>
    <w:p w14:paraId="17277925" w14:textId="77777777" w:rsidR="00D72304" w:rsidRDefault="00D72304" w:rsidP="007E3A95">
      <w:pPr>
        <w:jc w:val="both"/>
        <w:rPr>
          <w:rFonts w:ascii="Cambria" w:hAnsi="Cambria"/>
        </w:rPr>
      </w:pPr>
    </w:p>
    <w:p w14:paraId="3934C2F5" w14:textId="77777777" w:rsidR="00E045BB" w:rsidRPr="007E3A95" w:rsidRDefault="00E045BB" w:rsidP="007E3A95">
      <w:pPr>
        <w:jc w:val="both"/>
        <w:rPr>
          <w:rFonts w:ascii="Cambria" w:hAnsi="Cambria"/>
          <w:b/>
          <w:bCs/>
          <w:u w:val="single"/>
        </w:rPr>
      </w:pPr>
      <w:r w:rsidRPr="007E3A95">
        <w:rPr>
          <w:rFonts w:ascii="Cambria" w:hAnsi="Cambria"/>
          <w:b/>
          <w:bCs/>
          <w:u w:val="single"/>
        </w:rPr>
        <w:t>The Beyond Academic Initiative.</w:t>
      </w:r>
    </w:p>
    <w:p w14:paraId="3827FACF" w14:textId="6DE829C8" w:rsidR="00E045BB" w:rsidRPr="007E3A95" w:rsidRDefault="00E045BB" w:rsidP="007E3A95">
      <w:pPr>
        <w:jc w:val="both"/>
        <w:rPr>
          <w:rFonts w:ascii="Cambria" w:hAnsi="Cambria"/>
        </w:rPr>
      </w:pPr>
      <w:r w:rsidRPr="007E3A95">
        <w:rPr>
          <w:rFonts w:ascii="Cambria" w:hAnsi="Cambria"/>
        </w:rPr>
        <w:t xml:space="preserve">In today’s competitive, fast paced world, a school cannot be satisfied with helping its students attain just their academic goals. Pure technological knowledge without the ability to showcase and apply it effectively becomes a liability. Understanding this, various micro courses in Communicative English (presentation skills both oral and written) , General Knowledge and current affairs, Numerical and logical aptitude are conducted from class 1 till class 8. To ensure our children mature into kind, compassionate individuals, value education classes are conducted weekly. </w:t>
      </w:r>
    </w:p>
    <w:p w14:paraId="70CDB947" w14:textId="19CBCA3B" w:rsidR="00E045BB" w:rsidRPr="007E3A95" w:rsidRDefault="003D0B13" w:rsidP="007E3A95">
      <w:pPr>
        <w:jc w:val="both"/>
        <w:rPr>
          <w:rFonts w:ascii="Cambria" w:hAnsi="Cambria"/>
          <w:b/>
          <w:bCs/>
          <w:u w:val="single"/>
        </w:rPr>
      </w:pPr>
      <w:proofErr w:type="spellStart"/>
      <w:r>
        <w:rPr>
          <w:rFonts w:ascii="Cambria" w:hAnsi="Cambria"/>
          <w:b/>
          <w:bCs/>
          <w:u w:val="single"/>
        </w:rPr>
        <w:t>Pathsi</w:t>
      </w:r>
      <w:proofErr w:type="spellEnd"/>
      <w:r>
        <w:rPr>
          <w:rFonts w:ascii="Cambria" w:hAnsi="Cambria"/>
          <w:b/>
          <w:bCs/>
          <w:u w:val="single"/>
        </w:rPr>
        <w:t xml:space="preserve"> – Higher Education </w:t>
      </w:r>
      <w:r w:rsidR="00E045BB" w:rsidRPr="007E3A95">
        <w:rPr>
          <w:rFonts w:ascii="Cambria" w:hAnsi="Cambria"/>
          <w:b/>
          <w:bCs/>
          <w:u w:val="single"/>
        </w:rPr>
        <w:t>guidance</w:t>
      </w:r>
      <w:r>
        <w:rPr>
          <w:rFonts w:ascii="Cambria" w:hAnsi="Cambria"/>
          <w:b/>
          <w:bCs/>
          <w:u w:val="single"/>
        </w:rPr>
        <w:t xml:space="preserve"> cell</w:t>
      </w:r>
      <w:r w:rsidR="00E045BB" w:rsidRPr="007E3A95">
        <w:rPr>
          <w:rFonts w:ascii="Cambria" w:hAnsi="Cambria"/>
          <w:b/>
          <w:bCs/>
          <w:u w:val="single"/>
        </w:rPr>
        <w:t>.</w:t>
      </w:r>
    </w:p>
    <w:p w14:paraId="1F49D015" w14:textId="77777777" w:rsidR="00E045BB" w:rsidRPr="007E3A95" w:rsidRDefault="00E045BB" w:rsidP="007E3A95">
      <w:pPr>
        <w:jc w:val="both"/>
        <w:rPr>
          <w:rFonts w:ascii="Cambria" w:hAnsi="Cambria"/>
        </w:rPr>
      </w:pPr>
      <w:r w:rsidRPr="007E3A95">
        <w:rPr>
          <w:rFonts w:ascii="Cambria" w:hAnsi="Cambria"/>
        </w:rPr>
        <w:t>The high school students and higher secondary students receive career path guidance in a simple structured manner. The students are informed of the various opportunities across various fields and guided on identifying their strengths and interests and choosing a career path that suit them. Counselling session for class ten children help them choose the higher secondary group which is the perfect fit for them. The higher students interact with domain and field experts to understand the practical steps required to  be followed to reach their specific goals .</w:t>
      </w:r>
    </w:p>
    <w:p w14:paraId="6DC06FB2" w14:textId="77777777" w:rsidR="00E045BB" w:rsidRPr="007E3A95" w:rsidRDefault="00E045BB" w:rsidP="007E3A95">
      <w:pPr>
        <w:jc w:val="both"/>
        <w:rPr>
          <w:rFonts w:ascii="Cambria" w:hAnsi="Cambria"/>
        </w:rPr>
      </w:pPr>
      <w:r w:rsidRPr="007E3A95">
        <w:rPr>
          <w:rFonts w:ascii="Cambria" w:hAnsi="Cambria"/>
        </w:rPr>
        <w:t xml:space="preserve"> </w:t>
      </w:r>
      <w:r w:rsidRPr="007E3A95">
        <w:rPr>
          <w:rFonts w:ascii="Cambria" w:hAnsi="Cambria"/>
          <w:b/>
          <w:bCs/>
          <w:u w:val="single"/>
        </w:rPr>
        <w:t xml:space="preserve">ICT </w:t>
      </w:r>
      <w:proofErr w:type="spellStart"/>
      <w:r w:rsidRPr="007E3A95">
        <w:rPr>
          <w:rFonts w:ascii="Cambria" w:hAnsi="Cambria"/>
          <w:b/>
          <w:bCs/>
          <w:u w:val="single"/>
        </w:rPr>
        <w:t>literarcy</w:t>
      </w:r>
      <w:proofErr w:type="spellEnd"/>
      <w:r w:rsidRPr="007E3A95">
        <w:rPr>
          <w:rFonts w:ascii="Cambria" w:hAnsi="Cambria"/>
          <w:b/>
          <w:bCs/>
          <w:u w:val="single"/>
        </w:rPr>
        <w:t>.</w:t>
      </w:r>
    </w:p>
    <w:p w14:paraId="0A89F71A" w14:textId="3A19EBC9" w:rsidR="00E045BB" w:rsidRPr="007E3A95" w:rsidRDefault="00E045BB" w:rsidP="007E3A95">
      <w:pPr>
        <w:jc w:val="both"/>
        <w:rPr>
          <w:rFonts w:ascii="Cambria" w:hAnsi="Cambria"/>
        </w:rPr>
      </w:pPr>
      <w:r w:rsidRPr="007E3A95">
        <w:rPr>
          <w:rFonts w:ascii="Cambria" w:hAnsi="Cambria"/>
        </w:rPr>
        <w:t>Children are exposed to computer science classes from class one. Our modern computer lab is made use of by children from class III to class XII. The middle school children are given basic coding training in HTML. These classes help the children determine if they want to pursue their dreams in the field of Information and communications technology.</w:t>
      </w:r>
    </w:p>
    <w:p w14:paraId="69D96899" w14:textId="77777777" w:rsidR="00E045BB" w:rsidRPr="007E3A95" w:rsidRDefault="00E045BB" w:rsidP="007E3A95">
      <w:pPr>
        <w:jc w:val="both"/>
        <w:rPr>
          <w:rFonts w:ascii="Cambria" w:hAnsi="Cambria"/>
          <w:b/>
          <w:bCs/>
          <w:u w:val="single"/>
        </w:rPr>
      </w:pPr>
      <w:r w:rsidRPr="007E3A95">
        <w:rPr>
          <w:rFonts w:ascii="Cambria" w:hAnsi="Cambria"/>
          <w:b/>
          <w:bCs/>
          <w:u w:val="single"/>
        </w:rPr>
        <w:t>Laboratories and library</w:t>
      </w:r>
    </w:p>
    <w:p w14:paraId="548EB2B6" w14:textId="77777777" w:rsidR="00E045BB" w:rsidRPr="007E3A95" w:rsidRDefault="00E045BB" w:rsidP="007E3A95">
      <w:pPr>
        <w:jc w:val="both"/>
        <w:rPr>
          <w:rFonts w:ascii="Cambria" w:hAnsi="Cambria"/>
        </w:rPr>
      </w:pPr>
      <w:r w:rsidRPr="007E3A95">
        <w:rPr>
          <w:rFonts w:ascii="Cambria" w:hAnsi="Cambria"/>
        </w:rPr>
        <w:t xml:space="preserve">Two labs, one for physical sciences and for biology is maintained by the respective science departments. The class ten, eleven and twelve under the expert guidance of the teachers perform </w:t>
      </w:r>
      <w:r w:rsidRPr="007E3A95">
        <w:rPr>
          <w:rFonts w:ascii="Cambria" w:hAnsi="Cambria"/>
        </w:rPr>
        <w:lastRenderedPageBreak/>
        <w:t>their requisite experiments in a  safe environment. The students of class VIII and IX are frequently taken to both the labs to kindle their interests in science and research.</w:t>
      </w:r>
    </w:p>
    <w:p w14:paraId="016AD6FF" w14:textId="77777777" w:rsidR="00E045BB" w:rsidRPr="007E3A95" w:rsidRDefault="00E045BB" w:rsidP="007E3A95">
      <w:pPr>
        <w:jc w:val="both"/>
        <w:rPr>
          <w:rFonts w:ascii="Cambria" w:hAnsi="Cambria"/>
        </w:rPr>
      </w:pPr>
      <w:r w:rsidRPr="007E3A95">
        <w:rPr>
          <w:rFonts w:ascii="Cambria" w:hAnsi="Cambria"/>
        </w:rPr>
        <w:t xml:space="preserve">A </w:t>
      </w:r>
      <w:proofErr w:type="spellStart"/>
      <w:r w:rsidRPr="007E3A95">
        <w:rPr>
          <w:rFonts w:ascii="Cambria" w:hAnsi="Cambria"/>
        </w:rPr>
        <w:t>well stocked</w:t>
      </w:r>
      <w:proofErr w:type="spellEnd"/>
      <w:r w:rsidRPr="007E3A95">
        <w:rPr>
          <w:rFonts w:ascii="Cambria" w:hAnsi="Cambria"/>
        </w:rPr>
        <w:t xml:space="preserve"> and constantly updated library and the weekly library classes from classes I to VIII help foster a culture of reading in the school. The opportunity to present book reports in front of their peers provides an added incentive for our children to feast on fantastic fiction and </w:t>
      </w:r>
      <w:proofErr w:type="spellStart"/>
      <w:r w:rsidRPr="007E3A95">
        <w:rPr>
          <w:rFonts w:ascii="Cambria" w:hAnsi="Cambria"/>
        </w:rPr>
        <w:t>non fiction</w:t>
      </w:r>
      <w:proofErr w:type="spellEnd"/>
      <w:r w:rsidRPr="007E3A95">
        <w:rPr>
          <w:rFonts w:ascii="Cambria" w:hAnsi="Cambria"/>
        </w:rPr>
        <w:t xml:space="preserve"> books.</w:t>
      </w:r>
    </w:p>
    <w:p w14:paraId="0A3DD263" w14:textId="77777777" w:rsidR="00E045BB" w:rsidRPr="007E3A95" w:rsidRDefault="00E045BB" w:rsidP="007E3A95">
      <w:pPr>
        <w:jc w:val="both"/>
        <w:rPr>
          <w:rFonts w:ascii="Cambria" w:hAnsi="Cambria"/>
        </w:rPr>
      </w:pPr>
    </w:p>
    <w:p w14:paraId="6633C849" w14:textId="1C74C9A3" w:rsidR="00E045BB" w:rsidRPr="007E3A95" w:rsidRDefault="00CF1969" w:rsidP="007E3A95">
      <w:pPr>
        <w:jc w:val="both"/>
        <w:rPr>
          <w:rFonts w:ascii="Cambria" w:hAnsi="Cambria"/>
          <w:b/>
          <w:bCs/>
          <w:u w:val="single"/>
        </w:rPr>
      </w:pPr>
      <w:r w:rsidRPr="007E3A95">
        <w:rPr>
          <w:rFonts w:ascii="Cambria" w:hAnsi="Cambria"/>
          <w:b/>
          <w:bCs/>
          <w:u w:val="single"/>
        </w:rPr>
        <w:t>Audio visual room</w:t>
      </w:r>
    </w:p>
    <w:p w14:paraId="00F3AF0E" w14:textId="6EA959C4" w:rsidR="00CF1969" w:rsidRPr="007E3A95" w:rsidRDefault="00CF1969" w:rsidP="007E3A95">
      <w:pPr>
        <w:jc w:val="both"/>
        <w:rPr>
          <w:rFonts w:ascii="Cambria" w:hAnsi="Cambria"/>
        </w:rPr>
      </w:pPr>
      <w:r w:rsidRPr="007E3A95">
        <w:rPr>
          <w:rFonts w:ascii="Cambria" w:hAnsi="Cambria"/>
        </w:rPr>
        <w:t>Students are not stifled by the conventional learning in classrooms and are often to taken to  the AV room where they can visualise the concepts they learn in the classrooms. Special events like the Chandrayan launch were streamed live to our students to incite their curiosities.</w:t>
      </w:r>
    </w:p>
    <w:p w14:paraId="2DC9B079" w14:textId="77777777" w:rsidR="00E045BB" w:rsidRPr="007E3A95" w:rsidRDefault="00E045BB" w:rsidP="007E3A95">
      <w:pPr>
        <w:jc w:val="both"/>
        <w:rPr>
          <w:rFonts w:ascii="Cambria" w:hAnsi="Cambria"/>
        </w:rPr>
      </w:pPr>
    </w:p>
    <w:p w14:paraId="39A07B48" w14:textId="77777777" w:rsidR="00E045BB" w:rsidRPr="007E3A95" w:rsidRDefault="00E045BB" w:rsidP="007E3A95">
      <w:pPr>
        <w:jc w:val="both"/>
        <w:rPr>
          <w:rFonts w:ascii="Cambria" w:hAnsi="Cambria"/>
        </w:rPr>
      </w:pPr>
    </w:p>
    <w:p w14:paraId="72666258" w14:textId="77777777" w:rsidR="00E045BB" w:rsidRPr="007E3A95" w:rsidRDefault="00E045BB" w:rsidP="007E3A95">
      <w:pPr>
        <w:jc w:val="both"/>
        <w:rPr>
          <w:rFonts w:ascii="Cambria" w:hAnsi="Cambria"/>
        </w:rPr>
      </w:pPr>
    </w:p>
    <w:p w14:paraId="597A3983" w14:textId="77777777" w:rsidR="00E045BB" w:rsidRPr="007E3A95" w:rsidRDefault="00E045BB" w:rsidP="007E3A95">
      <w:pPr>
        <w:jc w:val="both"/>
        <w:rPr>
          <w:rFonts w:ascii="Cambria" w:hAnsi="Cambria"/>
        </w:rPr>
      </w:pPr>
    </w:p>
    <w:p w14:paraId="4D5A1092" w14:textId="77777777" w:rsidR="00E045BB" w:rsidRPr="007E3A95" w:rsidRDefault="00E045BB" w:rsidP="007E3A95">
      <w:pPr>
        <w:jc w:val="both"/>
        <w:rPr>
          <w:rFonts w:ascii="Cambria" w:hAnsi="Cambria"/>
        </w:rPr>
      </w:pPr>
    </w:p>
    <w:p w14:paraId="48BAC23A" w14:textId="77777777" w:rsidR="00E045BB" w:rsidRPr="007E3A95" w:rsidRDefault="00E045BB" w:rsidP="007E3A95">
      <w:pPr>
        <w:jc w:val="both"/>
        <w:rPr>
          <w:rFonts w:ascii="Cambria" w:hAnsi="Cambria"/>
        </w:rPr>
      </w:pPr>
    </w:p>
    <w:p w14:paraId="3BEF4352" w14:textId="64F66220" w:rsidR="00E045BB" w:rsidRPr="007E3A95" w:rsidRDefault="00E045BB" w:rsidP="007E3A95">
      <w:pPr>
        <w:jc w:val="both"/>
        <w:rPr>
          <w:rFonts w:ascii="Cambria" w:hAnsi="Cambria"/>
        </w:rPr>
      </w:pPr>
      <w:r w:rsidRPr="007E3A95">
        <w:rPr>
          <w:rFonts w:ascii="Cambria" w:hAnsi="Cambria"/>
        </w:rPr>
        <w:t>Alumni Feedback</w:t>
      </w:r>
    </w:p>
    <w:p w14:paraId="7AC6B72B" w14:textId="77777777" w:rsidR="00E045BB" w:rsidRPr="007E3A95" w:rsidRDefault="00E045BB" w:rsidP="007E3A95">
      <w:pPr>
        <w:jc w:val="both"/>
        <w:rPr>
          <w:rFonts w:ascii="Cambria" w:hAnsi="Cambria"/>
        </w:rPr>
      </w:pPr>
    </w:p>
    <w:p w14:paraId="0D326F99" w14:textId="222AB6E0" w:rsidR="00E045BB" w:rsidRPr="007E3A95" w:rsidRDefault="00E045BB" w:rsidP="007E3A95">
      <w:pPr>
        <w:jc w:val="both"/>
        <w:rPr>
          <w:rFonts w:ascii="Cambria" w:hAnsi="Cambria"/>
        </w:rPr>
      </w:pPr>
      <w:r w:rsidRPr="007E3A95">
        <w:rPr>
          <w:rFonts w:ascii="Cambria" w:hAnsi="Cambria"/>
          <w:noProof/>
        </w:rPr>
        <w:drawing>
          <wp:inline distT="0" distB="0" distL="0" distR="0" wp14:anchorId="27ED816D" wp14:editId="4F0D2EBE">
            <wp:extent cx="4505011" cy="1497345"/>
            <wp:effectExtent l="0" t="0" r="0" b="7620"/>
            <wp:docPr id="97850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08401" name=""/>
                    <pic:cNvPicPr/>
                  </pic:nvPicPr>
                  <pic:blipFill>
                    <a:blip r:embed="rId6"/>
                    <a:stretch>
                      <a:fillRect/>
                    </a:stretch>
                  </pic:blipFill>
                  <pic:spPr>
                    <a:xfrm>
                      <a:off x="0" y="0"/>
                      <a:ext cx="4523353" cy="1503441"/>
                    </a:xfrm>
                    <a:prstGeom prst="rect">
                      <a:avLst/>
                    </a:prstGeom>
                  </pic:spPr>
                </pic:pic>
              </a:graphicData>
            </a:graphic>
          </wp:inline>
        </w:drawing>
      </w:r>
    </w:p>
    <w:p w14:paraId="3DCF7142" w14:textId="54A58379" w:rsidR="00E045BB" w:rsidRPr="007E3A95" w:rsidRDefault="00E045BB" w:rsidP="007E3A95">
      <w:pPr>
        <w:jc w:val="both"/>
        <w:rPr>
          <w:rFonts w:ascii="Cambria" w:hAnsi="Cambria"/>
        </w:rPr>
      </w:pPr>
    </w:p>
    <w:p w14:paraId="346DF837" w14:textId="5BB672CF" w:rsidR="00E045BB" w:rsidRPr="007E3A95" w:rsidRDefault="00AB6A7C" w:rsidP="007E3A95">
      <w:pPr>
        <w:jc w:val="both"/>
        <w:rPr>
          <w:rFonts w:ascii="Cambria" w:hAnsi="Cambria"/>
        </w:rPr>
      </w:pPr>
      <w:r w:rsidRPr="007E3A95">
        <w:rPr>
          <w:rFonts w:ascii="Cambria" w:hAnsi="Cambria"/>
          <w:noProof/>
        </w:rPr>
        <w:drawing>
          <wp:anchor distT="0" distB="0" distL="114300" distR="114300" simplePos="0" relativeHeight="251658240" behindDoc="1" locked="0" layoutInCell="1" allowOverlap="1" wp14:anchorId="19ED6E3C" wp14:editId="1EE904CE">
            <wp:simplePos x="0" y="0"/>
            <wp:positionH relativeFrom="column">
              <wp:posOffset>34047</wp:posOffset>
            </wp:positionH>
            <wp:positionV relativeFrom="paragraph">
              <wp:posOffset>148492</wp:posOffset>
            </wp:positionV>
            <wp:extent cx="4893310" cy="2584357"/>
            <wp:effectExtent l="0" t="0" r="2540" b="6985"/>
            <wp:wrapNone/>
            <wp:docPr id="206278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80089" name=""/>
                    <pic:cNvPicPr/>
                  </pic:nvPicPr>
                  <pic:blipFill>
                    <a:blip r:embed="rId7">
                      <a:extLst>
                        <a:ext uri="{28A0092B-C50C-407E-A947-70E740481C1C}">
                          <a14:useLocalDpi xmlns:a14="http://schemas.microsoft.com/office/drawing/2010/main" val="0"/>
                        </a:ext>
                      </a:extLst>
                    </a:blip>
                    <a:stretch>
                      <a:fillRect/>
                    </a:stretch>
                  </pic:blipFill>
                  <pic:spPr>
                    <a:xfrm>
                      <a:off x="0" y="0"/>
                      <a:ext cx="4893310" cy="2584357"/>
                    </a:xfrm>
                    <a:prstGeom prst="rect">
                      <a:avLst/>
                    </a:prstGeom>
                  </pic:spPr>
                </pic:pic>
              </a:graphicData>
            </a:graphic>
            <wp14:sizeRelH relativeFrom="margin">
              <wp14:pctWidth>0</wp14:pctWidth>
            </wp14:sizeRelH>
          </wp:anchor>
        </w:drawing>
      </w:r>
    </w:p>
    <w:p w14:paraId="79D82447" w14:textId="7A5C55CD" w:rsidR="00E045BB" w:rsidRPr="007E3A95" w:rsidRDefault="00E045BB" w:rsidP="007E3A95">
      <w:pPr>
        <w:jc w:val="both"/>
        <w:rPr>
          <w:rFonts w:ascii="Cambria" w:hAnsi="Cambria"/>
        </w:rPr>
      </w:pPr>
    </w:p>
    <w:p w14:paraId="34CE8E91" w14:textId="2B8DD739" w:rsidR="00B23702" w:rsidRPr="007E3A95" w:rsidRDefault="00B23702" w:rsidP="007E3A95">
      <w:pPr>
        <w:jc w:val="both"/>
        <w:rPr>
          <w:rFonts w:ascii="Cambria" w:hAnsi="Cambria"/>
        </w:rPr>
      </w:pPr>
    </w:p>
    <w:p w14:paraId="2C93F3F4" w14:textId="77777777" w:rsidR="00AB6A7C" w:rsidRPr="007E3A95" w:rsidRDefault="00AB6A7C" w:rsidP="007E3A95">
      <w:pPr>
        <w:jc w:val="both"/>
        <w:rPr>
          <w:rFonts w:ascii="Cambria" w:hAnsi="Cambria"/>
        </w:rPr>
      </w:pPr>
    </w:p>
    <w:p w14:paraId="59906B28" w14:textId="77777777" w:rsidR="00AB6A7C" w:rsidRPr="007E3A95" w:rsidRDefault="00AB6A7C" w:rsidP="007E3A95">
      <w:pPr>
        <w:jc w:val="both"/>
        <w:rPr>
          <w:rFonts w:ascii="Cambria" w:hAnsi="Cambria"/>
        </w:rPr>
      </w:pPr>
    </w:p>
    <w:p w14:paraId="04551E74" w14:textId="77777777" w:rsidR="00AB6A7C" w:rsidRPr="007E3A95" w:rsidRDefault="00AB6A7C" w:rsidP="007E3A95">
      <w:pPr>
        <w:jc w:val="both"/>
        <w:rPr>
          <w:rFonts w:ascii="Cambria" w:hAnsi="Cambria"/>
        </w:rPr>
      </w:pPr>
    </w:p>
    <w:p w14:paraId="0C95094A" w14:textId="77777777" w:rsidR="00AB6A7C" w:rsidRPr="007E3A95" w:rsidRDefault="00AB6A7C" w:rsidP="007E3A95">
      <w:pPr>
        <w:jc w:val="both"/>
        <w:rPr>
          <w:rFonts w:ascii="Cambria" w:hAnsi="Cambria"/>
        </w:rPr>
      </w:pPr>
    </w:p>
    <w:p w14:paraId="1A782D31" w14:textId="77777777" w:rsidR="00AB6A7C" w:rsidRPr="007E3A95" w:rsidRDefault="00AB6A7C" w:rsidP="007E3A95">
      <w:pPr>
        <w:jc w:val="both"/>
        <w:rPr>
          <w:rFonts w:ascii="Cambria" w:hAnsi="Cambria"/>
        </w:rPr>
      </w:pPr>
    </w:p>
    <w:p w14:paraId="114BC6B8" w14:textId="77777777" w:rsidR="00AB6A7C" w:rsidRPr="007E3A95" w:rsidRDefault="00AB6A7C" w:rsidP="007E3A95">
      <w:pPr>
        <w:jc w:val="both"/>
        <w:rPr>
          <w:rFonts w:ascii="Cambria" w:hAnsi="Cambria"/>
        </w:rPr>
      </w:pPr>
    </w:p>
    <w:p w14:paraId="31976D4D" w14:textId="77777777" w:rsidR="00AB6A7C" w:rsidRPr="007E3A95" w:rsidRDefault="00AB6A7C" w:rsidP="007E3A95">
      <w:pPr>
        <w:jc w:val="both"/>
        <w:rPr>
          <w:rFonts w:ascii="Cambria" w:hAnsi="Cambria"/>
        </w:rPr>
      </w:pPr>
    </w:p>
    <w:p w14:paraId="1D1DCB82" w14:textId="77777777" w:rsidR="00AB6A7C" w:rsidRPr="007E3A95" w:rsidRDefault="00AB6A7C" w:rsidP="007E3A95">
      <w:pPr>
        <w:jc w:val="both"/>
        <w:rPr>
          <w:rFonts w:ascii="Cambria" w:hAnsi="Cambria"/>
        </w:rPr>
      </w:pPr>
    </w:p>
    <w:p w14:paraId="0F8DA5EF" w14:textId="77777777" w:rsidR="00AB6A7C" w:rsidRPr="007E3A95" w:rsidRDefault="00AB6A7C" w:rsidP="007E3A95">
      <w:pPr>
        <w:jc w:val="both"/>
        <w:rPr>
          <w:rFonts w:ascii="Cambria" w:hAnsi="Cambria"/>
        </w:rPr>
      </w:pPr>
    </w:p>
    <w:p w14:paraId="131B7F5D" w14:textId="77777777" w:rsidR="00AB6A7C" w:rsidRPr="007E3A95" w:rsidRDefault="00AB6A7C" w:rsidP="007E3A95">
      <w:pPr>
        <w:jc w:val="both"/>
        <w:rPr>
          <w:rFonts w:ascii="Cambria" w:hAnsi="Cambria"/>
        </w:rPr>
      </w:pPr>
    </w:p>
    <w:p w14:paraId="2617CA8E" w14:textId="482373BA" w:rsidR="00B23702" w:rsidRPr="007E3A95" w:rsidRDefault="00AB6A7C" w:rsidP="007E3A95">
      <w:pPr>
        <w:jc w:val="both"/>
        <w:rPr>
          <w:rFonts w:ascii="Cambria" w:hAnsi="Cambria"/>
        </w:rPr>
      </w:pPr>
      <w:r w:rsidRPr="007E3A95">
        <w:rPr>
          <w:rFonts w:ascii="Cambria" w:hAnsi="Cambria"/>
          <w:noProof/>
        </w:rPr>
        <w:drawing>
          <wp:inline distT="0" distB="0" distL="0" distR="0" wp14:anchorId="2F79874B" wp14:editId="6AF6F996">
            <wp:extent cx="5731510" cy="2527935"/>
            <wp:effectExtent l="0" t="0" r="2540" b="5715"/>
            <wp:docPr id="19512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0714" name=""/>
                    <pic:cNvPicPr/>
                  </pic:nvPicPr>
                  <pic:blipFill>
                    <a:blip r:embed="rId8"/>
                    <a:stretch>
                      <a:fillRect/>
                    </a:stretch>
                  </pic:blipFill>
                  <pic:spPr>
                    <a:xfrm>
                      <a:off x="0" y="0"/>
                      <a:ext cx="5731510" cy="2527935"/>
                    </a:xfrm>
                    <a:prstGeom prst="rect">
                      <a:avLst/>
                    </a:prstGeom>
                  </pic:spPr>
                </pic:pic>
              </a:graphicData>
            </a:graphic>
          </wp:inline>
        </w:drawing>
      </w:r>
    </w:p>
    <w:p w14:paraId="4BB03891" w14:textId="20F1CFA1" w:rsidR="00842A2D" w:rsidRPr="007E3A95" w:rsidRDefault="00842A2D" w:rsidP="007E3A95">
      <w:pPr>
        <w:jc w:val="both"/>
        <w:rPr>
          <w:rFonts w:ascii="Cambria" w:hAnsi="Cambria"/>
          <w:b/>
          <w:bCs/>
          <w:u w:val="single"/>
        </w:rPr>
      </w:pPr>
    </w:p>
    <w:p w14:paraId="466762D0" w14:textId="77777777" w:rsidR="00AB6A7C" w:rsidRPr="007E3A95" w:rsidRDefault="00AB6A7C" w:rsidP="007E3A95">
      <w:pPr>
        <w:jc w:val="both"/>
        <w:rPr>
          <w:rFonts w:ascii="Cambria" w:hAnsi="Cambria"/>
          <w:b/>
          <w:bCs/>
          <w:u w:val="single"/>
        </w:rPr>
      </w:pPr>
    </w:p>
    <w:p w14:paraId="3A5D3C07" w14:textId="77777777" w:rsidR="00AB6A7C" w:rsidRPr="007E3A95" w:rsidRDefault="00AB6A7C" w:rsidP="007E3A95">
      <w:pPr>
        <w:jc w:val="both"/>
        <w:rPr>
          <w:rFonts w:ascii="Cambria" w:hAnsi="Cambria"/>
          <w:b/>
          <w:bCs/>
          <w:u w:val="single"/>
        </w:rPr>
      </w:pPr>
    </w:p>
    <w:p w14:paraId="6C814320" w14:textId="522C6E73" w:rsidR="00AB6A7C" w:rsidRPr="007E3A95" w:rsidRDefault="00AB6A7C" w:rsidP="007E3A95">
      <w:pPr>
        <w:jc w:val="both"/>
        <w:rPr>
          <w:rFonts w:ascii="Cambria" w:hAnsi="Cambria"/>
          <w:b/>
          <w:bCs/>
          <w:u w:val="single"/>
        </w:rPr>
      </w:pPr>
      <w:r w:rsidRPr="007E3A95">
        <w:rPr>
          <w:rFonts w:ascii="Cambria" w:hAnsi="Cambria"/>
          <w:b/>
          <w:bCs/>
          <w:noProof/>
          <w:u w:val="single"/>
        </w:rPr>
        <w:drawing>
          <wp:inline distT="0" distB="0" distL="0" distR="0" wp14:anchorId="640C2229" wp14:editId="359135F7">
            <wp:extent cx="5387807" cy="3055885"/>
            <wp:effectExtent l="0" t="0" r="3810" b="0"/>
            <wp:docPr id="17683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2698" name=""/>
                    <pic:cNvPicPr/>
                  </pic:nvPicPr>
                  <pic:blipFill>
                    <a:blip r:embed="rId9"/>
                    <a:stretch>
                      <a:fillRect/>
                    </a:stretch>
                  </pic:blipFill>
                  <pic:spPr>
                    <a:xfrm>
                      <a:off x="0" y="0"/>
                      <a:ext cx="5387807" cy="3055885"/>
                    </a:xfrm>
                    <a:prstGeom prst="rect">
                      <a:avLst/>
                    </a:prstGeom>
                  </pic:spPr>
                </pic:pic>
              </a:graphicData>
            </a:graphic>
          </wp:inline>
        </w:drawing>
      </w:r>
    </w:p>
    <w:p w14:paraId="0371DA93" w14:textId="5F2597F4" w:rsidR="00AB6A7C" w:rsidRPr="007E3A95" w:rsidRDefault="00AB6A7C" w:rsidP="007E3A95">
      <w:pPr>
        <w:jc w:val="both"/>
        <w:rPr>
          <w:rFonts w:ascii="Cambria" w:hAnsi="Cambria"/>
          <w:b/>
          <w:bCs/>
          <w:u w:val="single"/>
        </w:rPr>
      </w:pPr>
    </w:p>
    <w:p w14:paraId="080036EE" w14:textId="17395223" w:rsidR="00AB6A7C" w:rsidRPr="007E3A95" w:rsidRDefault="00AB6A7C" w:rsidP="007E3A95">
      <w:pPr>
        <w:jc w:val="both"/>
        <w:rPr>
          <w:rFonts w:ascii="Cambria" w:hAnsi="Cambria"/>
          <w:b/>
          <w:bCs/>
          <w:u w:val="single"/>
        </w:rPr>
      </w:pPr>
    </w:p>
    <w:p w14:paraId="6359BAB4" w14:textId="77777777" w:rsidR="00AB6A7C" w:rsidRPr="007E3A95" w:rsidRDefault="00AB6A7C" w:rsidP="007E3A95">
      <w:pPr>
        <w:jc w:val="both"/>
        <w:rPr>
          <w:rFonts w:ascii="Cambria" w:hAnsi="Cambria"/>
          <w:b/>
          <w:bCs/>
          <w:u w:val="single"/>
        </w:rPr>
      </w:pPr>
    </w:p>
    <w:p w14:paraId="69A9C2D3" w14:textId="2C63F0AC" w:rsidR="00AB6A7C" w:rsidRPr="007E3A95" w:rsidRDefault="003D0B13" w:rsidP="007E3A95">
      <w:pPr>
        <w:jc w:val="both"/>
        <w:rPr>
          <w:rFonts w:ascii="Cambria" w:hAnsi="Cambria"/>
          <w:b/>
          <w:bCs/>
          <w:u w:val="single"/>
        </w:rPr>
      </w:pPr>
      <w:r w:rsidRPr="007E3A95">
        <w:rPr>
          <w:rFonts w:ascii="Cambria" w:hAnsi="Cambria"/>
          <w:b/>
          <w:bCs/>
          <w:noProof/>
          <w:u w:val="single"/>
        </w:rPr>
        <w:lastRenderedPageBreak/>
        <w:drawing>
          <wp:anchor distT="0" distB="0" distL="114300" distR="114300" simplePos="0" relativeHeight="251657215" behindDoc="0" locked="0" layoutInCell="1" allowOverlap="1" wp14:anchorId="6ED73D5C" wp14:editId="105BE128">
            <wp:simplePos x="0" y="0"/>
            <wp:positionH relativeFrom="column">
              <wp:posOffset>90054</wp:posOffset>
            </wp:positionH>
            <wp:positionV relativeFrom="paragraph">
              <wp:posOffset>-524163</wp:posOffset>
            </wp:positionV>
            <wp:extent cx="3823855" cy="1202055"/>
            <wp:effectExtent l="0" t="0" r="5715" b="0"/>
            <wp:wrapNone/>
            <wp:docPr id="211987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8301" name=""/>
                    <pic:cNvPicPr/>
                  </pic:nvPicPr>
                  <pic:blipFill>
                    <a:blip r:embed="rId10">
                      <a:extLst>
                        <a:ext uri="{28A0092B-C50C-407E-A947-70E740481C1C}">
                          <a14:useLocalDpi xmlns:a14="http://schemas.microsoft.com/office/drawing/2010/main" val="0"/>
                        </a:ext>
                      </a:extLst>
                    </a:blip>
                    <a:stretch>
                      <a:fillRect/>
                    </a:stretch>
                  </pic:blipFill>
                  <pic:spPr>
                    <a:xfrm>
                      <a:off x="0" y="0"/>
                      <a:ext cx="3823855" cy="1202055"/>
                    </a:xfrm>
                    <a:prstGeom prst="rect">
                      <a:avLst/>
                    </a:prstGeom>
                  </pic:spPr>
                </pic:pic>
              </a:graphicData>
            </a:graphic>
            <wp14:sizeRelH relativeFrom="page">
              <wp14:pctWidth>0</wp14:pctWidth>
            </wp14:sizeRelH>
            <wp14:sizeRelV relativeFrom="page">
              <wp14:pctHeight>0</wp14:pctHeight>
            </wp14:sizeRelV>
          </wp:anchor>
        </w:drawing>
      </w:r>
    </w:p>
    <w:p w14:paraId="205AB241" w14:textId="18B68047" w:rsidR="00AB6A7C" w:rsidRPr="007E3A95" w:rsidRDefault="00AB6A7C" w:rsidP="007E3A95">
      <w:pPr>
        <w:jc w:val="both"/>
        <w:rPr>
          <w:rFonts w:ascii="Cambria" w:hAnsi="Cambria"/>
          <w:b/>
          <w:bCs/>
          <w:u w:val="single"/>
        </w:rPr>
      </w:pPr>
    </w:p>
    <w:p w14:paraId="723E0BC8" w14:textId="00DCC439" w:rsidR="00AB6A7C" w:rsidRPr="007E3A95" w:rsidRDefault="00AB6A7C" w:rsidP="007E3A95">
      <w:pPr>
        <w:jc w:val="both"/>
        <w:rPr>
          <w:rFonts w:ascii="Cambria" w:hAnsi="Cambria"/>
          <w:b/>
          <w:bCs/>
          <w:u w:val="single"/>
        </w:rPr>
      </w:pPr>
      <w:r w:rsidRPr="007E3A95">
        <w:rPr>
          <w:rFonts w:ascii="Cambria" w:hAnsi="Cambria"/>
          <w:b/>
          <w:bCs/>
          <w:noProof/>
          <w:u w:val="single"/>
        </w:rPr>
        <w:drawing>
          <wp:inline distT="0" distB="0" distL="0" distR="0" wp14:anchorId="3C55618A" wp14:editId="328BB23E">
            <wp:extent cx="5204911" cy="1478408"/>
            <wp:effectExtent l="0" t="0" r="0" b="7620"/>
            <wp:docPr id="10272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625" name=""/>
                    <pic:cNvPicPr/>
                  </pic:nvPicPr>
                  <pic:blipFill>
                    <a:blip r:embed="rId11"/>
                    <a:stretch>
                      <a:fillRect/>
                    </a:stretch>
                  </pic:blipFill>
                  <pic:spPr>
                    <a:xfrm>
                      <a:off x="0" y="0"/>
                      <a:ext cx="5204911" cy="1478408"/>
                    </a:xfrm>
                    <a:prstGeom prst="rect">
                      <a:avLst/>
                    </a:prstGeom>
                  </pic:spPr>
                </pic:pic>
              </a:graphicData>
            </a:graphic>
          </wp:inline>
        </w:drawing>
      </w:r>
    </w:p>
    <w:p w14:paraId="0FD17589" w14:textId="77777777" w:rsidR="00EF7B87" w:rsidRPr="007E3A95" w:rsidRDefault="00EF7B87" w:rsidP="007E3A95">
      <w:pPr>
        <w:jc w:val="both"/>
        <w:rPr>
          <w:rFonts w:ascii="Cambria" w:hAnsi="Cambria"/>
          <w:b/>
          <w:bCs/>
          <w:u w:val="single"/>
        </w:rPr>
      </w:pPr>
    </w:p>
    <w:p w14:paraId="5062BC8B" w14:textId="77777777" w:rsidR="00EF7B87" w:rsidRPr="007E3A95" w:rsidRDefault="00EF7B87" w:rsidP="007E3A95">
      <w:pPr>
        <w:jc w:val="both"/>
        <w:rPr>
          <w:rFonts w:ascii="Cambria" w:hAnsi="Cambria"/>
          <w:b/>
          <w:bCs/>
          <w:u w:val="single"/>
        </w:rPr>
      </w:pPr>
    </w:p>
    <w:p w14:paraId="3AE07969" w14:textId="77777777" w:rsidR="00EF7B87" w:rsidRPr="007E3A95" w:rsidRDefault="00EF7B87" w:rsidP="007E3A95">
      <w:pPr>
        <w:jc w:val="both"/>
        <w:rPr>
          <w:rFonts w:ascii="Cambria" w:hAnsi="Cambria"/>
          <w:b/>
          <w:bCs/>
          <w:u w:val="single"/>
        </w:rPr>
      </w:pPr>
    </w:p>
    <w:sectPr w:rsidR="00EF7B87" w:rsidRPr="007E3A95" w:rsidSect="007E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03BFB"/>
    <w:multiLevelType w:val="hybridMultilevel"/>
    <w:tmpl w:val="B470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21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2D"/>
    <w:rsid w:val="00164425"/>
    <w:rsid w:val="001E5959"/>
    <w:rsid w:val="003B6691"/>
    <w:rsid w:val="003D0B13"/>
    <w:rsid w:val="004012DF"/>
    <w:rsid w:val="00674646"/>
    <w:rsid w:val="00730EAB"/>
    <w:rsid w:val="00762C5C"/>
    <w:rsid w:val="007C172F"/>
    <w:rsid w:val="007E3A95"/>
    <w:rsid w:val="007F395B"/>
    <w:rsid w:val="00842A2D"/>
    <w:rsid w:val="00961D3A"/>
    <w:rsid w:val="00AB6A7C"/>
    <w:rsid w:val="00AF7763"/>
    <w:rsid w:val="00B23702"/>
    <w:rsid w:val="00B362BF"/>
    <w:rsid w:val="00C95D58"/>
    <w:rsid w:val="00CF1969"/>
    <w:rsid w:val="00D72304"/>
    <w:rsid w:val="00DE0ED4"/>
    <w:rsid w:val="00E045BB"/>
    <w:rsid w:val="00E574D2"/>
    <w:rsid w:val="00EF7B87"/>
    <w:rsid w:val="00F715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3A1C"/>
  <w15:chartTrackingRefBased/>
  <w15:docId w15:val="{CBDE4090-DC0E-43BF-AB19-577DB16F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2A2D"/>
    <w:rPr>
      <w:sz w:val="16"/>
      <w:szCs w:val="16"/>
    </w:rPr>
  </w:style>
  <w:style w:type="paragraph" w:styleId="CommentText">
    <w:name w:val="annotation text"/>
    <w:basedOn w:val="Normal"/>
    <w:link w:val="CommentTextChar"/>
    <w:uiPriority w:val="99"/>
    <w:semiHidden/>
    <w:unhideWhenUsed/>
    <w:rsid w:val="00842A2D"/>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842A2D"/>
    <w:rPr>
      <w:kern w:val="0"/>
      <w:sz w:val="20"/>
      <w:szCs w:val="20"/>
      <w14:ligatures w14:val="none"/>
    </w:rPr>
  </w:style>
  <w:style w:type="table" w:styleId="TableGrid">
    <w:name w:val="Table Grid"/>
    <w:basedOn w:val="TableNormal"/>
    <w:uiPriority w:val="39"/>
    <w:rsid w:val="001E5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3B9B-A68D-453D-A9C6-F7B23203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Shahenaaz Shaik</dc:creator>
  <cp:keywords/>
  <dc:description/>
  <cp:lastModifiedBy>Shahenaaz Shaik</cp:lastModifiedBy>
  <cp:revision>2</cp:revision>
  <dcterms:created xsi:type="dcterms:W3CDTF">2025-08-31T06:02:00Z</dcterms:created>
  <dcterms:modified xsi:type="dcterms:W3CDTF">2025-08-31T06:02:00Z</dcterms:modified>
</cp:coreProperties>
</file>