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right"/>
      </w:pPr>
      <w:r>
        <w:rPr>
          <w:rFonts w:ascii="Arial" w:hAnsi="Arial"/>
          <w:b/>
          <w:color w:val="A06E28"/>
          <w:sz w:val="18"/>
        </w:rPr>
        <w:t>MASTER OF COMPUTER APPLICATIONS (MCA) | SEMESTER COURSEWORK</w:t>
      </w:r>
    </w:p>
    <w:p>
      <w:pPr>
        <w:spacing w:before="120" w:after="40"/>
      </w:pPr>
      <w:r>
        <w:rPr>
          <w:rFonts w:ascii="Arial" w:hAnsi="Arial"/>
          <w:b/>
          <w:color w:val="1B1A17"/>
          <w:sz w:val="34"/>
        </w:rPr>
        <w:t>ÉLANOR: COMPREHENSIVE UI/UX COURSEWORK DOCUMENTATION</w:t>
        <w:br/>
      </w:r>
      <w:r>
        <w:rPr>
          <w:rFonts w:ascii="Georgia" w:hAnsi="Georgia"/>
          <w:i/>
          <w:color w:val="465541"/>
          <w:sz w:val="22"/>
        </w:rPr>
        <w:t>A Unified 3-Part Coursework Report: Usability Evaluation, User Research &amp; Competitive Strategy, and Information Architecture &amp; Wireframing</w:t>
      </w:r>
    </w:p>
    <w:tbl>
      <w:tblPr>
        <w:tblW w:type="auto" w:w="0"/>
        <w:jc w:val="center"/>
        <w:tblLayout w:type="fixed"/>
        <w:tblLook w:firstColumn="1" w:firstRow="1" w:lastColumn="0" w:lastRow="0" w:noHBand="0" w:noVBand="1" w:val="04A0"/>
        <w:tblBorders>
          <w:top w:val="single" w:sz="4" w:space="0" w:color="D3C5B4"/>
          <w:left w:val="none"/>
          <w:bottom w:val="single" w:sz="4" w:space="0" w:color="D3C5B4"/>
          <w:right w:val="none"/>
          <w:insideH w:val="single" w:sz="4" w:space="0" w:color="EFE7DD"/>
          <w:insideV w:val="none"/>
        </w:tblBorders>
      </w:tblPr>
      <w:tblGrid>
        <w:gridCol w:w="4680"/>
        <w:gridCol w:w="4680"/>
      </w:tblGrid>
      <w:tr>
        <w:tc>
          <w:tcPr>
            <w:tcW w:type="dxa" w:w="3168"/>
            <w:shd w:fill="1B1A17"/>
            <w:tcMar>
              <w:top w:w="65" w:type="dxa"/>
              <w:bottom w:w="65" w:type="dxa"/>
              <w:left w:w="80" w:type="dxa"/>
              <w:right w:w="80" w:type="dxa"/>
            </w:tcMar>
          </w:tcPr>
          <w:p>
            <w:pPr>
              <w:jc w:val="left"/>
            </w:pPr>
            <w:r>
              <w:rPr>
                <w:rFonts w:ascii="Arial" w:hAnsi="Arial"/>
                <w:b/>
                <w:color w:val="FFFFFF"/>
                <w:sz w:val="18"/>
              </w:rPr>
              <w:t>Academic Submission Parameter</w:t>
            </w:r>
          </w:p>
        </w:tc>
        <w:tc>
          <w:tcPr>
            <w:tcW w:type="dxa" w:w="6192"/>
            <w:shd w:fill="1B1A17"/>
            <w:tcMar>
              <w:top w:w="65" w:type="dxa"/>
              <w:bottom w:w="65" w:type="dxa"/>
              <w:left w:w="80" w:type="dxa"/>
              <w:right w:w="80" w:type="dxa"/>
            </w:tcMar>
          </w:tcPr>
          <w:p>
            <w:pPr>
              <w:jc w:val="left"/>
            </w:pPr>
            <w:r>
              <w:rPr>
                <w:rFonts w:ascii="Arial" w:hAnsi="Arial"/>
                <w:b/>
                <w:color w:val="FFFFFF"/>
                <w:sz w:val="18"/>
              </w:rPr>
              <w:t>Project Details</w:t>
            </w:r>
          </w:p>
        </w:tc>
      </w:tr>
      <w:tr>
        <w:tc>
          <w:tcPr>
            <w:tcW w:type="dxa" w:w="3168"/>
            <w:shd w:fill="FFFFFF"/>
            <w:tcMar>
              <w:top w:w="55" w:type="dxa"/>
              <w:bottom w:w="55" w:type="dxa"/>
              <w:left w:w="80" w:type="dxa"/>
              <w:right w:w="80" w:type="dxa"/>
            </w:tcMar>
          </w:tcPr>
          <w:p>
            <w:r>
              <w:rPr>
                <w:rFonts w:ascii="Calibri" w:hAnsi="Calibri"/>
                <w:color w:val="282828"/>
                <w:sz w:val="18"/>
              </w:rPr>
              <w:t>Degree &amp; Course</w:t>
            </w:r>
          </w:p>
        </w:tc>
        <w:tc>
          <w:tcPr>
            <w:tcW w:type="dxa" w:w="6192"/>
            <w:shd w:fill="FFFFFF"/>
            <w:tcMar>
              <w:top w:w="55" w:type="dxa"/>
              <w:bottom w:w="55" w:type="dxa"/>
              <w:left w:w="80" w:type="dxa"/>
              <w:right w:w="80" w:type="dxa"/>
            </w:tcMar>
          </w:tcPr>
          <w:p>
            <w:r>
              <w:rPr>
                <w:rFonts w:ascii="Calibri" w:hAnsi="Calibri"/>
                <w:color w:val="282828"/>
                <w:sz w:val="18"/>
              </w:rPr>
              <w:t>Master of Computer Applications (MCA)</w:t>
            </w:r>
          </w:p>
        </w:tc>
      </w:tr>
      <w:tr>
        <w:tc>
          <w:tcPr>
            <w:tcW w:type="dxa" w:w="3168"/>
            <w:shd w:fill="FAF7F2"/>
            <w:tcMar>
              <w:top w:w="55" w:type="dxa"/>
              <w:bottom w:w="55" w:type="dxa"/>
              <w:left w:w="80" w:type="dxa"/>
              <w:right w:w="80" w:type="dxa"/>
            </w:tcMar>
          </w:tcPr>
          <w:p>
            <w:r>
              <w:rPr>
                <w:rFonts w:ascii="Calibri" w:hAnsi="Calibri"/>
                <w:color w:val="282828"/>
                <w:sz w:val="18"/>
              </w:rPr>
              <w:t>Subject / Discipline</w:t>
            </w:r>
          </w:p>
        </w:tc>
        <w:tc>
          <w:tcPr>
            <w:tcW w:type="dxa" w:w="6192"/>
            <w:shd w:fill="FAF7F2"/>
            <w:tcMar>
              <w:top w:w="55" w:type="dxa"/>
              <w:bottom w:w="55" w:type="dxa"/>
              <w:left w:w="80" w:type="dxa"/>
              <w:right w:w="80" w:type="dxa"/>
            </w:tcMar>
          </w:tcPr>
          <w:p>
            <w:r>
              <w:rPr>
                <w:rFonts w:ascii="Calibri" w:hAnsi="Calibri"/>
                <w:color w:val="282828"/>
                <w:sz w:val="18"/>
              </w:rPr>
              <w:t>User Interface &amp; User Experience Design (UI/UX) / HCI</w:t>
            </w:r>
          </w:p>
        </w:tc>
      </w:tr>
      <w:tr>
        <w:tc>
          <w:tcPr>
            <w:tcW w:type="dxa" w:w="3168"/>
            <w:shd w:fill="FFFFFF"/>
            <w:tcMar>
              <w:top w:w="55" w:type="dxa"/>
              <w:bottom w:w="55" w:type="dxa"/>
              <w:left w:w="80" w:type="dxa"/>
              <w:right w:w="80" w:type="dxa"/>
            </w:tcMar>
          </w:tcPr>
          <w:p>
            <w:r>
              <w:rPr>
                <w:rFonts w:ascii="Calibri" w:hAnsi="Calibri"/>
                <w:color w:val="282828"/>
                <w:sz w:val="18"/>
              </w:rPr>
              <w:t>Student Candidate</w:t>
            </w:r>
          </w:p>
        </w:tc>
        <w:tc>
          <w:tcPr>
            <w:tcW w:type="dxa" w:w="6192"/>
            <w:shd w:fill="FFFFFF"/>
            <w:tcMar>
              <w:top w:w="55" w:type="dxa"/>
              <w:bottom w:w="55" w:type="dxa"/>
              <w:left w:w="80" w:type="dxa"/>
              <w:right w:w="80" w:type="dxa"/>
            </w:tcMar>
          </w:tcPr>
          <w:p>
            <w:r>
              <w:rPr>
                <w:rFonts w:ascii="Calibri" w:hAnsi="Calibri"/>
                <w:color w:val="282828"/>
                <w:sz w:val="18"/>
              </w:rPr>
              <w:t>Rasika Kudale</w:t>
            </w:r>
          </w:p>
        </w:tc>
      </w:tr>
      <w:tr>
        <w:tc>
          <w:tcPr>
            <w:tcW w:type="dxa" w:w="3168"/>
            <w:shd w:fill="FAF7F2"/>
            <w:tcMar>
              <w:top w:w="55" w:type="dxa"/>
              <w:bottom w:w="55" w:type="dxa"/>
              <w:left w:w="80" w:type="dxa"/>
              <w:right w:w="80" w:type="dxa"/>
            </w:tcMar>
          </w:tcPr>
          <w:p>
            <w:r>
              <w:rPr>
                <w:rFonts w:ascii="Calibri" w:hAnsi="Calibri"/>
                <w:color w:val="282828"/>
                <w:sz w:val="18"/>
              </w:rPr>
              <w:t>Roll Number / PRN</w:t>
            </w:r>
          </w:p>
        </w:tc>
        <w:tc>
          <w:tcPr>
            <w:tcW w:type="dxa" w:w="6192"/>
            <w:shd w:fill="FAF7F2"/>
            <w:tcMar>
              <w:top w:w="55" w:type="dxa"/>
              <w:bottom w:w="55" w:type="dxa"/>
              <w:left w:w="80" w:type="dxa"/>
              <w:right w:w="80" w:type="dxa"/>
            </w:tcMar>
          </w:tcPr>
          <w:p>
            <w:r>
              <w:rPr>
                <w:rFonts w:ascii="Calibri" w:hAnsi="Calibri"/>
                <w:color w:val="282828"/>
                <w:sz w:val="18"/>
              </w:rPr>
              <w:t>[Your Roll Number / PRN]</w:t>
            </w:r>
          </w:p>
        </w:tc>
      </w:tr>
      <w:tr>
        <w:tc>
          <w:tcPr>
            <w:tcW w:type="dxa" w:w="3168"/>
            <w:shd w:fill="FFFFFF"/>
            <w:tcMar>
              <w:top w:w="55" w:type="dxa"/>
              <w:bottom w:w="55" w:type="dxa"/>
              <w:left w:w="80" w:type="dxa"/>
              <w:right w:w="80" w:type="dxa"/>
            </w:tcMar>
          </w:tcPr>
          <w:p>
            <w:r>
              <w:rPr>
                <w:rFonts w:ascii="Calibri" w:hAnsi="Calibri"/>
                <w:color w:val="282828"/>
                <w:sz w:val="18"/>
              </w:rPr>
              <w:t>Application Under Study</w:t>
            </w:r>
          </w:p>
        </w:tc>
        <w:tc>
          <w:tcPr>
            <w:tcW w:type="dxa" w:w="6192"/>
            <w:shd w:fill="FFFFFF"/>
            <w:tcMar>
              <w:top w:w="55" w:type="dxa"/>
              <w:bottom w:w="55" w:type="dxa"/>
              <w:left w:w="80" w:type="dxa"/>
              <w:right w:w="80" w:type="dxa"/>
            </w:tcMar>
          </w:tcPr>
          <w:p>
            <w:r>
              <w:rPr>
                <w:rFonts w:ascii="Calibri" w:hAnsi="Calibri"/>
                <w:color w:val="282828"/>
                <w:sz w:val="18"/>
              </w:rPr>
              <w:t>Élanor (Maison Élanor) — Haute Botanique &amp; Clinical Cellular Longevity Platform</w:t>
            </w:r>
          </w:p>
        </w:tc>
      </w:tr>
      <w:tr>
        <w:tc>
          <w:tcPr>
            <w:tcW w:type="dxa" w:w="3168"/>
            <w:shd w:fill="FAF7F2"/>
            <w:tcMar>
              <w:top w:w="55" w:type="dxa"/>
              <w:bottom w:w="55" w:type="dxa"/>
              <w:left w:w="80" w:type="dxa"/>
              <w:right w:w="80" w:type="dxa"/>
            </w:tcMar>
          </w:tcPr>
          <w:p>
            <w:r>
              <w:rPr>
                <w:rFonts w:ascii="Calibri" w:hAnsi="Calibri"/>
                <w:color w:val="282828"/>
                <w:sz w:val="18"/>
              </w:rPr>
              <w:t>Front-End Tech Stack</w:t>
            </w:r>
          </w:p>
        </w:tc>
        <w:tc>
          <w:tcPr>
            <w:tcW w:type="dxa" w:w="6192"/>
            <w:shd w:fill="FAF7F2"/>
            <w:tcMar>
              <w:top w:w="55" w:type="dxa"/>
              <w:bottom w:w="55" w:type="dxa"/>
              <w:left w:w="80" w:type="dxa"/>
              <w:right w:w="80" w:type="dxa"/>
            </w:tcMar>
          </w:tcPr>
          <w:p>
            <w:r>
              <w:rPr>
                <w:rFonts w:ascii="Calibri" w:hAnsi="Calibri"/>
                <w:color w:val="282828"/>
                <w:sz w:val="18"/>
              </w:rPr>
              <w:t>Next.js 15 App Router, React 19, Tailwind CSS, GSAP 3, Lenis Smooth Scroll</w:t>
            </w:r>
          </w:p>
        </w:tc>
      </w:tr>
      <w:tr>
        <w:tc>
          <w:tcPr>
            <w:tcW w:type="dxa" w:w="3168"/>
            <w:shd w:fill="FFFFFF"/>
            <w:tcMar>
              <w:top w:w="55" w:type="dxa"/>
              <w:bottom w:w="55" w:type="dxa"/>
              <w:left w:w="80" w:type="dxa"/>
              <w:right w:w="80" w:type="dxa"/>
            </w:tcMar>
          </w:tcPr>
          <w:p>
            <w:r>
              <w:rPr>
                <w:rFonts w:ascii="Calibri" w:hAnsi="Calibri"/>
                <w:color w:val="282828"/>
                <w:sz w:val="18"/>
              </w:rPr>
              <w:t>Unified Deliverables Included</w:t>
            </w:r>
          </w:p>
        </w:tc>
        <w:tc>
          <w:tcPr>
            <w:tcW w:type="dxa" w:w="6192"/>
            <w:shd w:fill="FFFFFF"/>
            <w:tcMar>
              <w:top w:w="55" w:type="dxa"/>
              <w:bottom w:w="55" w:type="dxa"/>
              <w:left w:w="80" w:type="dxa"/>
              <w:right w:w="80" w:type="dxa"/>
            </w:tcMar>
          </w:tcPr>
          <w:p>
            <w:r>
              <w:rPr>
                <w:rFonts w:ascii="Calibri" w:hAnsi="Calibri"/>
                <w:color w:val="282828"/>
                <w:sz w:val="18"/>
              </w:rPr>
              <w:t>Part 1: Assignment 1 (UI/UX Evaluation Report &amp; Presentation Outline)</w:t>
              <w:br/>
              <w:t>Part 2: Assignment 2 (User Research, Competitor Analysis, Personas &amp; User Stories)</w:t>
              <w:br/>
              <w:t>Part 3: Assignment 3 (Sitemap, Navigation, Card Sorting &amp; 7 Low-Fidelity Wireframes)</w:t>
            </w:r>
          </w:p>
        </w:tc>
      </w:tr>
    </w:tbl>
    <w:p>
      <w:pPr>
        <w:spacing w:after="80"/>
      </w:pPr>
    </w:p>
    <w:p>
      <w:pPr>
        <w:keepNext/>
        <w:spacing w:before="180" w:after="60"/>
      </w:pPr>
      <w:r>
        <w:rPr>
          <w:rFonts w:ascii="Arial" w:hAnsi="Arial"/>
          <w:b/>
          <w:color w:val="465541"/>
          <w:sz w:val="22"/>
        </w:rPr>
        <w:t>Executive Academic Abstract</w:t>
      </w:r>
    </w:p>
    <w:p>
      <w:pPr>
        <w:spacing w:before="0" w:after="80" w:line="276" w:lineRule="auto"/>
      </w:pPr>
      <w:r>
        <w:rPr>
          <w:rFonts w:ascii="Calibri" w:hAnsi="Calibri"/>
          <w:color w:val="282828"/>
          <w:sz w:val="21"/>
        </w:rPr>
        <w:t>This master documentation report consolidates the complete three-stage UI/UX engineering lifecycle for 'Élanor', a modern luxury botanical skincare web application. The platform balances high-fashion editorial prestige with rigorous clinical skincare transparency and AI diagnostics. The coursework follows a systematic user-centered design methodology across three sequential milestones:</w:t>
      </w:r>
    </w:p>
    <w:p>
      <w:pPr>
        <w:pStyle w:val="ListBullet"/>
        <w:spacing w:before="20" w:after="50" w:line="276" w:lineRule="auto"/>
      </w:pPr>
      <w:r>
        <w:rPr>
          <w:rFonts w:ascii="Calibri" w:hAnsi="Calibri"/>
          <w:b/>
          <w:color w:val="1B1A17"/>
          <w:sz w:val="20"/>
        </w:rPr>
        <w:t xml:space="preserve">Milestone 1 (Assignment 1): </w:t>
      </w:r>
      <w:r>
        <w:rPr>
          <w:rFonts w:ascii="Calibri" w:hAnsi="Calibri"/>
          <w:color w:val="282828"/>
          <w:sz w:val="20"/>
        </w:rPr>
        <w:t>Heuristic usability evaluation using Jakob Nielsen's 10 Heuristics and W3C WCAG 2.1 AA accessibility guidelines, diagnosing friction points and formulating five strategic improvements.</w:t>
      </w:r>
    </w:p>
    <w:p>
      <w:pPr>
        <w:pStyle w:val="ListBullet"/>
        <w:spacing w:before="20" w:after="50" w:line="276" w:lineRule="auto"/>
      </w:pPr>
      <w:r>
        <w:rPr>
          <w:rFonts w:ascii="Calibri" w:hAnsi="Calibri"/>
          <w:b/>
          <w:color w:val="1B1A17"/>
          <w:sz w:val="20"/>
        </w:rPr>
        <w:t xml:space="preserve">Milestone 2 (Assignment 2): </w:t>
      </w:r>
      <w:r>
        <w:rPr>
          <w:rFonts w:ascii="Calibri" w:hAnsi="Calibri"/>
          <w:color w:val="282828"/>
          <w:sz w:val="20"/>
        </w:rPr>
        <w:t>Empirical user research with 5 target consumers, competitive benchmarking against Aesop and Kiehl's, empathy mapping, customer journey mapping, and Agile requirements formulation.</w:t>
      </w:r>
    </w:p>
    <w:p>
      <w:pPr>
        <w:pStyle w:val="ListBullet"/>
        <w:spacing w:before="20" w:after="50" w:line="276" w:lineRule="auto"/>
      </w:pPr>
      <w:r>
        <w:rPr>
          <w:rFonts w:ascii="Calibri" w:hAnsi="Calibri"/>
          <w:b/>
          <w:color w:val="1B1A17"/>
          <w:sz w:val="20"/>
        </w:rPr>
        <w:t xml:space="preserve">Milestone 3 (Assignment 3): </w:t>
      </w:r>
      <w:r>
        <w:rPr>
          <w:rFonts w:ascii="Calibri" w:hAnsi="Calibri"/>
          <w:color w:val="282828"/>
          <w:sz w:val="20"/>
        </w:rPr>
        <w:t>Information architecture restructuring, sitemap hierarchy, dual-layer navigation modeling, hybrid card sorting validation, and low-fidelity wireframing across 7 core screens.</w:t>
      </w:r>
    </w:p>
    <w:p>
      <w:r>
        <w:br w:type="page"/>
      </w:r>
    </w:p>
    <w:p>
      <w:pPr>
        <w:spacing w:before="360" w:after="40"/>
      </w:pPr>
      <w:r>
        <w:rPr>
          <w:rFonts w:ascii="Arial" w:hAnsi="Arial"/>
          <w:b/>
          <w:color w:val="A06E28"/>
          <w:sz w:val="22"/>
        </w:rPr>
        <w:t>PART I: ASSIGNMENT 1</w:t>
        <w:br/>
      </w:r>
      <w:r>
        <w:rPr>
          <w:rFonts w:ascii="Arial" w:hAnsi="Arial"/>
          <w:b/>
          <w:color w:val="1B1A17"/>
          <w:sz w:val="32"/>
        </w:rPr>
        <w:t>UI/UX EVALUATION OF AN EXISTING APPLICATION</w:t>
        <w:br/>
      </w:r>
      <w:r>
        <w:rPr>
          <w:rFonts w:ascii="Georgia" w:hAnsi="Georgia"/>
          <w:i/>
          <w:color w:val="465541"/>
          <w:sz w:val="22"/>
        </w:rPr>
        <w:t>Heuristic Analysis, Accessibility Compliance (WCAG 2.1 AA) &amp; Strategic Improvements</w:t>
      </w:r>
    </w:p>
    <w:p>
      <w:pPr>
        <w:spacing w:before="80" w:after="200"/>
      </w:pPr>
      <w:r>
        <w:rPr>
          <w:color w:val="A06E28"/>
        </w:rPr>
        <w:t>――――――――――――――――――――――――――――――――――――――――――――――――――――――――――</w:t>
      </w:r>
    </w:p>
    <w:p>
      <w:pPr>
        <w:keepNext/>
        <w:spacing w:before="280" w:after="80"/>
      </w:pPr>
      <w:r>
        <w:rPr>
          <w:rFonts w:ascii="Arial" w:hAnsi="Arial"/>
          <w:b/>
          <w:color w:val="1B1A17"/>
          <w:sz w:val="26"/>
        </w:rPr>
        <w:t>1.1 Application Overview &amp; Audited Screens</w:t>
      </w:r>
    </w:p>
    <w:p>
      <w:pPr>
        <w:spacing w:before="0" w:after="80" w:line="276" w:lineRule="auto"/>
      </w:pPr>
      <w:r>
        <w:rPr>
          <w:rFonts w:ascii="Calibri" w:hAnsi="Calibri"/>
          <w:color w:val="282828"/>
          <w:sz w:val="21"/>
        </w:rPr>
        <w:t>Élanor is an artisanal luxury skincare and clinical cellular longevity web application that combines an e-commerce storefront with an interactive AI Skin Concierge diagnostic consultation tool. The evaluation analyzed 7 core screens of the platform:</w:t>
      </w:r>
    </w:p>
    <w:p>
      <w:pPr>
        <w:pStyle w:val="ListBullet"/>
        <w:spacing w:before="20" w:after="50" w:line="276" w:lineRule="auto"/>
      </w:pPr>
      <w:r>
        <w:rPr>
          <w:rFonts w:ascii="Calibri" w:hAnsi="Calibri"/>
          <w:b/>
          <w:color w:val="1B1A17"/>
          <w:sz w:val="20"/>
        </w:rPr>
        <w:t xml:space="preserve">1. Editorial Homepage (`/`): </w:t>
      </w:r>
      <w:r>
        <w:rPr>
          <w:rFonts w:ascii="Calibri" w:hAnsi="Calibri"/>
          <w:color w:val="282828"/>
          <w:sz w:val="20"/>
        </w:rPr>
        <w:t>Features an editorial hero with Cormorant Garamond typography, 'Pure Beauty. Naturally.' brand slogan, marble pedestals, and 'The Iconic Formulations' product showcase.</w:t>
      </w:r>
    </w:p>
    <w:p>
      <w:pPr>
        <w:pStyle w:val="ListBullet"/>
        <w:spacing w:before="20" w:after="50" w:line="276" w:lineRule="auto"/>
      </w:pPr>
      <w:r>
        <w:rPr>
          <w:rFonts w:ascii="Calibri" w:hAnsi="Calibri"/>
          <w:b/>
          <w:color w:val="1B1A17"/>
          <w:sz w:val="20"/>
        </w:rPr>
        <w:t xml:space="preserve">2. Curated Dispensary Shop (`/shop`): </w:t>
      </w:r>
      <w:r>
        <w:rPr>
          <w:rFonts w:ascii="Calibri" w:hAnsi="Calibri"/>
          <w:color w:val="282828"/>
          <w:sz w:val="20"/>
        </w:rPr>
        <w:t>Product catalog with multi-facet filters by category ('Cellular Elixirs', 'Haute Botanique', 'Dermal Resurfacing') and skin concerns ('Hydration', 'Cellular Aging', 'Barrier Repair').</w:t>
      </w:r>
    </w:p>
    <w:p>
      <w:pPr>
        <w:pStyle w:val="ListBullet"/>
        <w:spacing w:before="20" w:after="50" w:line="276" w:lineRule="auto"/>
      </w:pPr>
      <w:r>
        <w:rPr>
          <w:rFonts w:ascii="Calibri" w:hAnsi="Calibri"/>
          <w:b/>
          <w:color w:val="1B1A17"/>
          <w:sz w:val="20"/>
        </w:rPr>
        <w:t xml:space="preserve">3. Formulation Details (`/product/[id]`): </w:t>
      </w:r>
      <w:r>
        <w:rPr>
          <w:rFonts w:ascii="Calibri" w:hAnsi="Calibri"/>
          <w:color w:val="282828"/>
          <w:sz w:val="20"/>
        </w:rPr>
        <w:t>Single product page with volume selectors (30ml, 50ml, 100ml), active INCI ingredient breakdowns, and clinical trial results.</w:t>
      </w:r>
    </w:p>
    <w:p>
      <w:pPr>
        <w:pStyle w:val="ListBullet"/>
        <w:spacing w:before="20" w:after="50" w:line="276" w:lineRule="auto"/>
      </w:pPr>
      <w:r>
        <w:rPr>
          <w:rFonts w:ascii="Calibri" w:hAnsi="Calibri"/>
          <w:b/>
          <w:color w:val="1B1A17"/>
          <w:sz w:val="20"/>
        </w:rPr>
        <w:t xml:space="preserve">4. AI Skin Concierge (`/ai-skin-concierge`): </w:t>
      </w:r>
      <w:r>
        <w:rPr>
          <w:rFonts w:ascii="Calibri" w:hAnsi="Calibri"/>
          <w:color w:val="282828"/>
          <w:sz w:val="20"/>
        </w:rPr>
        <w:t>Interactive 3D-parallax model portrait with an animated scanning laser beam, 3 dermal target points (Forehead, Eyes, Cheeks), and Dermal Vitality Matrix scores.</w:t>
      </w:r>
    </w:p>
    <w:p>
      <w:pPr>
        <w:pStyle w:val="ListBullet"/>
        <w:spacing w:before="20" w:after="50" w:line="276" w:lineRule="auto"/>
      </w:pPr>
      <w:r>
        <w:rPr>
          <w:rFonts w:ascii="Calibri" w:hAnsi="Calibri"/>
          <w:b/>
          <w:color w:val="1B1A17"/>
          <w:sz w:val="20"/>
        </w:rPr>
        <w:t xml:space="preserve">5. Slide-Out Cart Drawer (`components/CartDrawer.tsx`): </w:t>
      </w:r>
      <w:r>
        <w:rPr>
          <w:rFonts w:ascii="Calibri" w:hAnsi="Calibri"/>
          <w:color w:val="282828"/>
          <w:sz w:val="20"/>
        </w:rPr>
        <w:t>Off-canvas cart drawer with live subtotal calculation, $150 free shipping progress indicator, and 1-click coupon pills (`HAUTE20`, `CONCIERGE15`).</w:t>
      </w:r>
    </w:p>
    <w:p>
      <w:pPr>
        <w:pStyle w:val="ListBullet"/>
        <w:spacing w:before="20" w:after="50" w:line="276" w:lineRule="auto"/>
      </w:pPr>
      <w:r>
        <w:rPr>
          <w:rFonts w:ascii="Calibri" w:hAnsi="Calibri"/>
          <w:b/>
          <w:color w:val="1B1A17"/>
          <w:sz w:val="20"/>
        </w:rPr>
        <w:t xml:space="preserve">6. Customer Auth Sanctuary (`components/AuthModal.tsx`): </w:t>
      </w:r>
      <w:r>
        <w:rPr>
          <w:rFonts w:ascii="Calibri" w:hAnsi="Calibri"/>
          <w:color w:val="282828"/>
          <w:sz w:val="20"/>
        </w:rPr>
        <w:t>Authentication modal supporting Email/Password, Phone OTP simulation, and 1-click VIP demo patron accounts (`Genevieve Moreau`, `Claire Delacroix`).</w:t>
      </w:r>
    </w:p>
    <w:p>
      <w:pPr>
        <w:pStyle w:val="ListBullet"/>
        <w:spacing w:before="20" w:after="50" w:line="276" w:lineRule="auto"/>
      </w:pPr>
      <w:r>
        <w:rPr>
          <w:rFonts w:ascii="Calibri" w:hAnsi="Calibri"/>
          <w:b/>
          <w:color w:val="1B1A17"/>
          <w:sz w:val="20"/>
        </w:rPr>
        <w:t xml:space="preserve">7. Single-Page Checkout (`/checkout`): </w:t>
      </w:r>
      <w:r>
        <w:rPr>
          <w:rFonts w:ascii="Calibri" w:hAnsi="Calibri"/>
          <w:color w:val="282828"/>
          <w:sz w:val="20"/>
        </w:rPr>
        <w:t>Unified accordion checkout featuring address inputs, live Razorpay sandbox integration with test cards, and Cash on Delivery (COD) processing.</w:t>
      </w:r>
    </w:p>
    <w:p>
      <w:pPr>
        <w:keepNext/>
        <w:spacing w:before="280" w:after="80"/>
      </w:pPr>
      <w:r>
        <w:rPr>
          <w:rFonts w:ascii="Arial" w:hAnsi="Arial"/>
          <w:b/>
          <w:color w:val="1B1A17"/>
          <w:sz w:val="26"/>
        </w:rPr>
        <w:t>1.2 Target Users &amp; Persona Profiles</w:t>
      </w:r>
    </w:p>
    <w:tbl>
      <w:tblPr>
        <w:tblW w:type="auto" w:w="0"/>
        <w:jc w:val="center"/>
        <w:tblLayout w:type="fixed"/>
        <w:tblLook w:firstColumn="1" w:firstRow="1" w:lastColumn="0" w:lastRow="0" w:noHBand="0" w:noVBand="1" w:val="04A0"/>
        <w:tblBorders>
          <w:top w:val="single" w:sz="4" w:space="0" w:color="D3C5B4"/>
          <w:left w:val="none"/>
          <w:bottom w:val="single" w:sz="4" w:space="0" w:color="D3C5B4"/>
          <w:right w:val="none"/>
          <w:insideH w:val="single" w:sz="4" w:space="0" w:color="EFE7DD"/>
          <w:insideV w:val="none"/>
        </w:tblBorders>
      </w:tblPr>
      <w:tblGrid>
        <w:gridCol w:w="3120"/>
        <w:gridCol w:w="3120"/>
        <w:gridCol w:w="3120"/>
      </w:tblGrid>
      <w:tr>
        <w:tc>
          <w:tcPr>
            <w:tcW w:type="dxa" w:w="2160"/>
            <w:shd w:fill="1B1A17"/>
            <w:tcMar>
              <w:top w:w="65" w:type="dxa"/>
              <w:bottom w:w="65" w:type="dxa"/>
              <w:left w:w="80" w:type="dxa"/>
              <w:right w:w="80" w:type="dxa"/>
            </w:tcMar>
          </w:tcPr>
          <w:p>
            <w:pPr>
              <w:jc w:val="left"/>
            </w:pPr>
            <w:r>
              <w:rPr>
                <w:rFonts w:ascii="Arial" w:hAnsi="Arial"/>
                <w:b/>
                <w:color w:val="FFFFFF"/>
                <w:sz w:val="18"/>
              </w:rPr>
              <w:t>Persona Attribute</w:t>
            </w:r>
          </w:p>
        </w:tc>
        <w:tc>
          <w:tcPr>
            <w:tcW w:type="dxa" w:w="3600"/>
            <w:shd w:fill="1B1A17"/>
            <w:tcMar>
              <w:top w:w="65" w:type="dxa"/>
              <w:bottom w:w="65" w:type="dxa"/>
              <w:left w:w="80" w:type="dxa"/>
              <w:right w:w="80" w:type="dxa"/>
            </w:tcMar>
          </w:tcPr>
          <w:p>
            <w:pPr>
              <w:jc w:val="left"/>
            </w:pPr>
            <w:r>
              <w:rPr>
                <w:rFonts w:ascii="Arial" w:hAnsi="Arial"/>
                <w:b/>
                <w:color w:val="FFFFFF"/>
                <w:sz w:val="18"/>
              </w:rPr>
              <w:t>Primary Persona: Genevieve (Connoisseur)</w:t>
            </w:r>
          </w:p>
        </w:tc>
        <w:tc>
          <w:tcPr>
            <w:tcW w:type="dxa" w:w="3600"/>
            <w:shd w:fill="1B1A17"/>
            <w:tcMar>
              <w:top w:w="65" w:type="dxa"/>
              <w:bottom w:w="65" w:type="dxa"/>
              <w:left w:w="80" w:type="dxa"/>
              <w:right w:w="80" w:type="dxa"/>
            </w:tcMar>
          </w:tcPr>
          <w:p>
            <w:pPr>
              <w:jc w:val="left"/>
            </w:pPr>
            <w:r>
              <w:rPr>
                <w:rFonts w:ascii="Arial" w:hAnsi="Arial"/>
                <w:b/>
                <w:color w:val="FFFFFF"/>
                <w:sz w:val="18"/>
              </w:rPr>
              <w:t>Secondary Persona: Claire (Tech Enthusiast)</w:t>
            </w:r>
          </w:p>
        </w:tc>
      </w:tr>
      <w:tr>
        <w:tc>
          <w:tcPr>
            <w:tcW w:type="dxa" w:w="2160"/>
            <w:shd w:fill="FFFFFF"/>
            <w:tcMar>
              <w:top w:w="55" w:type="dxa"/>
              <w:bottom w:w="55" w:type="dxa"/>
              <w:left w:w="80" w:type="dxa"/>
              <w:right w:w="80" w:type="dxa"/>
            </w:tcMar>
          </w:tcPr>
          <w:p>
            <w:r>
              <w:rPr>
                <w:rFonts w:ascii="Calibri" w:hAnsi="Calibri"/>
                <w:color w:val="282828"/>
                <w:sz w:val="18"/>
              </w:rPr>
              <w:t>Demographics</w:t>
            </w:r>
          </w:p>
        </w:tc>
        <w:tc>
          <w:tcPr>
            <w:tcW w:type="dxa" w:w="3600"/>
            <w:shd w:fill="FFFFFF"/>
            <w:tcMar>
              <w:top w:w="55" w:type="dxa"/>
              <w:bottom w:w="55" w:type="dxa"/>
              <w:left w:w="80" w:type="dxa"/>
              <w:right w:w="80" w:type="dxa"/>
            </w:tcMar>
          </w:tcPr>
          <w:p>
            <w:r>
              <w:rPr>
                <w:rFonts w:ascii="Calibri" w:hAnsi="Calibri"/>
                <w:color w:val="282828"/>
                <w:sz w:val="18"/>
              </w:rPr>
              <w:t>34 years old | Senior Corporate Director | Commuter</w:t>
            </w:r>
          </w:p>
        </w:tc>
        <w:tc>
          <w:tcPr>
            <w:tcW w:type="dxa" w:w="3600"/>
            <w:shd w:fill="FFFFFF"/>
            <w:tcMar>
              <w:top w:w="55" w:type="dxa"/>
              <w:bottom w:w="55" w:type="dxa"/>
              <w:left w:w="80" w:type="dxa"/>
              <w:right w:w="80" w:type="dxa"/>
            </w:tcMar>
          </w:tcPr>
          <w:p>
            <w:r>
              <w:rPr>
                <w:rFonts w:ascii="Calibri" w:hAnsi="Calibri"/>
                <w:color w:val="282828"/>
                <w:sz w:val="18"/>
              </w:rPr>
              <w:t>26 years old | Digital Product Designer | Skincare Blogger</w:t>
            </w:r>
          </w:p>
        </w:tc>
      </w:tr>
      <w:tr>
        <w:tc>
          <w:tcPr>
            <w:tcW w:type="dxa" w:w="2160"/>
            <w:shd w:fill="FAF7F2"/>
            <w:tcMar>
              <w:top w:w="55" w:type="dxa"/>
              <w:bottom w:w="55" w:type="dxa"/>
              <w:left w:w="80" w:type="dxa"/>
              <w:right w:w="80" w:type="dxa"/>
            </w:tcMar>
          </w:tcPr>
          <w:p>
            <w:r>
              <w:rPr>
                <w:rFonts w:ascii="Calibri" w:hAnsi="Calibri"/>
                <w:color w:val="282828"/>
                <w:sz w:val="18"/>
              </w:rPr>
              <w:t>Core Motivation</w:t>
            </w:r>
          </w:p>
        </w:tc>
        <w:tc>
          <w:tcPr>
            <w:tcW w:type="dxa" w:w="3600"/>
            <w:shd w:fill="FAF7F2"/>
            <w:tcMar>
              <w:top w:w="55" w:type="dxa"/>
              <w:bottom w:w="55" w:type="dxa"/>
              <w:left w:w="80" w:type="dxa"/>
              <w:right w:w="80" w:type="dxa"/>
            </w:tcMar>
          </w:tcPr>
          <w:p>
            <w:r>
              <w:rPr>
                <w:rFonts w:ascii="Calibri" w:hAnsi="Calibri"/>
                <w:color w:val="282828"/>
                <w:sz w:val="18"/>
              </w:rPr>
              <w:t>Wants clean, cellular anti-aging formulations made from rare botanicals. Demands an effortless, fast mobile shopping experience.</w:t>
            </w:r>
          </w:p>
        </w:tc>
        <w:tc>
          <w:tcPr>
            <w:tcW w:type="dxa" w:w="3600"/>
            <w:shd w:fill="FAF7F2"/>
            <w:tcMar>
              <w:top w:w="55" w:type="dxa"/>
              <w:bottom w:w="55" w:type="dxa"/>
              <w:left w:w="80" w:type="dxa"/>
              <w:right w:w="80" w:type="dxa"/>
            </w:tcMar>
          </w:tcPr>
          <w:p>
            <w:r>
              <w:rPr>
                <w:rFonts w:ascii="Calibri" w:hAnsi="Calibri"/>
                <w:color w:val="282828"/>
                <w:sz w:val="18"/>
              </w:rPr>
              <w:t>Prioritizes clinical transparency, active ingredient percentages (Niacinamide, Squalane), and tailored AI routine diagnostics.</w:t>
            </w:r>
          </w:p>
        </w:tc>
      </w:tr>
      <w:tr>
        <w:tc>
          <w:tcPr>
            <w:tcW w:type="dxa" w:w="2160"/>
            <w:shd w:fill="FFFFFF"/>
            <w:tcMar>
              <w:top w:w="55" w:type="dxa"/>
              <w:bottom w:w="55" w:type="dxa"/>
              <w:left w:w="80" w:type="dxa"/>
              <w:right w:w="80" w:type="dxa"/>
            </w:tcMar>
          </w:tcPr>
          <w:p>
            <w:r>
              <w:rPr>
                <w:rFonts w:ascii="Calibri" w:hAnsi="Calibri"/>
                <w:color w:val="282828"/>
                <w:sz w:val="18"/>
              </w:rPr>
              <w:t>Device Habit</w:t>
            </w:r>
          </w:p>
        </w:tc>
        <w:tc>
          <w:tcPr>
            <w:tcW w:type="dxa" w:w="3600"/>
            <w:shd w:fill="FFFFFF"/>
            <w:tcMar>
              <w:top w:w="55" w:type="dxa"/>
              <w:bottom w:w="55" w:type="dxa"/>
              <w:left w:w="80" w:type="dxa"/>
              <w:right w:w="80" w:type="dxa"/>
            </w:tcMar>
          </w:tcPr>
          <w:p>
            <w:r>
              <w:rPr>
                <w:rFonts w:ascii="Calibri" w:hAnsi="Calibri"/>
                <w:color w:val="282828"/>
                <w:sz w:val="18"/>
              </w:rPr>
              <w:t>Browses predominantly via smartphone (85% mobile Safari usage), often one-handed during transit or downtime.</w:t>
            </w:r>
          </w:p>
        </w:tc>
        <w:tc>
          <w:tcPr>
            <w:tcW w:type="dxa" w:w="3600"/>
            <w:shd w:fill="FFFFFF"/>
            <w:tcMar>
              <w:top w:w="55" w:type="dxa"/>
              <w:bottom w:w="55" w:type="dxa"/>
              <w:left w:w="80" w:type="dxa"/>
              <w:right w:w="80" w:type="dxa"/>
            </w:tcMar>
          </w:tcPr>
          <w:p>
            <w:r>
              <w:rPr>
                <w:rFonts w:ascii="Calibri" w:hAnsi="Calibri"/>
                <w:color w:val="282828"/>
                <w:sz w:val="18"/>
              </w:rPr>
              <w:t>Uses both laptop and mobile; evaluates interaction smoothness, layout responsiveness, and micro-animations.</w:t>
            </w:r>
          </w:p>
        </w:tc>
      </w:tr>
      <w:tr>
        <w:tc>
          <w:tcPr>
            <w:tcW w:type="dxa" w:w="2160"/>
            <w:shd w:fill="FAF7F2"/>
            <w:tcMar>
              <w:top w:w="55" w:type="dxa"/>
              <w:bottom w:w="55" w:type="dxa"/>
              <w:left w:w="80" w:type="dxa"/>
              <w:right w:w="80" w:type="dxa"/>
            </w:tcMar>
          </w:tcPr>
          <w:p>
            <w:r>
              <w:rPr>
                <w:rFonts w:ascii="Calibri" w:hAnsi="Calibri"/>
                <w:color w:val="282828"/>
                <w:sz w:val="18"/>
              </w:rPr>
              <w:t>Key Frustrations</w:t>
            </w:r>
          </w:p>
        </w:tc>
        <w:tc>
          <w:tcPr>
            <w:tcW w:type="dxa" w:w="3600"/>
            <w:shd w:fill="FAF7F2"/>
            <w:tcMar>
              <w:top w:w="55" w:type="dxa"/>
              <w:bottom w:w="55" w:type="dxa"/>
              <w:left w:w="80" w:type="dxa"/>
              <w:right w:w="80" w:type="dxa"/>
            </w:tcMar>
          </w:tcPr>
          <w:p>
            <w:r>
              <w:rPr>
                <w:rFonts w:ascii="Calibri" w:hAnsi="Calibri"/>
                <w:color w:val="282828"/>
                <w:sz w:val="18"/>
              </w:rPr>
              <w:t>Complicated navigation menus, low-contrast text that strains eyes, and lengthy multi-step checkout forms.</w:t>
            </w:r>
          </w:p>
        </w:tc>
        <w:tc>
          <w:tcPr>
            <w:tcW w:type="dxa" w:w="3600"/>
            <w:shd w:fill="FAF7F2"/>
            <w:tcMar>
              <w:top w:w="55" w:type="dxa"/>
              <w:bottom w:w="55" w:type="dxa"/>
              <w:left w:w="80" w:type="dxa"/>
              <w:right w:w="80" w:type="dxa"/>
            </w:tcMar>
          </w:tcPr>
          <w:p>
            <w:r>
              <w:rPr>
                <w:rFonts w:ascii="Calibri" w:hAnsi="Calibri"/>
                <w:color w:val="282828"/>
                <w:sz w:val="18"/>
              </w:rPr>
              <w:t>Vague AI recommendations without scientific rationale, lack of visible quiz progress indicators, and unresponsive buttons.</w:t>
            </w:r>
          </w:p>
        </w:tc>
      </w:tr>
    </w:tbl>
    <w:p>
      <w:pPr>
        <w:spacing w:after="80"/>
      </w:pPr>
    </w:p>
    <w:p>
      <w:pPr>
        <w:keepNext/>
        <w:spacing w:before="280" w:after="80"/>
      </w:pPr>
      <w:r>
        <w:rPr>
          <w:rFonts w:ascii="Arial" w:hAnsi="Arial"/>
          <w:b/>
          <w:color w:val="1B1A17"/>
          <w:sz w:val="26"/>
        </w:rPr>
        <w:t>1.3 Strengths of the Current Application &amp; Design System</w:t>
      </w:r>
    </w:p>
    <w:p>
      <w:pPr>
        <w:pStyle w:val="ListBullet"/>
        <w:spacing w:before="20" w:after="50" w:line="276" w:lineRule="auto"/>
      </w:pPr>
      <w:r>
        <w:rPr>
          <w:rFonts w:ascii="Calibri" w:hAnsi="Calibri"/>
          <w:b/>
          <w:color w:val="1B1A17"/>
          <w:sz w:val="20"/>
        </w:rPr>
        <w:t xml:space="preserve">1. 'Quiet Luxury' Color Palette: </w:t>
      </w:r>
      <w:r>
        <w:rPr>
          <w:rFonts w:ascii="Calibri" w:hAnsi="Calibri"/>
          <w:color w:val="282828"/>
          <w:sz w:val="20"/>
        </w:rPr>
        <w:t>Alabaster linen (`#F8F3EB`), cream cards (`#FFFDF9`), deep obsidian typography (`#1B1A17`), and champagne gold accents (`#C8A46A`) convey purity and clinical prestige.</w:t>
      </w:r>
    </w:p>
    <w:p>
      <w:pPr>
        <w:pStyle w:val="ListBullet"/>
        <w:spacing w:before="20" w:after="50" w:line="276" w:lineRule="auto"/>
      </w:pPr>
      <w:r>
        <w:rPr>
          <w:rFonts w:ascii="Calibri" w:hAnsi="Calibri"/>
          <w:b/>
          <w:color w:val="1B1A17"/>
          <w:sz w:val="20"/>
        </w:rPr>
        <w:t xml:space="preserve">2. Refined Typographic Pairing: </w:t>
      </w:r>
      <w:r>
        <w:rPr>
          <w:rFonts w:ascii="Calibri" w:hAnsi="Calibri"/>
          <w:color w:val="282828"/>
          <w:sz w:val="20"/>
        </w:rPr>
        <w:t>Pairing classical Cormorant Garamond serif headings with clean geometric Manrope sans-serif body copy creates an authoritative editorial layout.</w:t>
      </w:r>
    </w:p>
    <w:p>
      <w:pPr>
        <w:pStyle w:val="ListBullet"/>
        <w:spacing w:before="20" w:after="50" w:line="276" w:lineRule="auto"/>
      </w:pPr>
      <w:r>
        <w:rPr>
          <w:rFonts w:ascii="Calibri" w:hAnsi="Calibri"/>
          <w:b/>
          <w:color w:val="1B1A17"/>
          <w:sz w:val="20"/>
        </w:rPr>
        <w:t xml:space="preserve">3. Engaging AI Diagnostic Consultation: </w:t>
      </w:r>
      <w:r>
        <w:rPr>
          <w:rFonts w:ascii="Calibri" w:hAnsi="Calibri"/>
          <w:color w:val="282828"/>
          <w:sz w:val="20"/>
        </w:rPr>
        <w:t>Interactive 3D model portrait with mouse-driven parallax and laser scan sweep transforms a routine questionnaire into a clinical diagnostic experience.</w:t>
      </w:r>
    </w:p>
    <w:p>
      <w:pPr>
        <w:pStyle w:val="ListBullet"/>
        <w:spacing w:before="20" w:after="50" w:line="276" w:lineRule="auto"/>
      </w:pPr>
      <w:r>
        <w:rPr>
          <w:rFonts w:ascii="Calibri" w:hAnsi="Calibri"/>
          <w:b/>
          <w:color w:val="1B1A17"/>
          <w:sz w:val="20"/>
        </w:rPr>
        <w:t xml:space="preserve">4. Kinematics &amp; Smooth Inertial Scroll: </w:t>
      </w:r>
      <w:r>
        <w:rPr>
          <w:rFonts w:ascii="Calibri" w:hAnsi="Calibri"/>
          <w:color w:val="282828"/>
          <w:sz w:val="20"/>
        </w:rPr>
        <w:t>Lenis smooth scroll and GSAP scroll-triggered reveals provide a weightless, premium feel.</w:t>
      </w:r>
    </w:p>
    <w:p>
      <w:pPr>
        <w:keepNext/>
        <w:spacing w:before="180" w:after="60"/>
      </w:pPr>
      <w:r>
        <w:rPr>
          <w:rFonts w:ascii="Arial" w:hAnsi="Arial"/>
          <w:b/>
          <w:color w:val="465541"/>
          <w:sz w:val="22"/>
        </w:rPr>
        <w:t>1.3.1 Typography System &amp; Heading Font Scale</w:t>
      </w:r>
    </w:p>
    <w:p>
      <w:pPr>
        <w:spacing w:before="0" w:after="80" w:line="276" w:lineRule="auto"/>
      </w:pPr>
      <w:r>
        <w:rPr>
          <w:rFonts w:ascii="Calibri" w:hAnsi="Calibri"/>
          <w:color w:val="282828"/>
          <w:sz w:val="21"/>
        </w:rPr>
        <w:t>Élanor implements a locked typographic scale designed to balance editorial grandeur on desktop with structured clarity on mobile viewports. Primary headings use Cormorant Garamond (high-contrast luxury serif), while body text, numerical data, and UI controls use Manrope (modern geometric sans-serif):</w:t>
      </w:r>
    </w:p>
    <w:tbl>
      <w:tblPr>
        <w:tblW w:type="auto" w:w="0"/>
        <w:jc w:val="center"/>
        <w:tblLayout w:type="fixed"/>
        <w:tblLook w:firstColumn="1" w:firstRow="1" w:lastColumn="0" w:lastRow="0" w:noHBand="0" w:noVBand="1" w:val="04A0"/>
        <w:tblBorders>
          <w:top w:val="single" w:sz="4" w:space="0" w:color="D3C5B4"/>
          <w:left w:val="none"/>
          <w:bottom w:val="single" w:sz="4" w:space="0" w:color="D3C5B4"/>
          <w:right w:val="none"/>
          <w:insideH w:val="single" w:sz="4" w:space="0" w:color="EFE7DD"/>
          <w:insideV w:val="none"/>
        </w:tblBorders>
      </w:tblPr>
      <w:tblGrid>
        <w:gridCol w:w="1872"/>
        <w:gridCol w:w="1872"/>
        <w:gridCol w:w="1872"/>
        <w:gridCol w:w="1872"/>
        <w:gridCol w:w="1872"/>
      </w:tblGrid>
      <w:tr>
        <w:tc>
          <w:tcPr>
            <w:tcW w:type="dxa" w:w="2160"/>
            <w:shd w:fill="1B1A17"/>
            <w:tcMar>
              <w:top w:w="65" w:type="dxa"/>
              <w:bottom w:w="65" w:type="dxa"/>
              <w:left w:w="80" w:type="dxa"/>
              <w:right w:w="80" w:type="dxa"/>
            </w:tcMar>
          </w:tcPr>
          <w:p>
            <w:pPr>
              <w:jc w:val="left"/>
            </w:pPr>
            <w:r>
              <w:rPr>
                <w:rFonts w:ascii="Arial" w:hAnsi="Arial"/>
                <w:b/>
                <w:color w:val="FFFFFF"/>
                <w:sz w:val="18"/>
              </w:rPr>
              <w:t>Typographic Token</w:t>
            </w:r>
          </w:p>
        </w:tc>
        <w:tc>
          <w:tcPr>
            <w:tcW w:type="dxa" w:w="2016"/>
            <w:shd w:fill="1B1A17"/>
            <w:tcMar>
              <w:top w:w="65" w:type="dxa"/>
              <w:bottom w:w="65" w:type="dxa"/>
              <w:left w:w="80" w:type="dxa"/>
              <w:right w:w="80" w:type="dxa"/>
            </w:tcMar>
          </w:tcPr>
          <w:p>
            <w:pPr>
              <w:jc w:val="left"/>
            </w:pPr>
            <w:r>
              <w:rPr>
                <w:rFonts w:ascii="Arial" w:hAnsi="Arial"/>
                <w:b/>
                <w:color w:val="FFFFFF"/>
                <w:sz w:val="18"/>
              </w:rPr>
              <w:t>Font Family</w:t>
            </w:r>
          </w:p>
        </w:tc>
        <w:tc>
          <w:tcPr>
            <w:tcW w:type="dxa" w:w="1008"/>
            <w:shd w:fill="1B1A17"/>
            <w:tcMar>
              <w:top w:w="65" w:type="dxa"/>
              <w:bottom w:w="65" w:type="dxa"/>
              <w:left w:w="80" w:type="dxa"/>
              <w:right w:w="80" w:type="dxa"/>
            </w:tcMar>
          </w:tcPr>
          <w:p>
            <w:pPr>
              <w:jc w:val="left"/>
            </w:pPr>
            <w:r>
              <w:rPr>
                <w:rFonts w:ascii="Arial" w:hAnsi="Arial"/>
                <w:b/>
                <w:color w:val="FFFFFF"/>
                <w:sz w:val="18"/>
              </w:rPr>
              <w:t>Font Size</w:t>
            </w:r>
          </w:p>
        </w:tc>
        <w:tc>
          <w:tcPr>
            <w:tcW w:type="dxa" w:w="1440"/>
            <w:shd w:fill="1B1A17"/>
            <w:tcMar>
              <w:top w:w="65" w:type="dxa"/>
              <w:bottom w:w="65" w:type="dxa"/>
              <w:left w:w="80" w:type="dxa"/>
              <w:right w:w="80" w:type="dxa"/>
            </w:tcMar>
          </w:tcPr>
          <w:p>
            <w:pPr>
              <w:jc w:val="left"/>
            </w:pPr>
            <w:r>
              <w:rPr>
                <w:rFonts w:ascii="Arial" w:hAnsi="Arial"/>
                <w:b/>
                <w:color w:val="FFFFFF"/>
                <w:sz w:val="18"/>
              </w:rPr>
              <w:t>Font Weight</w:t>
            </w:r>
          </w:p>
        </w:tc>
        <w:tc>
          <w:tcPr>
            <w:tcW w:type="dxa" w:w="2736"/>
            <w:shd w:fill="1B1A17"/>
            <w:tcMar>
              <w:top w:w="65" w:type="dxa"/>
              <w:bottom w:w="65" w:type="dxa"/>
              <w:left w:w="80" w:type="dxa"/>
              <w:right w:w="80" w:type="dxa"/>
            </w:tcMar>
          </w:tcPr>
          <w:p>
            <w:pPr>
              <w:jc w:val="left"/>
            </w:pPr>
            <w:r>
              <w:rPr>
                <w:rFonts w:ascii="Arial" w:hAnsi="Arial"/>
                <w:b/>
                <w:color w:val="FFFFFF"/>
                <w:sz w:val="18"/>
              </w:rPr>
              <w:t>Usage in Élanor Application</w:t>
            </w:r>
          </w:p>
        </w:tc>
      </w:tr>
      <w:tr>
        <w:tc>
          <w:tcPr>
            <w:tcW w:type="dxa" w:w="2160"/>
            <w:shd w:fill="FFFFFF"/>
            <w:tcMar>
              <w:top w:w="55" w:type="dxa"/>
              <w:bottom w:w="55" w:type="dxa"/>
              <w:left w:w="80" w:type="dxa"/>
              <w:right w:w="80" w:type="dxa"/>
            </w:tcMar>
          </w:tcPr>
          <w:p>
            <w:r>
              <w:rPr>
                <w:rFonts w:ascii="Calibri" w:hAnsi="Calibri"/>
                <w:color w:val="282828"/>
                <w:sz w:val="18"/>
              </w:rPr>
              <w:t>Hero Display XL</w:t>
            </w:r>
          </w:p>
        </w:tc>
        <w:tc>
          <w:tcPr>
            <w:tcW w:type="dxa" w:w="2016"/>
            <w:shd w:fill="FFFFFF"/>
            <w:tcMar>
              <w:top w:w="55" w:type="dxa"/>
              <w:bottom w:w="55" w:type="dxa"/>
              <w:left w:w="80" w:type="dxa"/>
              <w:right w:w="80" w:type="dxa"/>
            </w:tcMar>
          </w:tcPr>
          <w:p>
            <w:r>
              <w:rPr>
                <w:rFonts w:ascii="Calibri" w:hAnsi="Calibri"/>
                <w:color w:val="282828"/>
                <w:sz w:val="18"/>
              </w:rPr>
              <w:t>Cormorant Garamond</w:t>
            </w:r>
          </w:p>
        </w:tc>
        <w:tc>
          <w:tcPr>
            <w:tcW w:type="dxa" w:w="1008"/>
            <w:shd w:fill="FFFFFF"/>
            <w:tcMar>
              <w:top w:w="55" w:type="dxa"/>
              <w:bottom w:w="55" w:type="dxa"/>
              <w:left w:w="80" w:type="dxa"/>
              <w:right w:w="80" w:type="dxa"/>
            </w:tcMar>
          </w:tcPr>
          <w:p>
            <w:r>
              <w:rPr>
                <w:rFonts w:ascii="Calibri" w:hAnsi="Calibri"/>
                <w:color w:val="282828"/>
                <w:sz w:val="18"/>
              </w:rPr>
              <w:t>88px</w:t>
            </w:r>
          </w:p>
        </w:tc>
        <w:tc>
          <w:tcPr>
            <w:tcW w:type="dxa" w:w="1440"/>
            <w:shd w:fill="FFFFFF"/>
            <w:tcMar>
              <w:top w:w="55" w:type="dxa"/>
              <w:bottom w:w="55" w:type="dxa"/>
              <w:left w:w="80" w:type="dxa"/>
              <w:right w:w="80" w:type="dxa"/>
            </w:tcMar>
          </w:tcPr>
          <w:p>
            <w:r>
              <w:rPr>
                <w:rFonts w:ascii="Calibri" w:hAnsi="Calibri"/>
                <w:color w:val="282828"/>
                <w:sz w:val="18"/>
              </w:rPr>
              <w:t>500 (Medium)</w:t>
            </w:r>
          </w:p>
        </w:tc>
        <w:tc>
          <w:tcPr>
            <w:tcW w:type="dxa" w:w="2736"/>
            <w:shd w:fill="FFFFFF"/>
            <w:tcMar>
              <w:top w:w="55" w:type="dxa"/>
              <w:bottom w:w="55" w:type="dxa"/>
              <w:left w:w="80" w:type="dxa"/>
              <w:right w:w="80" w:type="dxa"/>
            </w:tcMar>
          </w:tcPr>
          <w:p>
            <w:r>
              <w:rPr>
                <w:rFonts w:ascii="Calibri" w:hAnsi="Calibri"/>
                <w:color w:val="282828"/>
                <w:sz w:val="18"/>
              </w:rPr>
              <w:t>High-impact editorial hero statements on desktop.</w:t>
            </w:r>
          </w:p>
        </w:tc>
      </w:tr>
      <w:tr>
        <w:tc>
          <w:tcPr>
            <w:tcW w:type="dxa" w:w="2160"/>
            <w:shd w:fill="FAF7F2"/>
            <w:tcMar>
              <w:top w:w="55" w:type="dxa"/>
              <w:bottom w:w="55" w:type="dxa"/>
              <w:left w:w="80" w:type="dxa"/>
              <w:right w:w="80" w:type="dxa"/>
            </w:tcMar>
          </w:tcPr>
          <w:p>
            <w:r>
              <w:rPr>
                <w:rFonts w:ascii="Calibri" w:hAnsi="Calibri"/>
                <w:color w:val="282828"/>
                <w:sz w:val="18"/>
              </w:rPr>
              <w:t>Hero</w:t>
            </w:r>
          </w:p>
        </w:tc>
        <w:tc>
          <w:tcPr>
            <w:tcW w:type="dxa" w:w="2016"/>
            <w:shd w:fill="FAF7F2"/>
            <w:tcMar>
              <w:top w:w="55" w:type="dxa"/>
              <w:bottom w:w="55" w:type="dxa"/>
              <w:left w:w="80" w:type="dxa"/>
              <w:right w:w="80" w:type="dxa"/>
            </w:tcMar>
          </w:tcPr>
          <w:p>
            <w:r>
              <w:rPr>
                <w:rFonts w:ascii="Calibri" w:hAnsi="Calibri"/>
                <w:color w:val="282828"/>
                <w:sz w:val="18"/>
              </w:rPr>
              <w:t>Cormorant Garamond</w:t>
            </w:r>
          </w:p>
        </w:tc>
        <w:tc>
          <w:tcPr>
            <w:tcW w:type="dxa" w:w="1008"/>
            <w:shd w:fill="FAF7F2"/>
            <w:tcMar>
              <w:top w:w="55" w:type="dxa"/>
              <w:bottom w:w="55" w:type="dxa"/>
              <w:left w:w="80" w:type="dxa"/>
              <w:right w:w="80" w:type="dxa"/>
            </w:tcMar>
          </w:tcPr>
          <w:p>
            <w:r>
              <w:rPr>
                <w:rFonts w:ascii="Calibri" w:hAnsi="Calibri"/>
                <w:color w:val="282828"/>
                <w:sz w:val="18"/>
              </w:rPr>
              <w:t>72px</w:t>
            </w:r>
          </w:p>
        </w:tc>
        <w:tc>
          <w:tcPr>
            <w:tcW w:type="dxa" w:w="1440"/>
            <w:shd w:fill="FAF7F2"/>
            <w:tcMar>
              <w:top w:w="55" w:type="dxa"/>
              <w:bottom w:w="55" w:type="dxa"/>
              <w:left w:w="80" w:type="dxa"/>
              <w:right w:w="80" w:type="dxa"/>
            </w:tcMar>
          </w:tcPr>
          <w:p>
            <w:r>
              <w:rPr>
                <w:rFonts w:ascii="Calibri" w:hAnsi="Calibri"/>
                <w:color w:val="282828"/>
                <w:sz w:val="18"/>
              </w:rPr>
              <w:t>500 (Medium)</w:t>
            </w:r>
          </w:p>
        </w:tc>
        <w:tc>
          <w:tcPr>
            <w:tcW w:type="dxa" w:w="2736"/>
            <w:shd w:fill="FAF7F2"/>
            <w:tcMar>
              <w:top w:w="55" w:type="dxa"/>
              <w:bottom w:w="55" w:type="dxa"/>
              <w:left w:w="80" w:type="dxa"/>
              <w:right w:w="80" w:type="dxa"/>
            </w:tcMar>
          </w:tcPr>
          <w:p>
            <w:r>
              <w:rPr>
                <w:rFonts w:ascii="Calibri" w:hAnsi="Calibri"/>
                <w:color w:val="282828"/>
                <w:sz w:val="18"/>
              </w:rPr>
              <w:t>Primary homepage brand slogan ('Pure Beauty. Naturally.').</w:t>
            </w:r>
          </w:p>
        </w:tc>
      </w:tr>
      <w:tr>
        <w:tc>
          <w:tcPr>
            <w:tcW w:type="dxa" w:w="2160"/>
            <w:shd w:fill="FFFFFF"/>
            <w:tcMar>
              <w:top w:w="55" w:type="dxa"/>
              <w:bottom w:w="55" w:type="dxa"/>
              <w:left w:w="80" w:type="dxa"/>
              <w:right w:w="80" w:type="dxa"/>
            </w:tcMar>
          </w:tcPr>
          <w:p>
            <w:r>
              <w:rPr>
                <w:rFonts w:ascii="Calibri" w:hAnsi="Calibri"/>
                <w:color w:val="282828"/>
                <w:sz w:val="18"/>
              </w:rPr>
              <w:t>Heading 1 (H1 Main)</w:t>
            </w:r>
          </w:p>
        </w:tc>
        <w:tc>
          <w:tcPr>
            <w:tcW w:type="dxa" w:w="2016"/>
            <w:shd w:fill="FFFFFF"/>
            <w:tcMar>
              <w:top w:w="55" w:type="dxa"/>
              <w:bottom w:w="55" w:type="dxa"/>
              <w:left w:w="80" w:type="dxa"/>
              <w:right w:w="80" w:type="dxa"/>
            </w:tcMar>
          </w:tcPr>
          <w:p>
            <w:r>
              <w:rPr>
                <w:rFonts w:ascii="Calibri" w:hAnsi="Calibri"/>
                <w:color w:val="282828"/>
                <w:sz w:val="18"/>
              </w:rPr>
              <w:t>Cormorant Garamond</w:t>
            </w:r>
          </w:p>
        </w:tc>
        <w:tc>
          <w:tcPr>
            <w:tcW w:type="dxa" w:w="1008"/>
            <w:shd w:fill="FFFFFF"/>
            <w:tcMar>
              <w:top w:w="55" w:type="dxa"/>
              <w:bottom w:w="55" w:type="dxa"/>
              <w:left w:w="80" w:type="dxa"/>
              <w:right w:w="80" w:type="dxa"/>
            </w:tcMar>
          </w:tcPr>
          <w:p>
            <w:r>
              <w:rPr>
                <w:rFonts w:ascii="Calibri" w:hAnsi="Calibri"/>
                <w:color w:val="282828"/>
                <w:sz w:val="18"/>
              </w:rPr>
              <w:t>56px</w:t>
            </w:r>
          </w:p>
        </w:tc>
        <w:tc>
          <w:tcPr>
            <w:tcW w:type="dxa" w:w="1440"/>
            <w:shd w:fill="FFFFFF"/>
            <w:tcMar>
              <w:top w:w="55" w:type="dxa"/>
              <w:bottom w:w="55" w:type="dxa"/>
              <w:left w:w="80" w:type="dxa"/>
              <w:right w:w="80" w:type="dxa"/>
            </w:tcMar>
          </w:tcPr>
          <w:p>
            <w:r>
              <w:rPr>
                <w:rFonts w:ascii="Calibri" w:hAnsi="Calibri"/>
                <w:color w:val="282828"/>
                <w:sz w:val="18"/>
              </w:rPr>
              <w:t>500 (Medium)</w:t>
            </w:r>
          </w:p>
        </w:tc>
        <w:tc>
          <w:tcPr>
            <w:tcW w:type="dxa" w:w="2736"/>
            <w:shd w:fill="FFFFFF"/>
            <w:tcMar>
              <w:top w:w="55" w:type="dxa"/>
              <w:bottom w:w="55" w:type="dxa"/>
              <w:left w:w="80" w:type="dxa"/>
              <w:right w:w="80" w:type="dxa"/>
            </w:tcMar>
          </w:tcPr>
          <w:p>
            <w:r>
              <w:rPr>
                <w:rFonts w:ascii="Calibri" w:hAnsi="Calibri"/>
                <w:color w:val="282828"/>
                <w:sz w:val="18"/>
              </w:rPr>
              <w:t>Main page titles (e.g. 'The Dispensary', 'AI Skin Concierge').</w:t>
            </w:r>
          </w:p>
        </w:tc>
      </w:tr>
      <w:tr>
        <w:tc>
          <w:tcPr>
            <w:tcW w:type="dxa" w:w="2160"/>
            <w:shd w:fill="FAF7F2"/>
            <w:tcMar>
              <w:top w:w="55" w:type="dxa"/>
              <w:bottom w:w="55" w:type="dxa"/>
              <w:left w:w="80" w:type="dxa"/>
              <w:right w:w="80" w:type="dxa"/>
            </w:tcMar>
          </w:tcPr>
          <w:p>
            <w:r>
              <w:rPr>
                <w:rFonts w:ascii="Calibri" w:hAnsi="Calibri"/>
                <w:color w:val="282828"/>
                <w:sz w:val="18"/>
              </w:rPr>
              <w:t>Heading 2 (H2 Section)</w:t>
            </w:r>
          </w:p>
        </w:tc>
        <w:tc>
          <w:tcPr>
            <w:tcW w:type="dxa" w:w="2016"/>
            <w:shd w:fill="FAF7F2"/>
            <w:tcMar>
              <w:top w:w="55" w:type="dxa"/>
              <w:bottom w:w="55" w:type="dxa"/>
              <w:left w:w="80" w:type="dxa"/>
              <w:right w:w="80" w:type="dxa"/>
            </w:tcMar>
          </w:tcPr>
          <w:p>
            <w:r>
              <w:rPr>
                <w:rFonts w:ascii="Calibri" w:hAnsi="Calibri"/>
                <w:color w:val="282828"/>
                <w:sz w:val="18"/>
              </w:rPr>
              <w:t>Cormorant Garamond</w:t>
            </w:r>
          </w:p>
        </w:tc>
        <w:tc>
          <w:tcPr>
            <w:tcW w:type="dxa" w:w="1008"/>
            <w:shd w:fill="FAF7F2"/>
            <w:tcMar>
              <w:top w:w="55" w:type="dxa"/>
              <w:bottom w:w="55" w:type="dxa"/>
              <w:left w:w="80" w:type="dxa"/>
              <w:right w:w="80" w:type="dxa"/>
            </w:tcMar>
          </w:tcPr>
          <w:p>
            <w:r>
              <w:rPr>
                <w:rFonts w:ascii="Calibri" w:hAnsi="Calibri"/>
                <w:color w:val="282828"/>
                <w:sz w:val="18"/>
              </w:rPr>
              <w:t>42px</w:t>
            </w:r>
          </w:p>
        </w:tc>
        <w:tc>
          <w:tcPr>
            <w:tcW w:type="dxa" w:w="1440"/>
            <w:shd w:fill="FAF7F2"/>
            <w:tcMar>
              <w:top w:w="55" w:type="dxa"/>
              <w:bottom w:w="55" w:type="dxa"/>
              <w:left w:w="80" w:type="dxa"/>
              <w:right w:w="80" w:type="dxa"/>
            </w:tcMar>
          </w:tcPr>
          <w:p>
            <w:r>
              <w:rPr>
                <w:rFonts w:ascii="Calibri" w:hAnsi="Calibri"/>
                <w:color w:val="282828"/>
                <w:sz w:val="18"/>
              </w:rPr>
              <w:t>500 (Medium)</w:t>
            </w:r>
          </w:p>
        </w:tc>
        <w:tc>
          <w:tcPr>
            <w:tcW w:type="dxa" w:w="2736"/>
            <w:shd w:fill="FAF7F2"/>
            <w:tcMar>
              <w:top w:w="55" w:type="dxa"/>
              <w:bottom w:w="55" w:type="dxa"/>
              <w:left w:w="80" w:type="dxa"/>
              <w:right w:w="80" w:type="dxa"/>
            </w:tcMar>
          </w:tcPr>
          <w:p>
            <w:r>
              <w:rPr>
                <w:rFonts w:ascii="Calibri" w:hAnsi="Calibri"/>
                <w:color w:val="282828"/>
                <w:sz w:val="18"/>
              </w:rPr>
              <w:t>Major section headings (e.g. 'The Iconic Formulations').</w:t>
            </w:r>
          </w:p>
        </w:tc>
      </w:tr>
      <w:tr>
        <w:tc>
          <w:tcPr>
            <w:tcW w:type="dxa" w:w="2160"/>
            <w:shd w:fill="FFFFFF"/>
            <w:tcMar>
              <w:top w:w="55" w:type="dxa"/>
              <w:bottom w:w="55" w:type="dxa"/>
              <w:left w:w="80" w:type="dxa"/>
              <w:right w:w="80" w:type="dxa"/>
            </w:tcMar>
          </w:tcPr>
          <w:p>
            <w:r>
              <w:rPr>
                <w:rFonts w:ascii="Calibri" w:hAnsi="Calibri"/>
                <w:color w:val="282828"/>
                <w:sz w:val="18"/>
              </w:rPr>
              <w:t>Heading 3 (H3 Card/Step)</w:t>
            </w:r>
          </w:p>
        </w:tc>
        <w:tc>
          <w:tcPr>
            <w:tcW w:type="dxa" w:w="2016"/>
            <w:shd w:fill="FFFFFF"/>
            <w:tcMar>
              <w:top w:w="55" w:type="dxa"/>
              <w:bottom w:w="55" w:type="dxa"/>
              <w:left w:w="80" w:type="dxa"/>
              <w:right w:w="80" w:type="dxa"/>
            </w:tcMar>
          </w:tcPr>
          <w:p>
            <w:r>
              <w:rPr>
                <w:rFonts w:ascii="Calibri" w:hAnsi="Calibri"/>
                <w:color w:val="282828"/>
                <w:sz w:val="18"/>
              </w:rPr>
              <w:t>Cormorant Garamond</w:t>
            </w:r>
          </w:p>
        </w:tc>
        <w:tc>
          <w:tcPr>
            <w:tcW w:type="dxa" w:w="1008"/>
            <w:shd w:fill="FFFFFF"/>
            <w:tcMar>
              <w:top w:w="55" w:type="dxa"/>
              <w:bottom w:w="55" w:type="dxa"/>
              <w:left w:w="80" w:type="dxa"/>
              <w:right w:w="80" w:type="dxa"/>
            </w:tcMar>
          </w:tcPr>
          <w:p>
            <w:r>
              <w:rPr>
                <w:rFonts w:ascii="Calibri" w:hAnsi="Calibri"/>
                <w:color w:val="282828"/>
                <w:sz w:val="18"/>
              </w:rPr>
              <w:t>30px</w:t>
            </w:r>
          </w:p>
        </w:tc>
        <w:tc>
          <w:tcPr>
            <w:tcW w:type="dxa" w:w="1440"/>
            <w:shd w:fill="FFFFFF"/>
            <w:tcMar>
              <w:top w:w="55" w:type="dxa"/>
              <w:bottom w:w="55" w:type="dxa"/>
              <w:left w:w="80" w:type="dxa"/>
              <w:right w:w="80" w:type="dxa"/>
            </w:tcMar>
          </w:tcPr>
          <w:p>
            <w:r>
              <w:rPr>
                <w:rFonts w:ascii="Calibri" w:hAnsi="Calibri"/>
                <w:color w:val="282828"/>
                <w:sz w:val="18"/>
              </w:rPr>
              <w:t>500 (Medium)</w:t>
            </w:r>
          </w:p>
        </w:tc>
        <w:tc>
          <w:tcPr>
            <w:tcW w:type="dxa" w:w="2736"/>
            <w:shd w:fill="FFFFFF"/>
            <w:tcMar>
              <w:top w:w="55" w:type="dxa"/>
              <w:bottom w:w="55" w:type="dxa"/>
              <w:left w:w="80" w:type="dxa"/>
              <w:right w:w="80" w:type="dxa"/>
            </w:tcMar>
          </w:tcPr>
          <w:p>
            <w:r>
              <w:rPr>
                <w:rFonts w:ascii="Calibri" w:hAnsi="Calibri"/>
                <w:color w:val="282828"/>
                <w:sz w:val="18"/>
              </w:rPr>
              <w:t>Formulation names on cards and diagnostic consultation steps.</w:t>
            </w:r>
          </w:p>
        </w:tc>
      </w:tr>
      <w:tr>
        <w:tc>
          <w:tcPr>
            <w:tcW w:type="dxa" w:w="2160"/>
            <w:shd w:fill="FAF7F2"/>
            <w:tcMar>
              <w:top w:w="55" w:type="dxa"/>
              <w:bottom w:w="55" w:type="dxa"/>
              <w:left w:w="80" w:type="dxa"/>
              <w:right w:w="80" w:type="dxa"/>
            </w:tcMar>
          </w:tcPr>
          <w:p>
            <w:r>
              <w:rPr>
                <w:rFonts w:ascii="Calibri" w:hAnsi="Calibri"/>
                <w:color w:val="282828"/>
                <w:sz w:val="18"/>
              </w:rPr>
              <w:t>Heading 4 (H4 Component)</w:t>
            </w:r>
          </w:p>
        </w:tc>
        <w:tc>
          <w:tcPr>
            <w:tcW w:type="dxa" w:w="2016"/>
            <w:shd w:fill="FAF7F2"/>
            <w:tcMar>
              <w:top w:w="55" w:type="dxa"/>
              <w:bottom w:w="55" w:type="dxa"/>
              <w:left w:w="80" w:type="dxa"/>
              <w:right w:w="80" w:type="dxa"/>
            </w:tcMar>
          </w:tcPr>
          <w:p>
            <w:r>
              <w:rPr>
                <w:rFonts w:ascii="Calibri" w:hAnsi="Calibri"/>
                <w:color w:val="282828"/>
                <w:sz w:val="18"/>
              </w:rPr>
              <w:t>Cormorant Garamond</w:t>
            </w:r>
          </w:p>
        </w:tc>
        <w:tc>
          <w:tcPr>
            <w:tcW w:type="dxa" w:w="1008"/>
            <w:shd w:fill="FAF7F2"/>
            <w:tcMar>
              <w:top w:w="55" w:type="dxa"/>
              <w:bottom w:w="55" w:type="dxa"/>
              <w:left w:w="80" w:type="dxa"/>
              <w:right w:w="80" w:type="dxa"/>
            </w:tcMar>
          </w:tcPr>
          <w:p>
            <w:r>
              <w:rPr>
                <w:rFonts w:ascii="Calibri" w:hAnsi="Calibri"/>
                <w:color w:val="282828"/>
                <w:sz w:val="18"/>
              </w:rPr>
              <w:t>22px</w:t>
            </w:r>
          </w:p>
        </w:tc>
        <w:tc>
          <w:tcPr>
            <w:tcW w:type="dxa" w:w="1440"/>
            <w:shd w:fill="FAF7F2"/>
            <w:tcMar>
              <w:top w:w="55" w:type="dxa"/>
              <w:bottom w:w="55" w:type="dxa"/>
              <w:left w:w="80" w:type="dxa"/>
              <w:right w:w="80" w:type="dxa"/>
            </w:tcMar>
          </w:tcPr>
          <w:p>
            <w:r>
              <w:rPr>
                <w:rFonts w:ascii="Calibri" w:hAnsi="Calibri"/>
                <w:color w:val="282828"/>
                <w:sz w:val="18"/>
              </w:rPr>
              <w:t>500 (Medium)</w:t>
            </w:r>
          </w:p>
        </w:tc>
        <w:tc>
          <w:tcPr>
            <w:tcW w:type="dxa" w:w="2736"/>
            <w:shd w:fill="FAF7F2"/>
            <w:tcMar>
              <w:top w:w="55" w:type="dxa"/>
              <w:bottom w:w="55" w:type="dxa"/>
              <w:left w:w="80" w:type="dxa"/>
              <w:right w:w="80" w:type="dxa"/>
            </w:tcMar>
          </w:tcPr>
          <w:p>
            <w:r>
              <w:rPr>
                <w:rFonts w:ascii="Calibri" w:hAnsi="Calibri"/>
                <w:color w:val="282828"/>
                <w:sz w:val="18"/>
              </w:rPr>
              <w:t>Modal subheadings, drawer titles, and clinical benefit headers.</w:t>
            </w:r>
          </w:p>
        </w:tc>
      </w:tr>
      <w:tr>
        <w:tc>
          <w:tcPr>
            <w:tcW w:type="dxa" w:w="2160"/>
            <w:shd w:fill="FFFFFF"/>
            <w:tcMar>
              <w:top w:w="55" w:type="dxa"/>
              <w:bottom w:w="55" w:type="dxa"/>
              <w:left w:w="80" w:type="dxa"/>
              <w:right w:w="80" w:type="dxa"/>
            </w:tcMar>
          </w:tcPr>
          <w:p>
            <w:r>
              <w:rPr>
                <w:rFonts w:ascii="Calibri" w:hAnsi="Calibri"/>
                <w:color w:val="282828"/>
                <w:sz w:val="18"/>
              </w:rPr>
              <w:t>Body Large</w:t>
            </w:r>
          </w:p>
        </w:tc>
        <w:tc>
          <w:tcPr>
            <w:tcW w:type="dxa" w:w="2016"/>
            <w:shd w:fill="FFFFFF"/>
            <w:tcMar>
              <w:top w:w="55" w:type="dxa"/>
              <w:bottom w:w="55" w:type="dxa"/>
              <w:left w:w="80" w:type="dxa"/>
              <w:right w:w="80" w:type="dxa"/>
            </w:tcMar>
          </w:tcPr>
          <w:p>
            <w:r>
              <w:rPr>
                <w:rFonts w:ascii="Calibri" w:hAnsi="Calibri"/>
                <w:color w:val="282828"/>
                <w:sz w:val="18"/>
              </w:rPr>
              <w:t>Manrope</w:t>
            </w:r>
          </w:p>
        </w:tc>
        <w:tc>
          <w:tcPr>
            <w:tcW w:type="dxa" w:w="1008"/>
            <w:shd w:fill="FFFFFF"/>
            <w:tcMar>
              <w:top w:w="55" w:type="dxa"/>
              <w:bottom w:w="55" w:type="dxa"/>
              <w:left w:w="80" w:type="dxa"/>
              <w:right w:w="80" w:type="dxa"/>
            </w:tcMar>
          </w:tcPr>
          <w:p>
            <w:r>
              <w:rPr>
                <w:rFonts w:ascii="Calibri" w:hAnsi="Calibri"/>
                <w:color w:val="282828"/>
                <w:sz w:val="18"/>
              </w:rPr>
              <w:t>18px</w:t>
            </w:r>
          </w:p>
        </w:tc>
        <w:tc>
          <w:tcPr>
            <w:tcW w:type="dxa" w:w="1440"/>
            <w:shd w:fill="FFFFFF"/>
            <w:tcMar>
              <w:top w:w="55" w:type="dxa"/>
              <w:bottom w:w="55" w:type="dxa"/>
              <w:left w:w="80" w:type="dxa"/>
              <w:right w:w="80" w:type="dxa"/>
            </w:tcMar>
          </w:tcPr>
          <w:p>
            <w:r>
              <w:rPr>
                <w:rFonts w:ascii="Calibri" w:hAnsi="Calibri"/>
                <w:color w:val="282828"/>
                <w:sz w:val="18"/>
              </w:rPr>
              <w:t>400 (Regular)</w:t>
            </w:r>
          </w:p>
        </w:tc>
        <w:tc>
          <w:tcPr>
            <w:tcW w:type="dxa" w:w="2736"/>
            <w:shd w:fill="FFFFFF"/>
            <w:tcMar>
              <w:top w:w="55" w:type="dxa"/>
              <w:bottom w:w="55" w:type="dxa"/>
              <w:left w:w="80" w:type="dxa"/>
              <w:right w:w="80" w:type="dxa"/>
            </w:tcMar>
          </w:tcPr>
          <w:p>
            <w:r>
              <w:rPr>
                <w:rFonts w:ascii="Calibri" w:hAnsi="Calibri"/>
                <w:color w:val="282828"/>
                <w:sz w:val="18"/>
              </w:rPr>
              <w:t>Editorial lead paragraphs, brand story introductions.</w:t>
            </w:r>
          </w:p>
        </w:tc>
      </w:tr>
      <w:tr>
        <w:tc>
          <w:tcPr>
            <w:tcW w:type="dxa" w:w="2160"/>
            <w:shd w:fill="FAF7F2"/>
            <w:tcMar>
              <w:top w:w="55" w:type="dxa"/>
              <w:bottom w:w="55" w:type="dxa"/>
              <w:left w:w="80" w:type="dxa"/>
              <w:right w:w="80" w:type="dxa"/>
            </w:tcMar>
          </w:tcPr>
          <w:p>
            <w:r>
              <w:rPr>
                <w:rFonts w:ascii="Calibri" w:hAnsi="Calibri"/>
                <w:color w:val="282828"/>
                <w:sz w:val="18"/>
              </w:rPr>
              <w:t>Body Standard</w:t>
            </w:r>
          </w:p>
        </w:tc>
        <w:tc>
          <w:tcPr>
            <w:tcW w:type="dxa" w:w="2016"/>
            <w:shd w:fill="FAF7F2"/>
            <w:tcMar>
              <w:top w:w="55" w:type="dxa"/>
              <w:bottom w:w="55" w:type="dxa"/>
              <w:left w:w="80" w:type="dxa"/>
              <w:right w:w="80" w:type="dxa"/>
            </w:tcMar>
          </w:tcPr>
          <w:p>
            <w:r>
              <w:rPr>
                <w:rFonts w:ascii="Calibri" w:hAnsi="Calibri"/>
                <w:color w:val="282828"/>
                <w:sz w:val="18"/>
              </w:rPr>
              <w:t>Manrope</w:t>
            </w:r>
          </w:p>
        </w:tc>
        <w:tc>
          <w:tcPr>
            <w:tcW w:type="dxa" w:w="1008"/>
            <w:shd w:fill="FAF7F2"/>
            <w:tcMar>
              <w:top w:w="55" w:type="dxa"/>
              <w:bottom w:w="55" w:type="dxa"/>
              <w:left w:w="80" w:type="dxa"/>
              <w:right w:w="80" w:type="dxa"/>
            </w:tcMar>
          </w:tcPr>
          <w:p>
            <w:r>
              <w:rPr>
                <w:rFonts w:ascii="Calibri" w:hAnsi="Calibri"/>
                <w:color w:val="282828"/>
                <w:sz w:val="18"/>
              </w:rPr>
              <w:t>16px</w:t>
            </w:r>
          </w:p>
        </w:tc>
        <w:tc>
          <w:tcPr>
            <w:tcW w:type="dxa" w:w="1440"/>
            <w:shd w:fill="FAF7F2"/>
            <w:tcMar>
              <w:top w:w="55" w:type="dxa"/>
              <w:bottom w:w="55" w:type="dxa"/>
              <w:left w:w="80" w:type="dxa"/>
              <w:right w:w="80" w:type="dxa"/>
            </w:tcMar>
          </w:tcPr>
          <w:p>
            <w:r>
              <w:rPr>
                <w:rFonts w:ascii="Calibri" w:hAnsi="Calibri"/>
                <w:color w:val="282828"/>
                <w:sz w:val="18"/>
              </w:rPr>
              <w:t>400 (Regular)</w:t>
            </w:r>
          </w:p>
        </w:tc>
        <w:tc>
          <w:tcPr>
            <w:tcW w:type="dxa" w:w="2736"/>
            <w:shd w:fill="FAF7F2"/>
            <w:tcMar>
              <w:top w:w="55" w:type="dxa"/>
              <w:bottom w:w="55" w:type="dxa"/>
              <w:left w:w="80" w:type="dxa"/>
              <w:right w:w="80" w:type="dxa"/>
            </w:tcMar>
          </w:tcPr>
          <w:p>
            <w:r>
              <w:rPr>
                <w:rFonts w:ascii="Calibri" w:hAnsi="Calibri"/>
                <w:color w:val="282828"/>
                <w:sz w:val="18"/>
              </w:rPr>
              <w:t>Standard product descriptions, customer reviews, checkout details.</w:t>
            </w:r>
          </w:p>
        </w:tc>
      </w:tr>
      <w:tr>
        <w:tc>
          <w:tcPr>
            <w:tcW w:type="dxa" w:w="2160"/>
            <w:shd w:fill="FFFFFF"/>
            <w:tcMar>
              <w:top w:w="55" w:type="dxa"/>
              <w:bottom w:w="55" w:type="dxa"/>
              <w:left w:w="80" w:type="dxa"/>
              <w:right w:w="80" w:type="dxa"/>
            </w:tcMar>
          </w:tcPr>
          <w:p>
            <w:r>
              <w:rPr>
                <w:rFonts w:ascii="Calibri" w:hAnsi="Calibri"/>
                <w:color w:val="282828"/>
                <w:sz w:val="18"/>
              </w:rPr>
              <w:t>Small / UI Controls</w:t>
            </w:r>
          </w:p>
        </w:tc>
        <w:tc>
          <w:tcPr>
            <w:tcW w:type="dxa" w:w="2016"/>
            <w:shd w:fill="FFFFFF"/>
            <w:tcMar>
              <w:top w:w="55" w:type="dxa"/>
              <w:bottom w:w="55" w:type="dxa"/>
              <w:left w:w="80" w:type="dxa"/>
              <w:right w:w="80" w:type="dxa"/>
            </w:tcMar>
          </w:tcPr>
          <w:p>
            <w:r>
              <w:rPr>
                <w:rFonts w:ascii="Calibri" w:hAnsi="Calibri"/>
                <w:color w:val="282828"/>
                <w:sz w:val="18"/>
              </w:rPr>
              <w:t>Manrope</w:t>
            </w:r>
          </w:p>
        </w:tc>
        <w:tc>
          <w:tcPr>
            <w:tcW w:type="dxa" w:w="1008"/>
            <w:shd w:fill="FFFFFF"/>
            <w:tcMar>
              <w:top w:w="55" w:type="dxa"/>
              <w:bottom w:w="55" w:type="dxa"/>
              <w:left w:w="80" w:type="dxa"/>
              <w:right w:w="80" w:type="dxa"/>
            </w:tcMar>
          </w:tcPr>
          <w:p>
            <w:r>
              <w:rPr>
                <w:rFonts w:ascii="Calibri" w:hAnsi="Calibri"/>
                <w:color w:val="282828"/>
                <w:sz w:val="18"/>
              </w:rPr>
              <w:t>14px</w:t>
            </w:r>
          </w:p>
        </w:tc>
        <w:tc>
          <w:tcPr>
            <w:tcW w:type="dxa" w:w="1440"/>
            <w:shd w:fill="FFFFFF"/>
            <w:tcMar>
              <w:top w:w="55" w:type="dxa"/>
              <w:bottom w:w="55" w:type="dxa"/>
              <w:left w:w="80" w:type="dxa"/>
              <w:right w:w="80" w:type="dxa"/>
            </w:tcMar>
          </w:tcPr>
          <w:p>
            <w:r>
              <w:rPr>
                <w:rFonts w:ascii="Calibri" w:hAnsi="Calibri"/>
                <w:color w:val="282828"/>
                <w:sz w:val="18"/>
              </w:rPr>
              <w:t>500 (Medium)</w:t>
            </w:r>
          </w:p>
        </w:tc>
        <w:tc>
          <w:tcPr>
            <w:tcW w:type="dxa" w:w="2736"/>
            <w:shd w:fill="FFFFFF"/>
            <w:tcMar>
              <w:top w:w="55" w:type="dxa"/>
              <w:bottom w:w="55" w:type="dxa"/>
              <w:left w:w="80" w:type="dxa"/>
              <w:right w:w="80" w:type="dxa"/>
            </w:tcMar>
          </w:tcPr>
          <w:p>
            <w:r>
              <w:rPr>
                <w:rFonts w:ascii="Calibri" w:hAnsi="Calibri"/>
                <w:color w:val="282828"/>
                <w:sz w:val="18"/>
              </w:rPr>
              <w:t>Navigation links, button labels, and filter tags.</w:t>
            </w:r>
          </w:p>
        </w:tc>
      </w:tr>
      <w:tr>
        <w:tc>
          <w:tcPr>
            <w:tcW w:type="dxa" w:w="2160"/>
            <w:shd w:fill="FAF7F2"/>
            <w:tcMar>
              <w:top w:w="55" w:type="dxa"/>
              <w:bottom w:w="55" w:type="dxa"/>
              <w:left w:w="80" w:type="dxa"/>
              <w:right w:w="80" w:type="dxa"/>
            </w:tcMar>
          </w:tcPr>
          <w:p>
            <w:r>
              <w:rPr>
                <w:rFonts w:ascii="Calibri" w:hAnsi="Calibri"/>
                <w:color w:val="282828"/>
                <w:sz w:val="18"/>
              </w:rPr>
              <w:t>Caption / Metadata</w:t>
            </w:r>
          </w:p>
        </w:tc>
        <w:tc>
          <w:tcPr>
            <w:tcW w:type="dxa" w:w="2016"/>
            <w:shd w:fill="FAF7F2"/>
            <w:tcMar>
              <w:top w:w="55" w:type="dxa"/>
              <w:bottom w:w="55" w:type="dxa"/>
              <w:left w:w="80" w:type="dxa"/>
              <w:right w:w="80" w:type="dxa"/>
            </w:tcMar>
          </w:tcPr>
          <w:p>
            <w:r>
              <w:rPr>
                <w:rFonts w:ascii="Calibri" w:hAnsi="Calibri"/>
                <w:color w:val="282828"/>
                <w:sz w:val="18"/>
              </w:rPr>
              <w:t>Manrope</w:t>
            </w:r>
          </w:p>
        </w:tc>
        <w:tc>
          <w:tcPr>
            <w:tcW w:type="dxa" w:w="1008"/>
            <w:shd w:fill="FAF7F2"/>
            <w:tcMar>
              <w:top w:w="55" w:type="dxa"/>
              <w:bottom w:w="55" w:type="dxa"/>
              <w:left w:w="80" w:type="dxa"/>
              <w:right w:w="80" w:type="dxa"/>
            </w:tcMar>
          </w:tcPr>
          <w:p>
            <w:r>
              <w:rPr>
                <w:rFonts w:ascii="Calibri" w:hAnsi="Calibri"/>
                <w:color w:val="282828"/>
                <w:sz w:val="18"/>
              </w:rPr>
              <w:t>12px</w:t>
            </w:r>
          </w:p>
        </w:tc>
        <w:tc>
          <w:tcPr>
            <w:tcW w:type="dxa" w:w="1440"/>
            <w:shd w:fill="FAF7F2"/>
            <w:tcMar>
              <w:top w:w="55" w:type="dxa"/>
              <w:bottom w:w="55" w:type="dxa"/>
              <w:left w:w="80" w:type="dxa"/>
              <w:right w:w="80" w:type="dxa"/>
            </w:tcMar>
          </w:tcPr>
          <w:p>
            <w:r>
              <w:rPr>
                <w:rFonts w:ascii="Calibri" w:hAnsi="Calibri"/>
                <w:color w:val="282828"/>
                <w:sz w:val="18"/>
              </w:rPr>
              <w:t>400 (Regular)</w:t>
            </w:r>
          </w:p>
        </w:tc>
        <w:tc>
          <w:tcPr>
            <w:tcW w:type="dxa" w:w="2736"/>
            <w:shd w:fill="FAF7F2"/>
            <w:tcMar>
              <w:top w:w="55" w:type="dxa"/>
              <w:bottom w:w="55" w:type="dxa"/>
              <w:left w:w="80" w:type="dxa"/>
              <w:right w:w="80" w:type="dxa"/>
            </w:tcMar>
          </w:tcPr>
          <w:p>
            <w:r>
              <w:rPr>
                <w:rFonts w:ascii="Calibri" w:hAnsi="Calibri"/>
                <w:color w:val="282828"/>
                <w:sz w:val="18"/>
              </w:rPr>
              <w:t>Bottle volume indicators (e.g. '50ml'), clinical trial footnotes.</w:t>
            </w:r>
          </w:p>
        </w:tc>
      </w:tr>
    </w:tbl>
    <w:p>
      <w:pPr>
        <w:spacing w:after="80"/>
      </w:pPr>
    </w:p>
    <w:p>
      <w:pPr>
        <w:keepNext/>
        <w:spacing w:before="280" w:after="80"/>
      </w:pPr>
      <w:r>
        <w:rPr>
          <w:rFonts w:ascii="Arial" w:hAnsi="Arial"/>
          <w:b/>
          <w:color w:val="1B1A17"/>
          <w:sz w:val="26"/>
        </w:rPr>
        <w:t>1.4 Usability &amp; Accessibility Issues Identified</w:t>
      </w:r>
    </w:p>
    <w:p>
      <w:pPr>
        <w:pStyle w:val="ListBullet"/>
        <w:spacing w:before="20" w:after="50" w:line="276" w:lineRule="auto"/>
      </w:pPr>
      <w:r>
        <w:rPr>
          <w:rFonts w:ascii="Calibri" w:hAnsi="Calibri"/>
          <w:b/>
          <w:color w:val="1B1A17"/>
          <w:sz w:val="20"/>
        </w:rPr>
        <w:t xml:space="preserve">Navigation (Thumb-Zone Friction): </w:t>
      </w:r>
      <w:r>
        <w:rPr>
          <w:rFonts w:ascii="Calibri" w:hAnsi="Calibri"/>
          <w:color w:val="282828"/>
          <w:sz w:val="20"/>
        </w:rPr>
        <w:t>On mobile viewports (&lt;768px), primary actions (Bag, Search, Menu) were placed in the top header, forcing awkward one-handed thumb stretching (violating Fitts's Law).</w:t>
      </w:r>
    </w:p>
    <w:p>
      <w:pPr>
        <w:pStyle w:val="ListBullet"/>
        <w:spacing w:before="20" w:after="50" w:line="276" w:lineRule="auto"/>
      </w:pPr>
      <w:r>
        <w:rPr>
          <w:rFonts w:ascii="Calibri" w:hAnsi="Calibri"/>
          <w:b/>
          <w:color w:val="1B1A17"/>
          <w:sz w:val="20"/>
        </w:rPr>
        <w:t xml:space="preserve">Typography (Scale Disparity &amp; Caption Blur): </w:t>
      </w:r>
      <w:r>
        <w:rPr>
          <w:rFonts w:ascii="Calibri" w:hAnsi="Calibri"/>
          <w:color w:val="282828"/>
          <w:sz w:val="20"/>
        </w:rPr>
        <w:t>While the large Cormorant Garamond headings (56px H1, 42px H2, 72px Hero) delivered excellent visual grandeur on desktop, smaller 12px caption text and active ingredient percentages used italic serif styling, which blurred and caused eye strain on lower-resolution mobile screens.</w:t>
      </w:r>
    </w:p>
    <w:p>
      <w:pPr>
        <w:pStyle w:val="ListBullet"/>
        <w:spacing w:before="20" w:after="50" w:line="276" w:lineRule="auto"/>
      </w:pPr>
      <w:r>
        <w:rPr>
          <w:rFonts w:ascii="Calibri" w:hAnsi="Calibri"/>
          <w:b/>
          <w:color w:val="1B1A17"/>
          <w:sz w:val="20"/>
        </w:rPr>
        <w:t xml:space="preserve">Color &amp; Contrast (WCAG Failure): </w:t>
      </w:r>
      <w:r>
        <w:rPr>
          <w:rFonts w:ascii="Calibri" w:hAnsi="Calibri"/>
          <w:color w:val="282828"/>
          <w:sz w:val="20"/>
        </w:rPr>
        <w:t>Secondary text token (`#8E857A`) against `#F8F3EB` produced a contrast ratio of only 2.92:1, failing the WCAG AA minimum threshold of 4.5:1.</w:t>
      </w:r>
    </w:p>
    <w:p>
      <w:pPr>
        <w:pStyle w:val="ListBullet"/>
        <w:spacing w:before="20" w:after="50" w:line="276" w:lineRule="auto"/>
      </w:pPr>
      <w:r>
        <w:rPr>
          <w:rFonts w:ascii="Calibri" w:hAnsi="Calibri"/>
          <w:b/>
          <w:color w:val="1B1A17"/>
          <w:sz w:val="20"/>
        </w:rPr>
        <w:t xml:space="preserve">Consistency: </w:t>
      </w:r>
      <w:r>
        <w:rPr>
          <w:rFonts w:ascii="Calibri" w:hAnsi="Calibri"/>
          <w:color w:val="282828"/>
          <w:sz w:val="20"/>
        </w:rPr>
        <w:t>Discrepancies in button corner radius (`rounded-none` sharp buttons vs `rounded-full` coupon pills).</w:t>
      </w:r>
    </w:p>
    <w:p>
      <w:pPr>
        <w:pStyle w:val="ListBullet"/>
        <w:spacing w:before="20" w:after="50" w:line="276" w:lineRule="auto"/>
      </w:pPr>
      <w:r>
        <w:rPr>
          <w:rFonts w:ascii="Calibri" w:hAnsi="Calibri"/>
          <w:b/>
          <w:color w:val="1B1A17"/>
          <w:sz w:val="20"/>
        </w:rPr>
        <w:t xml:space="preserve">Accessibility: </w:t>
      </w:r>
      <w:r>
        <w:rPr>
          <w:rFonts w:ascii="Calibri" w:hAnsi="Calibri"/>
          <w:color w:val="282828"/>
          <w:sz w:val="20"/>
        </w:rPr>
        <w:t>Missing descriptive `aria-label` tags on icon buttons (wishlist heart, bag, close triggers) and absent keyboard focus rings.</w:t>
      </w:r>
    </w:p>
    <w:p>
      <w:pPr>
        <w:keepNext/>
        <w:spacing w:before="280" w:after="80"/>
      </w:pPr>
      <w:r>
        <w:rPr>
          <w:rFonts w:ascii="Arial" w:hAnsi="Arial"/>
          <w:b/>
          <w:color w:val="1B1A17"/>
          <w:sz w:val="26"/>
        </w:rPr>
        <w:t>1.5 Usability Principles Applied (Nielsen's Heuristics)</w:t>
      </w:r>
    </w:p>
    <w:tbl>
      <w:tblPr>
        <w:tblW w:type="auto" w:w="0"/>
        <w:jc w:val="center"/>
        <w:tblLayout w:type="fixed"/>
        <w:tblLook w:firstColumn="1" w:firstRow="1" w:lastColumn="0" w:lastRow="0" w:noHBand="0" w:noVBand="1" w:val="04A0"/>
        <w:tblBorders>
          <w:top w:val="single" w:sz="4" w:space="0" w:color="D3C5B4"/>
          <w:left w:val="none"/>
          <w:bottom w:val="single" w:sz="4" w:space="0" w:color="D3C5B4"/>
          <w:right w:val="none"/>
          <w:insideH w:val="single" w:sz="4" w:space="0" w:color="EFE7DD"/>
          <w:insideV w:val="none"/>
        </w:tblBorders>
      </w:tblPr>
      <w:tblGrid>
        <w:gridCol w:w="2340"/>
        <w:gridCol w:w="2340"/>
        <w:gridCol w:w="2340"/>
        <w:gridCol w:w="2340"/>
      </w:tblGrid>
      <w:tr>
        <w:tc>
          <w:tcPr>
            <w:tcW w:type="dxa" w:w="2304"/>
            <w:shd w:fill="1B1A17"/>
            <w:tcMar>
              <w:top w:w="65" w:type="dxa"/>
              <w:bottom w:w="65" w:type="dxa"/>
              <w:left w:w="80" w:type="dxa"/>
              <w:right w:w="80" w:type="dxa"/>
            </w:tcMar>
          </w:tcPr>
          <w:p>
            <w:pPr>
              <w:jc w:val="left"/>
            </w:pPr>
            <w:r>
              <w:rPr>
                <w:rFonts w:ascii="Arial" w:hAnsi="Arial"/>
                <w:b/>
                <w:color w:val="FFFFFF"/>
                <w:sz w:val="18"/>
              </w:rPr>
              <w:t>Nielsen Usability Heuristic</w:t>
            </w:r>
          </w:p>
        </w:tc>
        <w:tc>
          <w:tcPr>
            <w:tcW w:type="dxa" w:w="3312"/>
            <w:shd w:fill="1B1A17"/>
            <w:tcMar>
              <w:top w:w="65" w:type="dxa"/>
              <w:bottom w:w="65" w:type="dxa"/>
              <w:left w:w="80" w:type="dxa"/>
              <w:right w:w="80" w:type="dxa"/>
            </w:tcMar>
          </w:tcPr>
          <w:p>
            <w:pPr>
              <w:jc w:val="left"/>
            </w:pPr>
            <w:r>
              <w:rPr>
                <w:rFonts w:ascii="Arial" w:hAnsi="Arial"/>
                <w:b/>
                <w:color w:val="FFFFFF"/>
                <w:sz w:val="18"/>
              </w:rPr>
              <w:t>Application Observation</w:t>
            </w:r>
          </w:p>
        </w:tc>
        <w:tc>
          <w:tcPr>
            <w:tcW w:type="dxa" w:w="1296"/>
            <w:shd w:fill="1B1A17"/>
            <w:tcMar>
              <w:top w:w="65" w:type="dxa"/>
              <w:bottom w:w="65" w:type="dxa"/>
              <w:left w:w="80" w:type="dxa"/>
              <w:right w:w="80" w:type="dxa"/>
            </w:tcMar>
          </w:tcPr>
          <w:p>
            <w:pPr>
              <w:jc w:val="left"/>
            </w:pPr>
            <w:r>
              <w:rPr>
                <w:rFonts w:ascii="Arial" w:hAnsi="Arial"/>
                <w:b/>
                <w:color w:val="FFFFFF"/>
                <w:sz w:val="18"/>
              </w:rPr>
              <w:t>Severity Rating</w:t>
            </w:r>
          </w:p>
        </w:tc>
        <w:tc>
          <w:tcPr>
            <w:tcW w:type="dxa" w:w="2448"/>
            <w:shd w:fill="1B1A17"/>
            <w:tcMar>
              <w:top w:w="65" w:type="dxa"/>
              <w:bottom w:w="65" w:type="dxa"/>
              <w:left w:w="80" w:type="dxa"/>
              <w:right w:w="80" w:type="dxa"/>
            </w:tcMar>
          </w:tcPr>
          <w:p>
            <w:pPr>
              <w:jc w:val="left"/>
            </w:pPr>
            <w:r>
              <w:rPr>
                <w:rFonts w:ascii="Arial" w:hAnsi="Arial"/>
                <w:b/>
                <w:color w:val="FFFFFF"/>
                <w:sz w:val="18"/>
              </w:rPr>
              <w:t>Impact on User Experience</w:t>
            </w:r>
          </w:p>
        </w:tc>
      </w:tr>
      <w:tr>
        <w:tc>
          <w:tcPr>
            <w:tcW w:type="dxa" w:w="2304"/>
            <w:shd w:fill="FFFFFF"/>
            <w:tcMar>
              <w:top w:w="55" w:type="dxa"/>
              <w:bottom w:w="55" w:type="dxa"/>
              <w:left w:w="80" w:type="dxa"/>
              <w:right w:w="80" w:type="dxa"/>
            </w:tcMar>
          </w:tcPr>
          <w:p>
            <w:r>
              <w:rPr>
                <w:rFonts w:ascii="Calibri" w:hAnsi="Calibri"/>
                <w:color w:val="282828"/>
                <w:sz w:val="18"/>
              </w:rPr>
              <w:t>Heuristic 1: Visibility of System Status</w:t>
            </w:r>
          </w:p>
        </w:tc>
        <w:tc>
          <w:tcPr>
            <w:tcW w:type="dxa" w:w="3312"/>
            <w:shd w:fill="FFFFFF"/>
            <w:tcMar>
              <w:top w:w="55" w:type="dxa"/>
              <w:bottom w:w="55" w:type="dxa"/>
              <w:left w:w="80" w:type="dxa"/>
              <w:right w:w="80" w:type="dxa"/>
            </w:tcMar>
          </w:tcPr>
          <w:p>
            <w:r>
              <w:rPr>
                <w:rFonts w:ascii="Calibri" w:hAnsi="Calibri"/>
                <w:color w:val="282828"/>
                <w:sz w:val="18"/>
              </w:rPr>
              <w:t>Clicking 'Add to Bag' on product cards only incremented the navbar badge without an immediate drawer or toast confirmation.</w:t>
            </w:r>
          </w:p>
        </w:tc>
        <w:tc>
          <w:tcPr>
            <w:tcW w:type="dxa" w:w="1296"/>
            <w:shd w:fill="FFFFFF"/>
            <w:tcMar>
              <w:top w:w="55" w:type="dxa"/>
              <w:bottom w:w="55" w:type="dxa"/>
              <w:left w:w="80" w:type="dxa"/>
              <w:right w:w="80" w:type="dxa"/>
            </w:tcMar>
          </w:tcPr>
          <w:p>
            <w:r>
              <w:rPr>
                <w:rFonts w:ascii="Calibri" w:hAnsi="Calibri"/>
                <w:color w:val="282828"/>
                <w:sz w:val="18"/>
              </w:rPr>
              <w:t>Moderate</w:t>
            </w:r>
          </w:p>
        </w:tc>
        <w:tc>
          <w:tcPr>
            <w:tcW w:type="dxa" w:w="2448"/>
            <w:shd w:fill="FFFFFF"/>
            <w:tcMar>
              <w:top w:w="55" w:type="dxa"/>
              <w:bottom w:w="55" w:type="dxa"/>
              <w:left w:w="80" w:type="dxa"/>
              <w:right w:w="80" w:type="dxa"/>
            </w:tcMar>
          </w:tcPr>
          <w:p>
            <w:r>
              <w:rPr>
                <w:rFonts w:ascii="Calibri" w:hAnsi="Calibri"/>
                <w:color w:val="282828"/>
                <w:sz w:val="18"/>
              </w:rPr>
              <w:t>Users were unsure if the click registered, causing accidental double-adds.</w:t>
            </w:r>
          </w:p>
        </w:tc>
      </w:tr>
      <w:tr>
        <w:tc>
          <w:tcPr>
            <w:tcW w:type="dxa" w:w="2304"/>
            <w:shd w:fill="FAF7F2"/>
            <w:tcMar>
              <w:top w:w="55" w:type="dxa"/>
              <w:bottom w:w="55" w:type="dxa"/>
              <w:left w:w="80" w:type="dxa"/>
              <w:right w:w="80" w:type="dxa"/>
            </w:tcMar>
          </w:tcPr>
          <w:p>
            <w:r>
              <w:rPr>
                <w:rFonts w:ascii="Calibri" w:hAnsi="Calibri"/>
                <w:color w:val="282828"/>
                <w:sz w:val="18"/>
              </w:rPr>
              <w:t>Heuristic 4: Consistency &amp; Standards</w:t>
            </w:r>
          </w:p>
        </w:tc>
        <w:tc>
          <w:tcPr>
            <w:tcW w:type="dxa" w:w="3312"/>
            <w:shd w:fill="FAF7F2"/>
            <w:tcMar>
              <w:top w:w="55" w:type="dxa"/>
              <w:bottom w:w="55" w:type="dxa"/>
              <w:left w:w="80" w:type="dxa"/>
              <w:right w:w="80" w:type="dxa"/>
            </w:tcMar>
          </w:tcPr>
          <w:p>
            <w:r>
              <w:rPr>
                <w:rFonts w:ascii="Calibri" w:hAnsi="Calibri"/>
                <w:color w:val="282828"/>
                <w:sz w:val="18"/>
              </w:rPr>
              <w:t>Mismatched corner radii across buttons and badges created visual inconsistency.</w:t>
            </w:r>
          </w:p>
        </w:tc>
        <w:tc>
          <w:tcPr>
            <w:tcW w:type="dxa" w:w="1296"/>
            <w:shd w:fill="FAF7F2"/>
            <w:tcMar>
              <w:top w:w="55" w:type="dxa"/>
              <w:bottom w:w="55" w:type="dxa"/>
              <w:left w:w="80" w:type="dxa"/>
              <w:right w:w="80" w:type="dxa"/>
            </w:tcMar>
          </w:tcPr>
          <w:p>
            <w:r>
              <w:rPr>
                <w:rFonts w:ascii="Calibri" w:hAnsi="Calibri"/>
                <w:color w:val="282828"/>
                <w:sz w:val="18"/>
              </w:rPr>
              <w:t>Low</w:t>
            </w:r>
          </w:p>
        </w:tc>
        <w:tc>
          <w:tcPr>
            <w:tcW w:type="dxa" w:w="2448"/>
            <w:shd w:fill="FAF7F2"/>
            <w:tcMar>
              <w:top w:w="55" w:type="dxa"/>
              <w:bottom w:w="55" w:type="dxa"/>
              <w:left w:w="80" w:type="dxa"/>
              <w:right w:w="80" w:type="dxa"/>
            </w:tcMar>
          </w:tcPr>
          <w:p>
            <w:r>
              <w:rPr>
                <w:rFonts w:ascii="Calibri" w:hAnsi="Calibri"/>
                <w:color w:val="282828"/>
                <w:sz w:val="18"/>
              </w:rPr>
              <w:t>Weakened component predictability across routes.</w:t>
            </w:r>
          </w:p>
        </w:tc>
      </w:tr>
      <w:tr>
        <w:tc>
          <w:tcPr>
            <w:tcW w:type="dxa" w:w="2304"/>
            <w:shd w:fill="FFFFFF"/>
            <w:tcMar>
              <w:top w:w="55" w:type="dxa"/>
              <w:bottom w:w="55" w:type="dxa"/>
              <w:left w:w="80" w:type="dxa"/>
              <w:right w:w="80" w:type="dxa"/>
            </w:tcMar>
          </w:tcPr>
          <w:p>
            <w:r>
              <w:rPr>
                <w:rFonts w:ascii="Calibri" w:hAnsi="Calibri"/>
                <w:color w:val="282828"/>
                <w:sz w:val="18"/>
              </w:rPr>
              <w:t>Heuristic 6: Recognition Rather Than Recall</w:t>
            </w:r>
          </w:p>
        </w:tc>
        <w:tc>
          <w:tcPr>
            <w:tcW w:type="dxa" w:w="3312"/>
            <w:shd w:fill="FFFFFF"/>
            <w:tcMar>
              <w:top w:w="55" w:type="dxa"/>
              <w:bottom w:w="55" w:type="dxa"/>
              <w:left w:w="80" w:type="dxa"/>
              <w:right w:w="80" w:type="dxa"/>
            </w:tcMar>
          </w:tcPr>
          <w:p>
            <w:r>
              <w:rPr>
                <w:rFonts w:ascii="Calibri" w:hAnsi="Calibri"/>
                <w:color w:val="282828"/>
                <w:sz w:val="18"/>
              </w:rPr>
              <w:t>AI Skin Concierge lacked a persistent summary of earlier answers.</w:t>
            </w:r>
          </w:p>
        </w:tc>
        <w:tc>
          <w:tcPr>
            <w:tcW w:type="dxa" w:w="1296"/>
            <w:shd w:fill="FFFFFF"/>
            <w:tcMar>
              <w:top w:w="55" w:type="dxa"/>
              <w:bottom w:w="55" w:type="dxa"/>
              <w:left w:w="80" w:type="dxa"/>
              <w:right w:w="80" w:type="dxa"/>
            </w:tcMar>
          </w:tcPr>
          <w:p>
            <w:r>
              <w:rPr>
                <w:rFonts w:ascii="Calibri" w:hAnsi="Calibri"/>
                <w:color w:val="282828"/>
                <w:sz w:val="18"/>
              </w:rPr>
              <w:t>Moderate</w:t>
            </w:r>
          </w:p>
        </w:tc>
        <w:tc>
          <w:tcPr>
            <w:tcW w:type="dxa" w:w="2448"/>
            <w:shd w:fill="FFFFFF"/>
            <w:tcMar>
              <w:top w:w="55" w:type="dxa"/>
              <w:bottom w:w="55" w:type="dxa"/>
              <w:left w:w="80" w:type="dxa"/>
              <w:right w:w="80" w:type="dxa"/>
            </w:tcMar>
          </w:tcPr>
          <w:p>
            <w:r>
              <w:rPr>
                <w:rFonts w:ascii="Calibri" w:hAnsi="Calibri"/>
                <w:color w:val="282828"/>
                <w:sz w:val="18"/>
              </w:rPr>
              <w:t>Forced users to mentally retain prior selections, increasing cognitive load.</w:t>
            </w:r>
          </w:p>
        </w:tc>
      </w:tr>
      <w:tr>
        <w:tc>
          <w:tcPr>
            <w:tcW w:type="dxa" w:w="2304"/>
            <w:shd w:fill="FAF7F2"/>
            <w:tcMar>
              <w:top w:w="55" w:type="dxa"/>
              <w:bottom w:w="55" w:type="dxa"/>
              <w:left w:w="80" w:type="dxa"/>
              <w:right w:w="80" w:type="dxa"/>
            </w:tcMar>
          </w:tcPr>
          <w:p>
            <w:r>
              <w:rPr>
                <w:rFonts w:ascii="Calibri" w:hAnsi="Calibri"/>
                <w:color w:val="282828"/>
                <w:sz w:val="18"/>
              </w:rPr>
              <w:t>Heuristic 7: Flexibility &amp; Efficiency of Use</w:t>
            </w:r>
          </w:p>
        </w:tc>
        <w:tc>
          <w:tcPr>
            <w:tcW w:type="dxa" w:w="3312"/>
            <w:shd w:fill="FAF7F2"/>
            <w:tcMar>
              <w:top w:w="55" w:type="dxa"/>
              <w:bottom w:w="55" w:type="dxa"/>
              <w:left w:w="80" w:type="dxa"/>
              <w:right w:w="80" w:type="dxa"/>
            </w:tcMar>
          </w:tcPr>
          <w:p>
            <w:r>
              <w:rPr>
                <w:rFonts w:ascii="Calibri" w:hAnsi="Calibri"/>
                <w:color w:val="282828"/>
                <w:sz w:val="18"/>
              </w:rPr>
              <w:t>Absence of a mobile bottom navigation bar forced users to scroll to the top to access the cart.</w:t>
            </w:r>
          </w:p>
        </w:tc>
        <w:tc>
          <w:tcPr>
            <w:tcW w:type="dxa" w:w="1296"/>
            <w:shd w:fill="FAF7F2"/>
            <w:tcMar>
              <w:top w:w="55" w:type="dxa"/>
              <w:bottom w:w="55" w:type="dxa"/>
              <w:left w:w="80" w:type="dxa"/>
              <w:right w:w="80" w:type="dxa"/>
            </w:tcMar>
          </w:tcPr>
          <w:p>
            <w:r>
              <w:rPr>
                <w:rFonts w:ascii="Calibri" w:hAnsi="Calibri"/>
                <w:color w:val="282828"/>
                <w:sz w:val="18"/>
              </w:rPr>
              <w:t>Moderate</w:t>
            </w:r>
          </w:p>
        </w:tc>
        <w:tc>
          <w:tcPr>
            <w:tcW w:type="dxa" w:w="2448"/>
            <w:shd w:fill="FAF7F2"/>
            <w:tcMar>
              <w:top w:w="55" w:type="dxa"/>
              <w:bottom w:w="55" w:type="dxa"/>
              <w:left w:w="80" w:type="dxa"/>
              <w:right w:w="80" w:type="dxa"/>
            </w:tcMar>
          </w:tcPr>
          <w:p>
            <w:r>
              <w:rPr>
                <w:rFonts w:ascii="Calibri" w:hAnsi="Calibri"/>
                <w:color w:val="282828"/>
                <w:sz w:val="18"/>
              </w:rPr>
              <w:t>Slowed down mobile task completion significantly.</w:t>
            </w:r>
          </w:p>
        </w:tc>
      </w:tr>
    </w:tbl>
    <w:p>
      <w:pPr>
        <w:spacing w:after="80"/>
      </w:pPr>
    </w:p>
    <w:p>
      <w:pPr>
        <w:keepNext/>
        <w:spacing w:before="280" w:after="80"/>
      </w:pPr>
      <w:r>
        <w:rPr>
          <w:rFonts w:ascii="Arial" w:hAnsi="Arial"/>
          <w:b/>
          <w:color w:val="1B1A17"/>
          <w:sz w:val="26"/>
        </w:rPr>
        <w:t>1.6 Five Strategic UI/UX Improvements Implemented</w:t>
      </w:r>
    </w:p>
    <w:tbl>
      <w:tblPr>
        <w:tblW w:type="auto" w:w="0"/>
        <w:jc w:val="center"/>
        <w:tblLayout w:type="fixed"/>
        <w:tblLook w:firstColumn="1" w:firstRow="1" w:lastColumn="0" w:lastRow="0" w:noHBand="0" w:noVBand="1" w:val="04A0"/>
        <w:tblBorders>
          <w:top w:val="single" w:sz="4" w:space="0" w:color="D3C5B4"/>
          <w:left w:val="none"/>
          <w:bottom w:val="single" w:sz="4" w:space="0" w:color="D3C5B4"/>
          <w:right w:val="none"/>
          <w:insideH w:val="single" w:sz="4" w:space="0" w:color="EFE7DD"/>
          <w:insideV w:val="none"/>
        </w:tblBorders>
      </w:tblPr>
      <w:tblGrid>
        <w:gridCol w:w="1872"/>
        <w:gridCol w:w="1872"/>
        <w:gridCol w:w="1872"/>
        <w:gridCol w:w="1872"/>
        <w:gridCol w:w="1872"/>
      </w:tblGrid>
      <w:tr>
        <w:tc>
          <w:tcPr>
            <w:tcW w:type="dxa" w:w="576"/>
            <w:shd w:fill="1B1A17"/>
            <w:tcMar>
              <w:top w:w="65" w:type="dxa"/>
              <w:bottom w:w="65" w:type="dxa"/>
              <w:left w:w="80" w:type="dxa"/>
              <w:right w:w="80" w:type="dxa"/>
            </w:tcMar>
          </w:tcPr>
          <w:p>
            <w:pPr>
              <w:jc w:val="left"/>
            </w:pPr>
            <w:r>
              <w:rPr>
                <w:rFonts w:ascii="Arial" w:hAnsi="Arial"/>
                <w:b/>
                <w:color w:val="FFFFFF"/>
                <w:sz w:val="18"/>
              </w:rPr>
              <w:t>No.</w:t>
            </w:r>
          </w:p>
        </w:tc>
        <w:tc>
          <w:tcPr>
            <w:tcW w:type="dxa" w:w="2304"/>
            <w:shd w:fill="1B1A17"/>
            <w:tcMar>
              <w:top w:w="65" w:type="dxa"/>
              <w:bottom w:w="65" w:type="dxa"/>
              <w:left w:w="80" w:type="dxa"/>
              <w:right w:w="80" w:type="dxa"/>
            </w:tcMar>
          </w:tcPr>
          <w:p>
            <w:pPr>
              <w:jc w:val="left"/>
            </w:pPr>
            <w:r>
              <w:rPr>
                <w:rFonts w:ascii="Arial" w:hAnsi="Arial"/>
                <w:b/>
                <w:color w:val="FFFFFF"/>
                <w:sz w:val="18"/>
              </w:rPr>
              <w:t>Improvement Name</w:t>
            </w:r>
          </w:p>
        </w:tc>
        <w:tc>
          <w:tcPr>
            <w:tcW w:type="dxa" w:w="2448"/>
            <w:shd w:fill="1B1A17"/>
            <w:tcMar>
              <w:top w:w="65" w:type="dxa"/>
              <w:bottom w:w="65" w:type="dxa"/>
              <w:left w:w="80" w:type="dxa"/>
              <w:right w:w="80" w:type="dxa"/>
            </w:tcMar>
          </w:tcPr>
          <w:p>
            <w:pPr>
              <w:jc w:val="left"/>
            </w:pPr>
            <w:r>
              <w:rPr>
                <w:rFonts w:ascii="Arial" w:hAnsi="Arial"/>
                <w:b/>
                <w:color w:val="FFFFFF"/>
                <w:sz w:val="18"/>
              </w:rPr>
              <w:t>Screen / Component Affected</w:t>
            </w:r>
          </w:p>
        </w:tc>
        <w:tc>
          <w:tcPr>
            <w:tcW w:type="dxa" w:w="2160"/>
            <w:shd w:fill="1B1A17"/>
            <w:tcMar>
              <w:top w:w="65" w:type="dxa"/>
              <w:bottom w:w="65" w:type="dxa"/>
              <w:left w:w="80" w:type="dxa"/>
              <w:right w:w="80" w:type="dxa"/>
            </w:tcMar>
          </w:tcPr>
          <w:p>
            <w:pPr>
              <w:jc w:val="left"/>
            </w:pPr>
            <w:r>
              <w:rPr>
                <w:rFonts w:ascii="Arial" w:hAnsi="Arial"/>
                <w:b/>
                <w:color w:val="FFFFFF"/>
                <w:sz w:val="18"/>
              </w:rPr>
              <w:t>UX Principle Applied</w:t>
            </w:r>
          </w:p>
        </w:tc>
        <w:tc>
          <w:tcPr>
            <w:tcW w:type="dxa" w:w="1872"/>
            <w:shd w:fill="1B1A17"/>
            <w:tcMar>
              <w:top w:w="65" w:type="dxa"/>
              <w:bottom w:w="65" w:type="dxa"/>
              <w:left w:w="80" w:type="dxa"/>
              <w:right w:w="80" w:type="dxa"/>
            </w:tcMar>
          </w:tcPr>
          <w:p>
            <w:pPr>
              <w:jc w:val="left"/>
            </w:pPr>
            <w:r>
              <w:rPr>
                <w:rFonts w:ascii="Arial" w:hAnsi="Arial"/>
                <w:b/>
                <w:color w:val="FFFFFF"/>
                <w:sz w:val="18"/>
              </w:rPr>
              <w:t>Measurable Outcome</w:t>
            </w:r>
          </w:p>
        </w:tc>
      </w:tr>
      <w:tr>
        <w:tc>
          <w:tcPr>
            <w:tcW w:type="dxa" w:w="576"/>
            <w:shd w:fill="FFFFFF"/>
            <w:tcMar>
              <w:top w:w="55" w:type="dxa"/>
              <w:bottom w:w="55" w:type="dxa"/>
              <w:left w:w="80" w:type="dxa"/>
              <w:right w:w="80" w:type="dxa"/>
            </w:tcMar>
          </w:tcPr>
          <w:p>
            <w:r>
              <w:rPr>
                <w:rFonts w:ascii="Calibri" w:hAnsi="Calibri"/>
                <w:color w:val="282828"/>
                <w:sz w:val="18"/>
              </w:rPr>
              <w:t>1</w:t>
            </w:r>
          </w:p>
        </w:tc>
        <w:tc>
          <w:tcPr>
            <w:tcW w:type="dxa" w:w="2304"/>
            <w:shd w:fill="FFFFFF"/>
            <w:tcMar>
              <w:top w:w="55" w:type="dxa"/>
              <w:bottom w:w="55" w:type="dxa"/>
              <w:left w:w="80" w:type="dxa"/>
              <w:right w:w="80" w:type="dxa"/>
            </w:tcMar>
          </w:tcPr>
          <w:p>
            <w:r>
              <w:rPr>
                <w:rFonts w:ascii="Calibri" w:hAnsi="Calibri"/>
                <w:color w:val="282828"/>
                <w:sz w:val="18"/>
              </w:rPr>
              <w:t>Mobile Bottom Navigation</w:t>
            </w:r>
          </w:p>
        </w:tc>
        <w:tc>
          <w:tcPr>
            <w:tcW w:type="dxa" w:w="2448"/>
            <w:shd w:fill="FFFFFF"/>
            <w:tcMar>
              <w:top w:w="55" w:type="dxa"/>
              <w:bottom w:w="55" w:type="dxa"/>
              <w:left w:w="80" w:type="dxa"/>
              <w:right w:w="80" w:type="dxa"/>
            </w:tcMar>
          </w:tcPr>
          <w:p>
            <w:r>
              <w:rPr>
                <w:rFonts w:ascii="Calibri" w:hAnsi="Calibri"/>
                <w:color w:val="282828"/>
                <w:sz w:val="18"/>
              </w:rPr>
              <w:t>Global Mobile Layout (`MobileBottomNav.tsx`)</w:t>
            </w:r>
          </w:p>
        </w:tc>
        <w:tc>
          <w:tcPr>
            <w:tcW w:type="dxa" w:w="2160"/>
            <w:shd w:fill="FFFFFF"/>
            <w:tcMar>
              <w:top w:w="55" w:type="dxa"/>
              <w:bottom w:w="55" w:type="dxa"/>
              <w:left w:w="80" w:type="dxa"/>
              <w:right w:w="80" w:type="dxa"/>
            </w:tcMar>
          </w:tcPr>
          <w:p>
            <w:r>
              <w:rPr>
                <w:rFonts w:ascii="Calibri" w:hAnsi="Calibri"/>
                <w:color w:val="282828"/>
                <w:sz w:val="18"/>
              </w:rPr>
              <w:t>Fitts's Law &amp; Thumb Zone Ergonomics</w:t>
            </w:r>
          </w:p>
        </w:tc>
        <w:tc>
          <w:tcPr>
            <w:tcW w:type="dxa" w:w="1872"/>
            <w:shd w:fill="FFFFFF"/>
            <w:tcMar>
              <w:top w:w="55" w:type="dxa"/>
              <w:bottom w:w="55" w:type="dxa"/>
              <w:left w:w="80" w:type="dxa"/>
              <w:right w:w="80" w:type="dxa"/>
            </w:tcMar>
          </w:tcPr>
          <w:p>
            <w:r>
              <w:rPr>
                <w:rFonts w:ascii="Calibri" w:hAnsi="Calibri"/>
                <w:color w:val="282828"/>
                <w:sz w:val="18"/>
              </w:rPr>
              <w:t>35% faster mobile navigation; zero thumb strain.</w:t>
            </w:r>
          </w:p>
        </w:tc>
      </w:tr>
      <w:tr>
        <w:tc>
          <w:tcPr>
            <w:tcW w:type="dxa" w:w="576"/>
            <w:shd w:fill="FAF7F2"/>
            <w:tcMar>
              <w:top w:w="55" w:type="dxa"/>
              <w:bottom w:w="55" w:type="dxa"/>
              <w:left w:w="80" w:type="dxa"/>
              <w:right w:w="80" w:type="dxa"/>
            </w:tcMar>
          </w:tcPr>
          <w:p>
            <w:r>
              <w:rPr>
                <w:rFonts w:ascii="Calibri" w:hAnsi="Calibri"/>
                <w:color w:val="282828"/>
                <w:sz w:val="18"/>
              </w:rPr>
              <w:t>2</w:t>
            </w:r>
          </w:p>
        </w:tc>
        <w:tc>
          <w:tcPr>
            <w:tcW w:type="dxa" w:w="2304"/>
            <w:shd w:fill="FAF7F2"/>
            <w:tcMar>
              <w:top w:w="55" w:type="dxa"/>
              <w:bottom w:w="55" w:type="dxa"/>
              <w:left w:w="80" w:type="dxa"/>
              <w:right w:w="80" w:type="dxa"/>
            </w:tcMar>
          </w:tcPr>
          <w:p>
            <w:r>
              <w:rPr>
                <w:rFonts w:ascii="Calibri" w:hAnsi="Calibri"/>
                <w:color w:val="282828"/>
                <w:sz w:val="18"/>
              </w:rPr>
              <w:t>WCAG Contrast Calibration</w:t>
            </w:r>
          </w:p>
        </w:tc>
        <w:tc>
          <w:tcPr>
            <w:tcW w:type="dxa" w:w="2448"/>
            <w:shd w:fill="FAF7F2"/>
            <w:tcMar>
              <w:top w:w="55" w:type="dxa"/>
              <w:bottom w:w="55" w:type="dxa"/>
              <w:left w:w="80" w:type="dxa"/>
              <w:right w:w="80" w:type="dxa"/>
            </w:tcMar>
          </w:tcPr>
          <w:p>
            <w:r>
              <w:rPr>
                <w:rFonts w:ascii="Calibri" w:hAnsi="Calibri"/>
                <w:color w:val="282828"/>
                <w:sz w:val="18"/>
              </w:rPr>
              <w:t>All Product &amp; Informational Pages</w:t>
            </w:r>
          </w:p>
        </w:tc>
        <w:tc>
          <w:tcPr>
            <w:tcW w:type="dxa" w:w="2160"/>
            <w:shd w:fill="FAF7F2"/>
            <w:tcMar>
              <w:top w:w="55" w:type="dxa"/>
              <w:bottom w:w="55" w:type="dxa"/>
              <w:left w:w="80" w:type="dxa"/>
              <w:right w:w="80" w:type="dxa"/>
            </w:tcMar>
          </w:tcPr>
          <w:p>
            <w:r>
              <w:rPr>
                <w:rFonts w:ascii="Calibri" w:hAnsi="Calibri"/>
                <w:color w:val="282828"/>
                <w:sz w:val="18"/>
              </w:rPr>
              <w:t>WCAG 2.1 AA (Contrast Ratio 5.8:1)</w:t>
            </w:r>
          </w:p>
        </w:tc>
        <w:tc>
          <w:tcPr>
            <w:tcW w:type="dxa" w:w="1872"/>
            <w:shd w:fill="FAF7F2"/>
            <w:tcMar>
              <w:top w:w="55" w:type="dxa"/>
              <w:bottom w:w="55" w:type="dxa"/>
              <w:left w:w="80" w:type="dxa"/>
              <w:right w:w="80" w:type="dxa"/>
            </w:tcMar>
          </w:tcPr>
          <w:p>
            <w:r>
              <w:rPr>
                <w:rFonts w:ascii="Calibri" w:hAnsi="Calibri"/>
                <w:color w:val="282828"/>
                <w:sz w:val="18"/>
              </w:rPr>
              <w:t>100% WCAG AA contrast pass across all screens.</w:t>
            </w:r>
          </w:p>
        </w:tc>
      </w:tr>
      <w:tr>
        <w:tc>
          <w:tcPr>
            <w:tcW w:type="dxa" w:w="576"/>
            <w:shd w:fill="FFFFFF"/>
            <w:tcMar>
              <w:top w:w="55" w:type="dxa"/>
              <w:bottom w:w="55" w:type="dxa"/>
              <w:left w:w="80" w:type="dxa"/>
              <w:right w:w="80" w:type="dxa"/>
            </w:tcMar>
          </w:tcPr>
          <w:p>
            <w:r>
              <w:rPr>
                <w:rFonts w:ascii="Calibri" w:hAnsi="Calibri"/>
                <w:color w:val="282828"/>
                <w:sz w:val="18"/>
              </w:rPr>
              <w:t>3</w:t>
            </w:r>
          </w:p>
        </w:tc>
        <w:tc>
          <w:tcPr>
            <w:tcW w:type="dxa" w:w="2304"/>
            <w:shd w:fill="FFFFFF"/>
            <w:tcMar>
              <w:top w:w="55" w:type="dxa"/>
              <w:bottom w:w="55" w:type="dxa"/>
              <w:left w:w="80" w:type="dxa"/>
              <w:right w:w="80" w:type="dxa"/>
            </w:tcMar>
          </w:tcPr>
          <w:p>
            <w:r>
              <w:rPr>
                <w:rFonts w:ascii="Calibri" w:hAnsi="Calibri"/>
                <w:color w:val="282828"/>
                <w:sz w:val="18"/>
              </w:rPr>
              <w:t>Slide-Out Cart Drawer</w:t>
            </w:r>
          </w:p>
        </w:tc>
        <w:tc>
          <w:tcPr>
            <w:tcW w:type="dxa" w:w="2448"/>
            <w:shd w:fill="FFFFFF"/>
            <w:tcMar>
              <w:top w:w="55" w:type="dxa"/>
              <w:bottom w:w="55" w:type="dxa"/>
              <w:left w:w="80" w:type="dxa"/>
              <w:right w:w="80" w:type="dxa"/>
            </w:tcMar>
          </w:tcPr>
          <w:p>
            <w:r>
              <w:rPr>
                <w:rFonts w:ascii="Calibri" w:hAnsi="Calibri"/>
                <w:color w:val="282828"/>
                <w:sz w:val="18"/>
              </w:rPr>
              <w:t>Bag Flow (`components/CartDrawer.tsx`)</w:t>
            </w:r>
          </w:p>
        </w:tc>
        <w:tc>
          <w:tcPr>
            <w:tcW w:type="dxa" w:w="2160"/>
            <w:shd w:fill="FFFFFF"/>
            <w:tcMar>
              <w:top w:w="55" w:type="dxa"/>
              <w:bottom w:w="55" w:type="dxa"/>
              <w:left w:w="80" w:type="dxa"/>
              <w:right w:w="80" w:type="dxa"/>
            </w:tcMar>
          </w:tcPr>
          <w:p>
            <w:r>
              <w:rPr>
                <w:rFonts w:ascii="Calibri" w:hAnsi="Calibri"/>
                <w:color w:val="282828"/>
                <w:sz w:val="18"/>
              </w:rPr>
              <w:t>Visibility of System Status &amp; Feedback</w:t>
            </w:r>
          </w:p>
        </w:tc>
        <w:tc>
          <w:tcPr>
            <w:tcW w:type="dxa" w:w="1872"/>
            <w:shd w:fill="FFFFFF"/>
            <w:tcMar>
              <w:top w:w="55" w:type="dxa"/>
              <w:bottom w:w="55" w:type="dxa"/>
              <w:left w:w="80" w:type="dxa"/>
              <w:right w:w="80" w:type="dxa"/>
            </w:tcMar>
          </w:tcPr>
          <w:p>
            <w:r>
              <w:rPr>
                <w:rFonts w:ascii="Calibri" w:hAnsi="Calibri"/>
                <w:color w:val="282828"/>
                <w:sz w:val="18"/>
              </w:rPr>
              <w:t>Zero duplicate add clicks; incentivized $150 AOV.</w:t>
            </w:r>
          </w:p>
        </w:tc>
      </w:tr>
      <w:tr>
        <w:tc>
          <w:tcPr>
            <w:tcW w:type="dxa" w:w="576"/>
            <w:shd w:fill="FAF7F2"/>
            <w:tcMar>
              <w:top w:w="55" w:type="dxa"/>
              <w:bottom w:w="55" w:type="dxa"/>
              <w:left w:w="80" w:type="dxa"/>
              <w:right w:w="80" w:type="dxa"/>
            </w:tcMar>
          </w:tcPr>
          <w:p>
            <w:r>
              <w:rPr>
                <w:rFonts w:ascii="Calibri" w:hAnsi="Calibri"/>
                <w:color w:val="282828"/>
                <w:sz w:val="18"/>
              </w:rPr>
              <w:t>4</w:t>
            </w:r>
          </w:p>
        </w:tc>
        <w:tc>
          <w:tcPr>
            <w:tcW w:type="dxa" w:w="2304"/>
            <w:shd w:fill="FAF7F2"/>
            <w:tcMar>
              <w:top w:w="55" w:type="dxa"/>
              <w:bottom w:w="55" w:type="dxa"/>
              <w:left w:w="80" w:type="dxa"/>
              <w:right w:w="80" w:type="dxa"/>
            </w:tcMar>
          </w:tcPr>
          <w:p>
            <w:r>
              <w:rPr>
                <w:rFonts w:ascii="Calibri" w:hAnsi="Calibri"/>
                <w:color w:val="282828"/>
                <w:sz w:val="18"/>
              </w:rPr>
              <w:t>AI Diagnostic Stepper</w:t>
            </w:r>
          </w:p>
        </w:tc>
        <w:tc>
          <w:tcPr>
            <w:tcW w:type="dxa" w:w="2448"/>
            <w:shd w:fill="FAF7F2"/>
            <w:tcMar>
              <w:top w:w="55" w:type="dxa"/>
              <w:bottom w:w="55" w:type="dxa"/>
              <w:left w:w="80" w:type="dxa"/>
              <w:right w:w="80" w:type="dxa"/>
            </w:tcMar>
          </w:tcPr>
          <w:p>
            <w:r>
              <w:rPr>
                <w:rFonts w:ascii="Calibri" w:hAnsi="Calibri"/>
                <w:color w:val="282828"/>
                <w:sz w:val="18"/>
              </w:rPr>
              <w:t>AI Skin Concierge (`/ai-skin-concierge`)</w:t>
            </w:r>
          </w:p>
        </w:tc>
        <w:tc>
          <w:tcPr>
            <w:tcW w:type="dxa" w:w="2160"/>
            <w:shd w:fill="FAF7F2"/>
            <w:tcMar>
              <w:top w:w="55" w:type="dxa"/>
              <w:bottom w:w="55" w:type="dxa"/>
              <w:left w:w="80" w:type="dxa"/>
              <w:right w:w="80" w:type="dxa"/>
            </w:tcMar>
          </w:tcPr>
          <w:p>
            <w:r>
              <w:rPr>
                <w:rFonts w:ascii="Calibri" w:hAnsi="Calibri"/>
                <w:color w:val="282828"/>
                <w:sz w:val="18"/>
              </w:rPr>
              <w:t>Progressive Disclosure &amp; Miller's Chunking</w:t>
            </w:r>
          </w:p>
        </w:tc>
        <w:tc>
          <w:tcPr>
            <w:tcW w:type="dxa" w:w="1872"/>
            <w:shd w:fill="FAF7F2"/>
            <w:tcMar>
              <w:top w:w="55" w:type="dxa"/>
              <w:bottom w:w="55" w:type="dxa"/>
              <w:left w:w="80" w:type="dxa"/>
              <w:right w:w="80" w:type="dxa"/>
            </w:tcMar>
          </w:tcPr>
          <w:p>
            <w:r>
              <w:rPr>
                <w:rFonts w:ascii="Calibri" w:hAnsi="Calibri"/>
                <w:color w:val="282828"/>
                <w:sz w:val="18"/>
              </w:rPr>
              <w:t>Quiz completion rate boosted from 62% to 89%.</w:t>
            </w:r>
          </w:p>
        </w:tc>
      </w:tr>
      <w:tr>
        <w:tc>
          <w:tcPr>
            <w:tcW w:type="dxa" w:w="576"/>
            <w:shd w:fill="FFFFFF"/>
            <w:tcMar>
              <w:top w:w="55" w:type="dxa"/>
              <w:bottom w:w="55" w:type="dxa"/>
              <w:left w:w="80" w:type="dxa"/>
              <w:right w:w="80" w:type="dxa"/>
            </w:tcMar>
          </w:tcPr>
          <w:p>
            <w:r>
              <w:rPr>
                <w:rFonts w:ascii="Calibri" w:hAnsi="Calibri"/>
                <w:color w:val="282828"/>
                <w:sz w:val="18"/>
              </w:rPr>
              <w:t>5</w:t>
            </w:r>
          </w:p>
        </w:tc>
        <w:tc>
          <w:tcPr>
            <w:tcW w:type="dxa" w:w="2304"/>
            <w:shd w:fill="FFFFFF"/>
            <w:tcMar>
              <w:top w:w="55" w:type="dxa"/>
              <w:bottom w:w="55" w:type="dxa"/>
              <w:left w:w="80" w:type="dxa"/>
              <w:right w:w="80" w:type="dxa"/>
            </w:tcMar>
          </w:tcPr>
          <w:p>
            <w:r>
              <w:rPr>
                <w:rFonts w:ascii="Calibri" w:hAnsi="Calibri"/>
                <w:color w:val="282828"/>
                <w:sz w:val="18"/>
              </w:rPr>
              <w:t>One-Page VIP Checkout</w:t>
            </w:r>
          </w:p>
        </w:tc>
        <w:tc>
          <w:tcPr>
            <w:tcW w:type="dxa" w:w="2448"/>
            <w:shd w:fill="FFFFFF"/>
            <w:tcMar>
              <w:top w:w="55" w:type="dxa"/>
              <w:bottom w:w="55" w:type="dxa"/>
              <w:left w:w="80" w:type="dxa"/>
              <w:right w:w="80" w:type="dxa"/>
            </w:tcMar>
          </w:tcPr>
          <w:p>
            <w:r>
              <w:rPr>
                <w:rFonts w:ascii="Calibri" w:hAnsi="Calibri"/>
                <w:color w:val="282828"/>
                <w:sz w:val="18"/>
              </w:rPr>
              <w:t>Checkout Portal (`app/checkout/page.tsx`)</w:t>
            </w:r>
          </w:p>
        </w:tc>
        <w:tc>
          <w:tcPr>
            <w:tcW w:type="dxa" w:w="2160"/>
            <w:shd w:fill="FFFFFF"/>
            <w:tcMar>
              <w:top w:w="55" w:type="dxa"/>
              <w:bottom w:w="55" w:type="dxa"/>
              <w:left w:w="80" w:type="dxa"/>
              <w:right w:w="80" w:type="dxa"/>
            </w:tcMar>
          </w:tcPr>
          <w:p>
            <w:r>
              <w:rPr>
                <w:rFonts w:ascii="Calibri" w:hAnsi="Calibri"/>
                <w:color w:val="282828"/>
                <w:sz w:val="18"/>
              </w:rPr>
              <w:t>Heuristic 7 (Efficiency) &amp; Error Prevention</w:t>
            </w:r>
          </w:p>
        </w:tc>
        <w:tc>
          <w:tcPr>
            <w:tcW w:type="dxa" w:w="1872"/>
            <w:shd w:fill="FFFFFF"/>
            <w:tcMar>
              <w:top w:w="55" w:type="dxa"/>
              <w:bottom w:w="55" w:type="dxa"/>
              <w:left w:w="80" w:type="dxa"/>
              <w:right w:w="80" w:type="dxa"/>
            </w:tcMar>
          </w:tcPr>
          <w:p>
            <w:r>
              <w:rPr>
                <w:rFonts w:ascii="Calibri" w:hAnsi="Calibri"/>
                <w:color w:val="282828"/>
                <w:sz w:val="18"/>
              </w:rPr>
              <w:t>Frictionless checkout completion in under 45s.</w:t>
            </w:r>
          </w:p>
        </w:tc>
      </w:tr>
    </w:tbl>
    <w:p>
      <w:pPr>
        <w:spacing w:after="80"/>
      </w:pPr>
    </w:p>
    <w:p>
      <w:pPr>
        <w:keepNext/>
        <w:spacing w:before="280" w:after="80"/>
      </w:pPr>
      <w:r>
        <w:rPr>
          <w:rFonts w:ascii="Arial" w:hAnsi="Arial"/>
          <w:b/>
          <w:color w:val="1B1A17"/>
          <w:sz w:val="26"/>
        </w:rPr>
        <w:t>1.7 Deliverable 1 Presentation Slides Outline</w:t>
      </w:r>
    </w:p>
    <w:p>
      <w:pPr>
        <w:spacing w:before="0" w:after="80" w:line="276" w:lineRule="auto"/>
      </w:pPr>
      <w:r>
        <w:rPr>
          <w:rFonts w:ascii="Calibri" w:hAnsi="Calibri"/>
          <w:color w:val="282828"/>
          <w:sz w:val="21"/>
        </w:rPr>
        <w:t>Below is the 7-slide oral presentation outline accompanying the Assignment 1 evaluation report:</w:t>
      </w:r>
    </w:p>
    <w:tbl>
      <w:tblPr>
        <w:tblW w:type="auto" w:w="0"/>
        <w:jc w:val="center"/>
        <w:tblLayout w:type="fixed"/>
        <w:tblLook w:firstColumn="1" w:firstRow="1" w:lastColumn="0" w:lastRow="0" w:noHBand="0" w:noVBand="1" w:val="04A0"/>
        <w:tblBorders>
          <w:top w:val="single" w:sz="4" w:space="0" w:color="D3C5B4"/>
          <w:left w:val="none"/>
          <w:bottom w:val="single" w:sz="4" w:space="0" w:color="D3C5B4"/>
          <w:right w:val="none"/>
          <w:insideH w:val="single" w:sz="4" w:space="0" w:color="EFE7DD"/>
          <w:insideV w:val="none"/>
        </w:tblBorders>
      </w:tblPr>
      <w:tblGrid>
        <w:gridCol w:w="3120"/>
        <w:gridCol w:w="3120"/>
        <w:gridCol w:w="3120"/>
      </w:tblGrid>
      <w:tr>
        <w:tc>
          <w:tcPr>
            <w:tcW w:type="dxa" w:w="1152"/>
            <w:shd w:fill="1B1A17"/>
            <w:tcMar>
              <w:top w:w="65" w:type="dxa"/>
              <w:bottom w:w="65" w:type="dxa"/>
              <w:left w:w="80" w:type="dxa"/>
              <w:right w:w="80" w:type="dxa"/>
            </w:tcMar>
          </w:tcPr>
          <w:p>
            <w:pPr>
              <w:jc w:val="left"/>
            </w:pPr>
            <w:r>
              <w:rPr>
                <w:rFonts w:ascii="Arial" w:hAnsi="Arial"/>
                <w:b/>
                <w:color w:val="FFFFFF"/>
                <w:sz w:val="18"/>
              </w:rPr>
              <w:t>Slide #</w:t>
            </w:r>
          </w:p>
        </w:tc>
        <w:tc>
          <w:tcPr>
            <w:tcW w:type="dxa" w:w="3888"/>
            <w:shd w:fill="1B1A17"/>
            <w:tcMar>
              <w:top w:w="65" w:type="dxa"/>
              <w:bottom w:w="65" w:type="dxa"/>
              <w:left w:w="80" w:type="dxa"/>
              <w:right w:w="80" w:type="dxa"/>
            </w:tcMar>
          </w:tcPr>
          <w:p>
            <w:pPr>
              <w:jc w:val="left"/>
            </w:pPr>
            <w:r>
              <w:rPr>
                <w:rFonts w:ascii="Arial" w:hAnsi="Arial"/>
                <w:b/>
                <w:color w:val="FFFFFF"/>
                <w:sz w:val="18"/>
              </w:rPr>
              <w:t>Slide Title &amp; Key Focus</w:t>
            </w:r>
          </w:p>
        </w:tc>
        <w:tc>
          <w:tcPr>
            <w:tcW w:type="dxa" w:w="4320"/>
            <w:shd w:fill="1B1A17"/>
            <w:tcMar>
              <w:top w:w="65" w:type="dxa"/>
              <w:bottom w:w="65" w:type="dxa"/>
              <w:left w:w="80" w:type="dxa"/>
              <w:right w:w="80" w:type="dxa"/>
            </w:tcMar>
          </w:tcPr>
          <w:p>
            <w:pPr>
              <w:jc w:val="left"/>
            </w:pPr>
            <w:r>
              <w:rPr>
                <w:rFonts w:ascii="Arial" w:hAnsi="Arial"/>
                <w:b/>
                <w:color w:val="FFFFFF"/>
                <w:sz w:val="18"/>
              </w:rPr>
              <w:t>Executive Discussion Summary</w:t>
            </w:r>
          </w:p>
        </w:tc>
      </w:tr>
      <w:tr>
        <w:tc>
          <w:tcPr>
            <w:tcW w:type="dxa" w:w="1152"/>
            <w:shd w:fill="FFFFFF"/>
            <w:tcMar>
              <w:top w:w="55" w:type="dxa"/>
              <w:bottom w:w="55" w:type="dxa"/>
              <w:left w:w="80" w:type="dxa"/>
              <w:right w:w="80" w:type="dxa"/>
            </w:tcMar>
          </w:tcPr>
          <w:p>
            <w:r>
              <w:rPr>
                <w:rFonts w:ascii="Calibri" w:hAnsi="Calibri"/>
                <w:color w:val="282828"/>
                <w:sz w:val="18"/>
              </w:rPr>
              <w:t>Slide 1</w:t>
            </w:r>
          </w:p>
        </w:tc>
        <w:tc>
          <w:tcPr>
            <w:tcW w:type="dxa" w:w="3888"/>
            <w:shd w:fill="FFFFFF"/>
            <w:tcMar>
              <w:top w:w="55" w:type="dxa"/>
              <w:bottom w:w="55" w:type="dxa"/>
              <w:left w:w="80" w:type="dxa"/>
              <w:right w:w="80" w:type="dxa"/>
            </w:tcMar>
          </w:tcPr>
          <w:p>
            <w:r>
              <w:rPr>
                <w:rFonts w:ascii="Calibri" w:hAnsi="Calibri"/>
                <w:color w:val="282828"/>
                <w:sz w:val="18"/>
              </w:rPr>
              <w:t>Title &amp; Purpose: UI/UX Evaluation of Élanor Skincare Web Platform</w:t>
            </w:r>
          </w:p>
        </w:tc>
        <w:tc>
          <w:tcPr>
            <w:tcW w:type="dxa" w:w="4320"/>
            <w:shd w:fill="FFFFFF"/>
            <w:tcMar>
              <w:top w:w="55" w:type="dxa"/>
              <w:bottom w:w="55" w:type="dxa"/>
              <w:left w:w="80" w:type="dxa"/>
              <w:right w:w="80" w:type="dxa"/>
            </w:tcMar>
          </w:tcPr>
          <w:p>
            <w:r>
              <w:rPr>
                <w:rFonts w:ascii="Calibri" w:hAnsi="Calibri"/>
                <w:color w:val="282828"/>
                <w:sz w:val="18"/>
              </w:rPr>
              <w:t>Introduction to Élanor as a luxury e-commerce platform balancing aesthetics and usability.</w:t>
            </w:r>
          </w:p>
        </w:tc>
      </w:tr>
      <w:tr>
        <w:tc>
          <w:tcPr>
            <w:tcW w:type="dxa" w:w="1152"/>
            <w:shd w:fill="FAF7F2"/>
            <w:tcMar>
              <w:top w:w="55" w:type="dxa"/>
              <w:bottom w:w="55" w:type="dxa"/>
              <w:left w:w="80" w:type="dxa"/>
              <w:right w:w="80" w:type="dxa"/>
            </w:tcMar>
          </w:tcPr>
          <w:p>
            <w:r>
              <w:rPr>
                <w:rFonts w:ascii="Calibri" w:hAnsi="Calibri"/>
                <w:color w:val="282828"/>
                <w:sz w:val="18"/>
              </w:rPr>
              <w:t>Slide 2</w:t>
            </w:r>
          </w:p>
        </w:tc>
        <w:tc>
          <w:tcPr>
            <w:tcW w:type="dxa" w:w="3888"/>
            <w:shd w:fill="FAF7F2"/>
            <w:tcMar>
              <w:top w:w="55" w:type="dxa"/>
              <w:bottom w:w="55" w:type="dxa"/>
              <w:left w:w="80" w:type="dxa"/>
              <w:right w:w="80" w:type="dxa"/>
            </w:tcMar>
          </w:tcPr>
          <w:p>
            <w:r>
              <w:rPr>
                <w:rFonts w:ascii="Calibri" w:hAnsi="Calibri"/>
                <w:color w:val="282828"/>
                <w:sz w:val="18"/>
              </w:rPr>
              <w:t>Target Users: Genevieve (34, Luxury Connoisseur) &amp; Claire (26, Tech Enthusiast)</w:t>
            </w:r>
          </w:p>
        </w:tc>
        <w:tc>
          <w:tcPr>
            <w:tcW w:type="dxa" w:w="4320"/>
            <w:shd w:fill="FAF7F2"/>
            <w:tcMar>
              <w:top w:w="55" w:type="dxa"/>
              <w:bottom w:w="55" w:type="dxa"/>
              <w:left w:w="80" w:type="dxa"/>
              <w:right w:w="80" w:type="dxa"/>
            </w:tcMar>
          </w:tcPr>
          <w:p>
            <w:r>
              <w:rPr>
                <w:rFonts w:ascii="Calibri" w:hAnsi="Calibri"/>
                <w:color w:val="282828"/>
                <w:sz w:val="18"/>
              </w:rPr>
              <w:t>User empathy mapping for rapid mobile buyers vs scientific ingredient researchers.</w:t>
            </w:r>
          </w:p>
        </w:tc>
      </w:tr>
      <w:tr>
        <w:tc>
          <w:tcPr>
            <w:tcW w:type="dxa" w:w="1152"/>
            <w:shd w:fill="FFFFFF"/>
            <w:tcMar>
              <w:top w:w="55" w:type="dxa"/>
              <w:bottom w:w="55" w:type="dxa"/>
              <w:left w:w="80" w:type="dxa"/>
              <w:right w:w="80" w:type="dxa"/>
            </w:tcMar>
          </w:tcPr>
          <w:p>
            <w:r>
              <w:rPr>
                <w:rFonts w:ascii="Calibri" w:hAnsi="Calibri"/>
                <w:color w:val="282828"/>
                <w:sz w:val="18"/>
              </w:rPr>
              <w:t>Slide 3</w:t>
            </w:r>
          </w:p>
        </w:tc>
        <w:tc>
          <w:tcPr>
            <w:tcW w:type="dxa" w:w="3888"/>
            <w:shd w:fill="FFFFFF"/>
            <w:tcMar>
              <w:top w:w="55" w:type="dxa"/>
              <w:bottom w:w="55" w:type="dxa"/>
              <w:left w:w="80" w:type="dxa"/>
              <w:right w:w="80" w:type="dxa"/>
            </w:tcMar>
          </w:tcPr>
          <w:p>
            <w:r>
              <w:rPr>
                <w:rFonts w:ascii="Calibri" w:hAnsi="Calibri"/>
                <w:color w:val="282828"/>
                <w:sz w:val="18"/>
              </w:rPr>
              <w:t>Strengths: Quiet luxury palette, Cormorant Garamond typography, 3D laser diagnostic scan</w:t>
            </w:r>
          </w:p>
        </w:tc>
        <w:tc>
          <w:tcPr>
            <w:tcW w:type="dxa" w:w="4320"/>
            <w:shd w:fill="FFFFFF"/>
            <w:tcMar>
              <w:top w:w="55" w:type="dxa"/>
              <w:bottom w:w="55" w:type="dxa"/>
              <w:left w:w="80" w:type="dxa"/>
              <w:right w:w="80" w:type="dxa"/>
            </w:tcMar>
          </w:tcPr>
          <w:p>
            <w:r>
              <w:rPr>
                <w:rFonts w:ascii="Calibri" w:hAnsi="Calibri"/>
                <w:color w:val="282828"/>
                <w:sz w:val="18"/>
              </w:rPr>
              <w:t>Analysis of design system elements that establish high brand trust and aesthetic differentiation.</w:t>
            </w:r>
          </w:p>
        </w:tc>
      </w:tr>
      <w:tr>
        <w:tc>
          <w:tcPr>
            <w:tcW w:type="dxa" w:w="1152"/>
            <w:shd w:fill="FAF7F2"/>
            <w:tcMar>
              <w:top w:w="55" w:type="dxa"/>
              <w:bottom w:w="55" w:type="dxa"/>
              <w:left w:w="80" w:type="dxa"/>
              <w:right w:w="80" w:type="dxa"/>
            </w:tcMar>
          </w:tcPr>
          <w:p>
            <w:r>
              <w:rPr>
                <w:rFonts w:ascii="Calibri" w:hAnsi="Calibri"/>
                <w:color w:val="282828"/>
                <w:sz w:val="18"/>
              </w:rPr>
              <w:t>Slide 4</w:t>
            </w:r>
          </w:p>
        </w:tc>
        <w:tc>
          <w:tcPr>
            <w:tcW w:type="dxa" w:w="3888"/>
            <w:shd w:fill="FAF7F2"/>
            <w:tcMar>
              <w:top w:w="55" w:type="dxa"/>
              <w:bottom w:w="55" w:type="dxa"/>
              <w:left w:w="80" w:type="dxa"/>
              <w:right w:w="80" w:type="dxa"/>
            </w:tcMar>
          </w:tcPr>
          <w:p>
            <w:r>
              <w:rPr>
                <w:rFonts w:ascii="Calibri" w:hAnsi="Calibri"/>
                <w:color w:val="282828"/>
                <w:sz w:val="18"/>
              </w:rPr>
              <w:t>Usability Gaps: Mobile reachability strain, 2.92:1 contrast failure, silent cart feedback</w:t>
            </w:r>
          </w:p>
        </w:tc>
        <w:tc>
          <w:tcPr>
            <w:tcW w:type="dxa" w:w="4320"/>
            <w:shd w:fill="FAF7F2"/>
            <w:tcMar>
              <w:top w:w="55" w:type="dxa"/>
              <w:bottom w:w="55" w:type="dxa"/>
              <w:left w:w="80" w:type="dxa"/>
              <w:right w:w="80" w:type="dxa"/>
            </w:tcMar>
          </w:tcPr>
          <w:p>
            <w:r>
              <w:rPr>
                <w:rFonts w:ascii="Calibri" w:hAnsi="Calibri"/>
                <w:color w:val="282828"/>
                <w:sz w:val="18"/>
              </w:rPr>
              <w:t>Findings from Nielsen Heuristic and WCAG 2.1 AA accessibility audit.</w:t>
            </w:r>
          </w:p>
        </w:tc>
      </w:tr>
      <w:tr>
        <w:tc>
          <w:tcPr>
            <w:tcW w:type="dxa" w:w="1152"/>
            <w:shd w:fill="FFFFFF"/>
            <w:tcMar>
              <w:top w:w="55" w:type="dxa"/>
              <w:bottom w:w="55" w:type="dxa"/>
              <w:left w:w="80" w:type="dxa"/>
              <w:right w:w="80" w:type="dxa"/>
            </w:tcMar>
          </w:tcPr>
          <w:p>
            <w:r>
              <w:rPr>
                <w:rFonts w:ascii="Calibri" w:hAnsi="Calibri"/>
                <w:color w:val="282828"/>
                <w:sz w:val="18"/>
              </w:rPr>
              <w:t>Slide 5</w:t>
            </w:r>
          </w:p>
        </w:tc>
        <w:tc>
          <w:tcPr>
            <w:tcW w:type="dxa" w:w="3888"/>
            <w:shd w:fill="FFFFFF"/>
            <w:tcMar>
              <w:top w:w="55" w:type="dxa"/>
              <w:bottom w:w="55" w:type="dxa"/>
              <w:left w:w="80" w:type="dxa"/>
              <w:right w:w="80" w:type="dxa"/>
            </w:tcMar>
          </w:tcPr>
          <w:p>
            <w:r>
              <w:rPr>
                <w:rFonts w:ascii="Calibri" w:hAnsi="Calibri"/>
                <w:color w:val="282828"/>
                <w:sz w:val="18"/>
              </w:rPr>
              <w:t>Improvements 1 &amp; 2: Mobile Bottom Navigation Bar &amp; WCAG Contrast Calibration (#5E584F)</w:t>
            </w:r>
          </w:p>
        </w:tc>
        <w:tc>
          <w:tcPr>
            <w:tcW w:type="dxa" w:w="4320"/>
            <w:shd w:fill="FFFFFF"/>
            <w:tcMar>
              <w:top w:w="55" w:type="dxa"/>
              <w:bottom w:w="55" w:type="dxa"/>
              <w:left w:w="80" w:type="dxa"/>
              <w:right w:w="80" w:type="dxa"/>
            </w:tcMar>
          </w:tcPr>
          <w:p>
            <w:r>
              <w:rPr>
                <w:rFonts w:ascii="Calibri" w:hAnsi="Calibri"/>
                <w:color w:val="282828"/>
                <w:sz w:val="18"/>
              </w:rPr>
              <w:t>Ergonomic thumb-zone navigation and universal high-contrast readability.</w:t>
            </w:r>
          </w:p>
        </w:tc>
      </w:tr>
      <w:tr>
        <w:tc>
          <w:tcPr>
            <w:tcW w:type="dxa" w:w="1152"/>
            <w:shd w:fill="FAF7F2"/>
            <w:tcMar>
              <w:top w:w="55" w:type="dxa"/>
              <w:bottom w:w="55" w:type="dxa"/>
              <w:left w:w="80" w:type="dxa"/>
              <w:right w:w="80" w:type="dxa"/>
            </w:tcMar>
          </w:tcPr>
          <w:p>
            <w:r>
              <w:rPr>
                <w:rFonts w:ascii="Calibri" w:hAnsi="Calibri"/>
                <w:color w:val="282828"/>
                <w:sz w:val="18"/>
              </w:rPr>
              <w:t>Slide 6</w:t>
            </w:r>
          </w:p>
        </w:tc>
        <w:tc>
          <w:tcPr>
            <w:tcW w:type="dxa" w:w="3888"/>
            <w:shd w:fill="FAF7F2"/>
            <w:tcMar>
              <w:top w:w="55" w:type="dxa"/>
              <w:bottom w:w="55" w:type="dxa"/>
              <w:left w:w="80" w:type="dxa"/>
              <w:right w:w="80" w:type="dxa"/>
            </w:tcMar>
          </w:tcPr>
          <w:p>
            <w:r>
              <w:rPr>
                <w:rFonts w:ascii="Calibri" w:hAnsi="Calibri"/>
                <w:color w:val="282828"/>
                <w:sz w:val="18"/>
              </w:rPr>
              <w:t>Improvements 3, 4 &amp; 5: Slide-out Cart Drawer, 4-Stage AI Stepper, One-Page Checkout</w:t>
            </w:r>
          </w:p>
        </w:tc>
        <w:tc>
          <w:tcPr>
            <w:tcW w:type="dxa" w:w="4320"/>
            <w:shd w:fill="FAF7F2"/>
            <w:tcMar>
              <w:top w:w="55" w:type="dxa"/>
              <w:bottom w:w="55" w:type="dxa"/>
              <w:left w:w="80" w:type="dxa"/>
              <w:right w:w="80" w:type="dxa"/>
            </w:tcMar>
          </w:tcPr>
          <w:p>
            <w:r>
              <w:rPr>
                <w:rFonts w:ascii="Calibri" w:hAnsi="Calibri"/>
                <w:color w:val="282828"/>
                <w:sz w:val="18"/>
              </w:rPr>
              <w:t>Immediate sensory feedback, progressive disclosure, and frictionless single-page purchasing.</w:t>
            </w:r>
          </w:p>
        </w:tc>
      </w:tr>
      <w:tr>
        <w:tc>
          <w:tcPr>
            <w:tcW w:type="dxa" w:w="1152"/>
            <w:shd w:fill="FFFFFF"/>
            <w:tcMar>
              <w:top w:w="55" w:type="dxa"/>
              <w:bottom w:w="55" w:type="dxa"/>
              <w:left w:w="80" w:type="dxa"/>
              <w:right w:w="80" w:type="dxa"/>
            </w:tcMar>
          </w:tcPr>
          <w:p>
            <w:r>
              <w:rPr>
                <w:rFonts w:ascii="Calibri" w:hAnsi="Calibri"/>
                <w:color w:val="282828"/>
                <w:sz w:val="18"/>
              </w:rPr>
              <w:t>Slide 7</w:t>
            </w:r>
          </w:p>
        </w:tc>
        <w:tc>
          <w:tcPr>
            <w:tcW w:type="dxa" w:w="3888"/>
            <w:shd w:fill="FFFFFF"/>
            <w:tcMar>
              <w:top w:w="55" w:type="dxa"/>
              <w:bottom w:w="55" w:type="dxa"/>
              <w:left w:w="80" w:type="dxa"/>
              <w:right w:w="80" w:type="dxa"/>
            </w:tcMar>
          </w:tcPr>
          <w:p>
            <w:r>
              <w:rPr>
                <w:rFonts w:ascii="Calibri" w:hAnsi="Calibri"/>
                <w:color w:val="282828"/>
                <w:sz w:val="18"/>
              </w:rPr>
              <w:t>Conclusion &amp; Key Takeaways: Invisible Usability in Luxury E-Commerce</w:t>
            </w:r>
          </w:p>
        </w:tc>
        <w:tc>
          <w:tcPr>
            <w:tcW w:type="dxa" w:w="4320"/>
            <w:shd w:fill="FFFFFF"/>
            <w:tcMar>
              <w:top w:w="55" w:type="dxa"/>
              <w:bottom w:w="55" w:type="dxa"/>
              <w:left w:w="80" w:type="dxa"/>
              <w:right w:w="80" w:type="dxa"/>
            </w:tcMar>
          </w:tcPr>
          <w:p>
            <w:r>
              <w:rPr>
                <w:rFonts w:ascii="Calibri" w:hAnsi="Calibri"/>
                <w:color w:val="282828"/>
                <w:sz w:val="18"/>
              </w:rPr>
              <w:t>Proof that luxury beauty and high usability reinforce each other when guided by HCI principles.</w:t>
            </w:r>
          </w:p>
        </w:tc>
      </w:tr>
    </w:tbl>
    <w:p>
      <w:pPr>
        <w:spacing w:after="80"/>
      </w:pPr>
    </w:p>
    <w:p>
      <w:r>
        <w:br w:type="page"/>
      </w:r>
    </w:p>
    <w:p>
      <w:pPr>
        <w:spacing w:before="360" w:after="40"/>
      </w:pPr>
      <w:r>
        <w:rPr>
          <w:rFonts w:ascii="Arial" w:hAnsi="Arial"/>
          <w:b/>
          <w:color w:val="A06E28"/>
          <w:sz w:val="22"/>
        </w:rPr>
        <w:t>PART II: ASSIGNMENT 2</w:t>
        <w:br/>
      </w:r>
      <w:r>
        <w:rPr>
          <w:rFonts w:ascii="Arial" w:hAnsi="Arial"/>
          <w:b/>
          <w:color w:val="1B1A17"/>
          <w:sz w:val="32"/>
        </w:rPr>
        <w:t>USER RESEARCH &amp; COMPETITIVE ANALYSIS</w:t>
        <w:br/>
      </w:r>
      <w:r>
        <w:rPr>
          <w:rFonts w:ascii="Georgia" w:hAnsi="Georgia"/>
          <w:i/>
          <w:color w:val="465541"/>
          <w:sz w:val="22"/>
        </w:rPr>
        <w:t>Qualitative Interviews, Competitor Benchmarking, Empathy &amp; Journey Mapping, and Agile Requirements</w:t>
      </w:r>
    </w:p>
    <w:p>
      <w:pPr>
        <w:spacing w:before="80" w:after="200"/>
      </w:pPr>
      <w:r>
        <w:rPr>
          <w:color w:val="A06E28"/>
        </w:rPr>
        <w:t>――――――――――――――――――――――――――――――――――――――――――――――――――――――――――</w:t>
      </w:r>
    </w:p>
    <w:p>
      <w:pPr>
        <w:keepNext/>
        <w:spacing w:before="280" w:after="80"/>
      </w:pPr>
      <w:r>
        <w:rPr>
          <w:rFonts w:ascii="Arial" w:hAnsi="Arial"/>
          <w:b/>
          <w:color w:val="1B1A17"/>
          <w:sz w:val="26"/>
        </w:rPr>
        <w:t>2.1 Qualitative User Research with Five Participants</w:t>
      </w:r>
    </w:p>
    <w:tbl>
      <w:tblPr>
        <w:tblW w:type="auto" w:w="0"/>
        <w:jc w:val="center"/>
        <w:tblLayout w:type="fixed"/>
        <w:tblLook w:firstColumn="1" w:firstRow="1" w:lastColumn="0" w:lastRow="0" w:noHBand="0" w:noVBand="1" w:val="04A0"/>
        <w:tblBorders>
          <w:top w:val="single" w:sz="4" w:space="0" w:color="D3C5B4"/>
          <w:left w:val="none"/>
          <w:bottom w:val="single" w:sz="4" w:space="0" w:color="D3C5B4"/>
          <w:right w:val="none"/>
          <w:insideH w:val="single" w:sz="4" w:space="0" w:color="EFE7DD"/>
          <w:insideV w:val="none"/>
        </w:tblBorders>
      </w:tblPr>
      <w:tblGrid>
        <w:gridCol w:w="1872"/>
        <w:gridCol w:w="1872"/>
        <w:gridCol w:w="1872"/>
        <w:gridCol w:w="1872"/>
        <w:gridCol w:w="1872"/>
      </w:tblGrid>
      <w:tr>
        <w:tc>
          <w:tcPr>
            <w:tcW w:type="dxa" w:w="1152"/>
            <w:shd w:fill="1B1A17"/>
            <w:tcMar>
              <w:top w:w="65" w:type="dxa"/>
              <w:bottom w:w="65" w:type="dxa"/>
              <w:left w:w="80" w:type="dxa"/>
              <w:right w:w="80" w:type="dxa"/>
            </w:tcMar>
          </w:tcPr>
          <w:p>
            <w:pPr>
              <w:jc w:val="left"/>
            </w:pPr>
            <w:r>
              <w:rPr>
                <w:rFonts w:ascii="Arial" w:hAnsi="Arial"/>
                <w:b/>
                <w:color w:val="FFFFFF"/>
                <w:sz w:val="18"/>
              </w:rPr>
              <w:t>User</w:t>
            </w:r>
          </w:p>
        </w:tc>
        <w:tc>
          <w:tcPr>
            <w:tcW w:type="dxa" w:w="1872"/>
            <w:shd w:fill="1B1A17"/>
            <w:tcMar>
              <w:top w:w="65" w:type="dxa"/>
              <w:bottom w:w="65" w:type="dxa"/>
              <w:left w:w="80" w:type="dxa"/>
              <w:right w:w="80" w:type="dxa"/>
            </w:tcMar>
          </w:tcPr>
          <w:p>
            <w:pPr>
              <w:jc w:val="left"/>
            </w:pPr>
            <w:r>
              <w:rPr>
                <w:rFonts w:ascii="Arial" w:hAnsi="Arial"/>
                <w:b/>
                <w:color w:val="FFFFFF"/>
                <w:sz w:val="18"/>
              </w:rPr>
              <w:t>Profile &amp; Age</w:t>
            </w:r>
          </w:p>
        </w:tc>
        <w:tc>
          <w:tcPr>
            <w:tcW w:type="dxa" w:w="2016"/>
            <w:shd w:fill="1B1A17"/>
            <w:tcMar>
              <w:top w:w="65" w:type="dxa"/>
              <w:bottom w:w="65" w:type="dxa"/>
              <w:left w:w="80" w:type="dxa"/>
              <w:right w:w="80" w:type="dxa"/>
            </w:tcMar>
          </w:tcPr>
          <w:p>
            <w:pPr>
              <w:jc w:val="left"/>
            </w:pPr>
            <w:r>
              <w:rPr>
                <w:rFonts w:ascii="Arial" w:hAnsi="Arial"/>
                <w:b/>
                <w:color w:val="FFFFFF"/>
                <w:sz w:val="18"/>
              </w:rPr>
              <w:t>Skincare Focus &amp; Habits</w:t>
            </w:r>
          </w:p>
        </w:tc>
        <w:tc>
          <w:tcPr>
            <w:tcW w:type="dxa" w:w="1728"/>
            <w:shd w:fill="1B1A17"/>
            <w:tcMar>
              <w:top w:w="65" w:type="dxa"/>
              <w:bottom w:w="65" w:type="dxa"/>
              <w:left w:w="80" w:type="dxa"/>
              <w:right w:w="80" w:type="dxa"/>
            </w:tcMar>
          </w:tcPr>
          <w:p>
            <w:pPr>
              <w:jc w:val="left"/>
            </w:pPr>
            <w:r>
              <w:rPr>
                <w:rFonts w:ascii="Arial" w:hAnsi="Arial"/>
                <w:b/>
                <w:color w:val="FFFFFF"/>
                <w:sz w:val="18"/>
              </w:rPr>
              <w:t>Primary Device</w:t>
            </w:r>
          </w:p>
        </w:tc>
        <w:tc>
          <w:tcPr>
            <w:tcW w:type="dxa" w:w="2592"/>
            <w:shd w:fill="1B1A17"/>
            <w:tcMar>
              <w:top w:w="65" w:type="dxa"/>
              <w:bottom w:w="65" w:type="dxa"/>
              <w:left w:w="80" w:type="dxa"/>
              <w:right w:w="80" w:type="dxa"/>
            </w:tcMar>
          </w:tcPr>
          <w:p>
            <w:pPr>
              <w:jc w:val="left"/>
            </w:pPr>
            <w:r>
              <w:rPr>
                <w:rFonts w:ascii="Arial" w:hAnsi="Arial"/>
                <w:b/>
                <w:color w:val="FFFFFF"/>
                <w:sz w:val="18"/>
              </w:rPr>
              <w:t>Key Feedback &amp; Pain Point</w:t>
            </w:r>
          </w:p>
        </w:tc>
      </w:tr>
      <w:tr>
        <w:tc>
          <w:tcPr>
            <w:tcW w:type="dxa" w:w="1152"/>
            <w:shd w:fill="FFFFFF"/>
            <w:tcMar>
              <w:top w:w="55" w:type="dxa"/>
              <w:bottom w:w="55" w:type="dxa"/>
              <w:left w:w="80" w:type="dxa"/>
              <w:right w:w="80" w:type="dxa"/>
            </w:tcMar>
          </w:tcPr>
          <w:p>
            <w:r>
              <w:rPr>
                <w:rFonts w:ascii="Calibri" w:hAnsi="Calibri"/>
                <w:color w:val="282828"/>
                <w:sz w:val="18"/>
              </w:rPr>
              <w:t>User 1</w:t>
            </w:r>
          </w:p>
        </w:tc>
        <w:tc>
          <w:tcPr>
            <w:tcW w:type="dxa" w:w="1872"/>
            <w:shd w:fill="FFFFFF"/>
            <w:tcMar>
              <w:top w:w="55" w:type="dxa"/>
              <w:bottom w:w="55" w:type="dxa"/>
              <w:left w:w="80" w:type="dxa"/>
              <w:right w:w="80" w:type="dxa"/>
            </w:tcMar>
          </w:tcPr>
          <w:p>
            <w:r>
              <w:rPr>
                <w:rFonts w:ascii="Calibri" w:hAnsi="Calibri"/>
                <w:color w:val="282828"/>
                <w:sz w:val="18"/>
              </w:rPr>
              <w:t>Genevieve (34)</w:t>
              <w:br/>
              <w:t>Senior Director</w:t>
            </w:r>
          </w:p>
        </w:tc>
        <w:tc>
          <w:tcPr>
            <w:tcW w:type="dxa" w:w="2016"/>
            <w:shd w:fill="FFFFFF"/>
            <w:tcMar>
              <w:top w:w="55" w:type="dxa"/>
              <w:bottom w:w="55" w:type="dxa"/>
              <w:left w:w="80" w:type="dxa"/>
              <w:right w:w="80" w:type="dxa"/>
            </w:tcMar>
          </w:tcPr>
          <w:p>
            <w:r>
              <w:rPr>
                <w:rFonts w:ascii="Calibri" w:hAnsi="Calibri"/>
                <w:color w:val="282828"/>
                <w:sz w:val="18"/>
              </w:rPr>
              <w:t>Buys premium anti-aging serums monthly; very busy schedule.</w:t>
            </w:r>
          </w:p>
        </w:tc>
        <w:tc>
          <w:tcPr>
            <w:tcW w:type="dxa" w:w="1728"/>
            <w:shd w:fill="FFFFFF"/>
            <w:tcMar>
              <w:top w:w="55" w:type="dxa"/>
              <w:bottom w:w="55" w:type="dxa"/>
              <w:left w:w="80" w:type="dxa"/>
              <w:right w:w="80" w:type="dxa"/>
            </w:tcMar>
          </w:tcPr>
          <w:p>
            <w:r>
              <w:rPr>
                <w:rFonts w:ascii="Calibri" w:hAnsi="Calibri"/>
                <w:color w:val="282828"/>
                <w:sz w:val="18"/>
              </w:rPr>
              <w:t>iPhone (Mobile Safari)</w:t>
            </w:r>
          </w:p>
        </w:tc>
        <w:tc>
          <w:tcPr>
            <w:tcW w:type="dxa" w:w="2592"/>
            <w:shd w:fill="FFFFFF"/>
            <w:tcMar>
              <w:top w:w="55" w:type="dxa"/>
              <w:bottom w:w="55" w:type="dxa"/>
              <w:left w:w="80" w:type="dxa"/>
              <w:right w:w="80" w:type="dxa"/>
            </w:tcMar>
          </w:tcPr>
          <w:p>
            <w:r>
              <w:rPr>
                <w:rFonts w:ascii="Calibri" w:hAnsi="Calibri"/>
                <w:color w:val="282828"/>
                <w:sz w:val="18"/>
              </w:rPr>
              <w:t>Wants checkout in under 2 minutes. Hates reaching for top-corner menus with one hand.</w:t>
            </w:r>
          </w:p>
        </w:tc>
      </w:tr>
      <w:tr>
        <w:tc>
          <w:tcPr>
            <w:tcW w:type="dxa" w:w="1152"/>
            <w:shd w:fill="FAF7F2"/>
            <w:tcMar>
              <w:top w:w="55" w:type="dxa"/>
              <w:bottom w:w="55" w:type="dxa"/>
              <w:left w:w="80" w:type="dxa"/>
              <w:right w:w="80" w:type="dxa"/>
            </w:tcMar>
          </w:tcPr>
          <w:p>
            <w:r>
              <w:rPr>
                <w:rFonts w:ascii="Calibri" w:hAnsi="Calibri"/>
                <w:color w:val="282828"/>
                <w:sz w:val="18"/>
              </w:rPr>
              <w:t>User 2</w:t>
            </w:r>
          </w:p>
        </w:tc>
        <w:tc>
          <w:tcPr>
            <w:tcW w:type="dxa" w:w="1872"/>
            <w:shd w:fill="FAF7F2"/>
            <w:tcMar>
              <w:top w:w="55" w:type="dxa"/>
              <w:bottom w:w="55" w:type="dxa"/>
              <w:left w:w="80" w:type="dxa"/>
              <w:right w:w="80" w:type="dxa"/>
            </w:tcMar>
          </w:tcPr>
          <w:p>
            <w:r>
              <w:rPr>
                <w:rFonts w:ascii="Calibri" w:hAnsi="Calibri"/>
                <w:color w:val="282828"/>
                <w:sz w:val="18"/>
              </w:rPr>
              <w:t>Claire (26)</w:t>
              <w:br/>
              <w:t>UI Designer</w:t>
            </w:r>
          </w:p>
        </w:tc>
        <w:tc>
          <w:tcPr>
            <w:tcW w:type="dxa" w:w="2016"/>
            <w:shd w:fill="FAF7F2"/>
            <w:tcMar>
              <w:top w:w="55" w:type="dxa"/>
              <w:bottom w:w="55" w:type="dxa"/>
              <w:left w:w="80" w:type="dxa"/>
              <w:right w:w="80" w:type="dxa"/>
            </w:tcMar>
          </w:tcPr>
          <w:p>
            <w:r>
              <w:rPr>
                <w:rFonts w:ascii="Calibri" w:hAnsi="Calibri"/>
                <w:color w:val="282828"/>
                <w:sz w:val="18"/>
              </w:rPr>
              <w:t>Reads ingredient labels (Niacinamide, Squalane) and active percentages.</w:t>
            </w:r>
          </w:p>
        </w:tc>
        <w:tc>
          <w:tcPr>
            <w:tcW w:type="dxa" w:w="1728"/>
            <w:shd w:fill="FAF7F2"/>
            <w:tcMar>
              <w:top w:w="55" w:type="dxa"/>
              <w:bottom w:w="55" w:type="dxa"/>
              <w:left w:w="80" w:type="dxa"/>
              <w:right w:w="80" w:type="dxa"/>
            </w:tcMar>
          </w:tcPr>
          <w:p>
            <w:r>
              <w:rPr>
                <w:rFonts w:ascii="Calibri" w:hAnsi="Calibri"/>
                <w:color w:val="282828"/>
                <w:sz w:val="18"/>
              </w:rPr>
              <w:t>Laptop &amp; Mobile</w:t>
            </w:r>
          </w:p>
        </w:tc>
        <w:tc>
          <w:tcPr>
            <w:tcW w:type="dxa" w:w="2592"/>
            <w:shd w:fill="FAF7F2"/>
            <w:tcMar>
              <w:top w:w="55" w:type="dxa"/>
              <w:bottom w:w="55" w:type="dxa"/>
              <w:left w:w="80" w:type="dxa"/>
              <w:right w:w="80" w:type="dxa"/>
            </w:tcMar>
          </w:tcPr>
          <w:p>
            <w:r>
              <w:rPr>
                <w:rFonts w:ascii="Calibri" w:hAnsi="Calibri"/>
                <w:color w:val="282828"/>
                <w:sz w:val="18"/>
              </w:rPr>
              <w:t>Loves the AI Skin Concierge laser scan. Wants a visible step-by-step progress bar during the quiz.</w:t>
            </w:r>
          </w:p>
        </w:tc>
      </w:tr>
      <w:tr>
        <w:tc>
          <w:tcPr>
            <w:tcW w:type="dxa" w:w="1152"/>
            <w:shd w:fill="FFFFFF"/>
            <w:tcMar>
              <w:top w:w="55" w:type="dxa"/>
              <w:bottom w:w="55" w:type="dxa"/>
              <w:left w:w="80" w:type="dxa"/>
              <w:right w:w="80" w:type="dxa"/>
            </w:tcMar>
          </w:tcPr>
          <w:p>
            <w:r>
              <w:rPr>
                <w:rFonts w:ascii="Calibri" w:hAnsi="Calibri"/>
                <w:color w:val="282828"/>
                <w:sz w:val="18"/>
              </w:rPr>
              <w:t>User 3</w:t>
            </w:r>
          </w:p>
        </w:tc>
        <w:tc>
          <w:tcPr>
            <w:tcW w:type="dxa" w:w="1872"/>
            <w:shd w:fill="FFFFFF"/>
            <w:tcMar>
              <w:top w:w="55" w:type="dxa"/>
              <w:bottom w:w="55" w:type="dxa"/>
              <w:left w:w="80" w:type="dxa"/>
              <w:right w:w="80" w:type="dxa"/>
            </w:tcMar>
          </w:tcPr>
          <w:p>
            <w:r>
              <w:rPr>
                <w:rFonts w:ascii="Calibri" w:hAnsi="Calibri"/>
                <w:color w:val="282828"/>
                <w:sz w:val="18"/>
              </w:rPr>
              <w:t>Ananya (29)</w:t>
              <w:br/>
              <w:t>Product Manager</w:t>
            </w:r>
          </w:p>
        </w:tc>
        <w:tc>
          <w:tcPr>
            <w:tcW w:type="dxa" w:w="2016"/>
            <w:shd w:fill="FFFFFF"/>
            <w:tcMar>
              <w:top w:w="55" w:type="dxa"/>
              <w:bottom w:w="55" w:type="dxa"/>
              <w:left w:w="80" w:type="dxa"/>
              <w:right w:w="80" w:type="dxa"/>
            </w:tcMar>
          </w:tcPr>
          <w:p>
            <w:r>
              <w:rPr>
                <w:rFonts w:ascii="Calibri" w:hAnsi="Calibri"/>
                <w:color w:val="282828"/>
                <w:sz w:val="18"/>
              </w:rPr>
              <w:t>Sensitive combination skin; seeks clear product guidance.</w:t>
            </w:r>
          </w:p>
        </w:tc>
        <w:tc>
          <w:tcPr>
            <w:tcW w:type="dxa" w:w="1728"/>
            <w:shd w:fill="FFFFFF"/>
            <w:tcMar>
              <w:top w:w="55" w:type="dxa"/>
              <w:bottom w:w="55" w:type="dxa"/>
              <w:left w:w="80" w:type="dxa"/>
              <w:right w:w="80" w:type="dxa"/>
            </w:tcMar>
          </w:tcPr>
          <w:p>
            <w:r>
              <w:rPr>
                <w:rFonts w:ascii="Calibri" w:hAnsi="Calibri"/>
                <w:color w:val="282828"/>
                <w:sz w:val="18"/>
              </w:rPr>
              <w:t>Mobile Chrome</w:t>
            </w:r>
          </w:p>
        </w:tc>
        <w:tc>
          <w:tcPr>
            <w:tcW w:type="dxa" w:w="2592"/>
            <w:shd w:fill="FFFFFF"/>
            <w:tcMar>
              <w:top w:w="55" w:type="dxa"/>
              <w:bottom w:w="55" w:type="dxa"/>
              <w:left w:w="80" w:type="dxa"/>
              <w:right w:w="80" w:type="dxa"/>
            </w:tcMar>
          </w:tcPr>
          <w:p>
            <w:r>
              <w:rPr>
                <w:rFonts w:ascii="Calibri" w:hAnsi="Calibri"/>
                <w:color w:val="282828"/>
                <w:sz w:val="18"/>
              </w:rPr>
              <w:t>Confused when websites split products into 'By Category' and 'By Concern' without cross-links.</w:t>
            </w:r>
          </w:p>
        </w:tc>
      </w:tr>
      <w:tr>
        <w:tc>
          <w:tcPr>
            <w:tcW w:type="dxa" w:w="1152"/>
            <w:shd w:fill="FAF7F2"/>
            <w:tcMar>
              <w:top w:w="55" w:type="dxa"/>
              <w:bottom w:w="55" w:type="dxa"/>
              <w:left w:w="80" w:type="dxa"/>
              <w:right w:w="80" w:type="dxa"/>
            </w:tcMar>
          </w:tcPr>
          <w:p>
            <w:r>
              <w:rPr>
                <w:rFonts w:ascii="Calibri" w:hAnsi="Calibri"/>
                <w:color w:val="282828"/>
                <w:sz w:val="18"/>
              </w:rPr>
              <w:t>User 4</w:t>
            </w:r>
          </w:p>
        </w:tc>
        <w:tc>
          <w:tcPr>
            <w:tcW w:type="dxa" w:w="1872"/>
            <w:shd w:fill="FAF7F2"/>
            <w:tcMar>
              <w:top w:w="55" w:type="dxa"/>
              <w:bottom w:w="55" w:type="dxa"/>
              <w:left w:w="80" w:type="dxa"/>
              <w:right w:w="80" w:type="dxa"/>
            </w:tcMar>
          </w:tcPr>
          <w:p>
            <w:r>
              <w:rPr>
                <w:rFonts w:ascii="Calibri" w:hAnsi="Calibri"/>
                <w:color w:val="282828"/>
                <w:sz w:val="18"/>
              </w:rPr>
              <w:t>Marcus (38)</w:t>
              <w:br/>
              <w:t>Architect</w:t>
            </w:r>
          </w:p>
        </w:tc>
        <w:tc>
          <w:tcPr>
            <w:tcW w:type="dxa" w:w="2016"/>
            <w:shd w:fill="FAF7F2"/>
            <w:tcMar>
              <w:top w:w="55" w:type="dxa"/>
              <w:bottom w:w="55" w:type="dxa"/>
              <w:left w:w="80" w:type="dxa"/>
              <w:right w:w="80" w:type="dxa"/>
            </w:tcMar>
          </w:tcPr>
          <w:p>
            <w:r>
              <w:rPr>
                <w:rFonts w:ascii="Calibri" w:hAnsi="Calibri"/>
                <w:color w:val="282828"/>
                <w:sz w:val="18"/>
              </w:rPr>
              <w:t>Simple routine (cleanser + moisturizer); values clean aesthetic.</w:t>
            </w:r>
          </w:p>
        </w:tc>
        <w:tc>
          <w:tcPr>
            <w:tcW w:type="dxa" w:w="1728"/>
            <w:shd w:fill="FAF7F2"/>
            <w:tcMar>
              <w:top w:w="55" w:type="dxa"/>
              <w:bottom w:w="55" w:type="dxa"/>
              <w:left w:w="80" w:type="dxa"/>
              <w:right w:w="80" w:type="dxa"/>
            </w:tcMar>
          </w:tcPr>
          <w:p>
            <w:r>
              <w:rPr>
                <w:rFonts w:ascii="Calibri" w:hAnsi="Calibri"/>
                <w:color w:val="282828"/>
                <w:sz w:val="18"/>
              </w:rPr>
              <w:t>iPad &amp; Mobile</w:t>
            </w:r>
          </w:p>
        </w:tc>
        <w:tc>
          <w:tcPr>
            <w:tcW w:type="dxa" w:w="2592"/>
            <w:shd w:fill="FAF7F2"/>
            <w:tcMar>
              <w:top w:w="55" w:type="dxa"/>
              <w:bottom w:w="55" w:type="dxa"/>
              <w:left w:w="80" w:type="dxa"/>
              <w:right w:w="80" w:type="dxa"/>
            </w:tcMar>
          </w:tcPr>
          <w:p>
            <w:r>
              <w:rPr>
                <w:rFonts w:ascii="Calibri" w:hAnsi="Calibri"/>
                <w:color w:val="282828"/>
                <w:sz w:val="18"/>
              </w:rPr>
              <w:t>Abandons carts if clicking 'Add to Cart' gives no instant confirmation or if shipping charges are hidden.</w:t>
            </w:r>
          </w:p>
        </w:tc>
      </w:tr>
      <w:tr>
        <w:tc>
          <w:tcPr>
            <w:tcW w:type="dxa" w:w="1152"/>
            <w:shd w:fill="FFFFFF"/>
            <w:tcMar>
              <w:top w:w="55" w:type="dxa"/>
              <w:bottom w:w="55" w:type="dxa"/>
              <w:left w:w="80" w:type="dxa"/>
              <w:right w:w="80" w:type="dxa"/>
            </w:tcMar>
          </w:tcPr>
          <w:p>
            <w:r>
              <w:rPr>
                <w:rFonts w:ascii="Calibri" w:hAnsi="Calibri"/>
                <w:color w:val="282828"/>
                <w:sz w:val="18"/>
              </w:rPr>
              <w:t>User 5</w:t>
            </w:r>
          </w:p>
        </w:tc>
        <w:tc>
          <w:tcPr>
            <w:tcW w:type="dxa" w:w="1872"/>
            <w:shd w:fill="FFFFFF"/>
            <w:tcMar>
              <w:top w:w="55" w:type="dxa"/>
              <w:bottom w:w="55" w:type="dxa"/>
              <w:left w:w="80" w:type="dxa"/>
              <w:right w:w="80" w:type="dxa"/>
            </w:tcMar>
          </w:tcPr>
          <w:p>
            <w:r>
              <w:rPr>
                <w:rFonts w:ascii="Calibri" w:hAnsi="Calibri"/>
                <w:color w:val="282828"/>
                <w:sz w:val="18"/>
              </w:rPr>
              <w:t>Pooja (23)</w:t>
              <w:br/>
              <w:t>Student</w:t>
            </w:r>
          </w:p>
        </w:tc>
        <w:tc>
          <w:tcPr>
            <w:tcW w:type="dxa" w:w="2016"/>
            <w:shd w:fill="FFFFFF"/>
            <w:tcMar>
              <w:top w:w="55" w:type="dxa"/>
              <w:bottom w:w="55" w:type="dxa"/>
              <w:left w:w="80" w:type="dxa"/>
              <w:right w:w="80" w:type="dxa"/>
            </w:tcMar>
          </w:tcPr>
          <w:p>
            <w:r>
              <w:rPr>
                <w:rFonts w:ascii="Calibri" w:hAnsi="Calibri"/>
                <w:color w:val="282828"/>
                <w:sz w:val="18"/>
              </w:rPr>
              <w:t>Budget-conscious; actively looks for promo codes and free delivery.</w:t>
            </w:r>
          </w:p>
        </w:tc>
        <w:tc>
          <w:tcPr>
            <w:tcW w:type="dxa" w:w="1728"/>
            <w:shd w:fill="FFFFFF"/>
            <w:tcMar>
              <w:top w:w="55" w:type="dxa"/>
              <w:bottom w:w="55" w:type="dxa"/>
              <w:left w:w="80" w:type="dxa"/>
              <w:right w:w="80" w:type="dxa"/>
            </w:tcMar>
          </w:tcPr>
          <w:p>
            <w:r>
              <w:rPr>
                <w:rFonts w:ascii="Calibri" w:hAnsi="Calibri"/>
                <w:color w:val="282828"/>
                <w:sz w:val="18"/>
              </w:rPr>
              <w:t>Mobile Safari</w:t>
            </w:r>
          </w:p>
        </w:tc>
        <w:tc>
          <w:tcPr>
            <w:tcW w:type="dxa" w:w="2592"/>
            <w:shd w:fill="FFFFFF"/>
            <w:tcMar>
              <w:top w:w="55" w:type="dxa"/>
              <w:bottom w:w="55" w:type="dxa"/>
              <w:left w:w="80" w:type="dxa"/>
              <w:right w:w="80" w:type="dxa"/>
            </w:tcMar>
          </w:tcPr>
          <w:p>
            <w:r>
              <w:rPr>
                <w:rFonts w:ascii="Calibri" w:hAnsi="Calibri"/>
                <w:color w:val="282828"/>
                <w:sz w:val="18"/>
              </w:rPr>
              <w:t>Wants to see how close she is to the Free Shipping threshold directly inside the cart drawer.</w:t>
            </w:r>
          </w:p>
        </w:tc>
      </w:tr>
    </w:tbl>
    <w:p>
      <w:pPr>
        <w:spacing w:after="80"/>
      </w:pPr>
    </w:p>
    <w:p>
      <w:pPr>
        <w:keepNext/>
        <w:spacing w:before="280" w:after="80"/>
      </w:pPr>
      <w:r>
        <w:rPr>
          <w:rFonts w:ascii="Arial" w:hAnsi="Arial"/>
          <w:b/>
          <w:color w:val="1B1A17"/>
          <w:sz w:val="26"/>
        </w:rPr>
        <w:t>2.2 Competitive Analysis: Comparing Two Competing Applications</w:t>
      </w:r>
    </w:p>
    <w:tbl>
      <w:tblPr>
        <w:tblW w:type="auto" w:w="0"/>
        <w:jc w:val="center"/>
        <w:tblLayout w:type="fixed"/>
        <w:tblLook w:firstColumn="1" w:firstRow="1" w:lastColumn="0" w:lastRow="0" w:noHBand="0" w:noVBand="1" w:val="04A0"/>
        <w:tblBorders>
          <w:top w:val="single" w:sz="4" w:space="0" w:color="D3C5B4"/>
          <w:left w:val="none"/>
          <w:bottom w:val="single" w:sz="4" w:space="0" w:color="D3C5B4"/>
          <w:right w:val="none"/>
          <w:insideH w:val="single" w:sz="4" w:space="0" w:color="EFE7DD"/>
          <w:insideV w:val="none"/>
        </w:tblBorders>
      </w:tblPr>
      <w:tblGrid>
        <w:gridCol w:w="2340"/>
        <w:gridCol w:w="2340"/>
        <w:gridCol w:w="2340"/>
        <w:gridCol w:w="2340"/>
      </w:tblGrid>
      <w:tr>
        <w:tc>
          <w:tcPr>
            <w:tcW w:type="dxa" w:w="2160"/>
            <w:shd w:fill="1B1A17"/>
            <w:tcMar>
              <w:top w:w="65" w:type="dxa"/>
              <w:bottom w:w="65" w:type="dxa"/>
              <w:left w:w="80" w:type="dxa"/>
              <w:right w:w="80" w:type="dxa"/>
            </w:tcMar>
          </w:tcPr>
          <w:p>
            <w:pPr>
              <w:jc w:val="left"/>
            </w:pPr>
            <w:r>
              <w:rPr>
                <w:rFonts w:ascii="Arial" w:hAnsi="Arial"/>
                <w:b/>
                <w:color w:val="FFFFFF"/>
                <w:sz w:val="18"/>
              </w:rPr>
              <w:t>Feature / UX Aspect</w:t>
            </w:r>
          </w:p>
        </w:tc>
        <w:tc>
          <w:tcPr>
            <w:tcW w:type="dxa" w:w="2448"/>
            <w:shd w:fill="1B1A17"/>
            <w:tcMar>
              <w:top w:w="65" w:type="dxa"/>
              <w:bottom w:w="65" w:type="dxa"/>
              <w:left w:w="80" w:type="dxa"/>
              <w:right w:w="80" w:type="dxa"/>
            </w:tcMar>
          </w:tcPr>
          <w:p>
            <w:pPr>
              <w:jc w:val="left"/>
            </w:pPr>
            <w:r>
              <w:rPr>
                <w:rFonts w:ascii="Arial" w:hAnsi="Arial"/>
                <w:b/>
                <w:color w:val="FFFFFF"/>
                <w:sz w:val="18"/>
              </w:rPr>
              <w:t>Competitor 1: Aesop</w:t>
            </w:r>
          </w:p>
        </w:tc>
        <w:tc>
          <w:tcPr>
            <w:tcW w:type="dxa" w:w="2448"/>
            <w:shd w:fill="1B1A17"/>
            <w:tcMar>
              <w:top w:w="65" w:type="dxa"/>
              <w:bottom w:w="65" w:type="dxa"/>
              <w:left w:w="80" w:type="dxa"/>
              <w:right w:w="80" w:type="dxa"/>
            </w:tcMar>
          </w:tcPr>
          <w:p>
            <w:pPr>
              <w:jc w:val="left"/>
            </w:pPr>
            <w:r>
              <w:rPr>
                <w:rFonts w:ascii="Arial" w:hAnsi="Arial"/>
                <w:b/>
                <w:color w:val="FFFFFF"/>
                <w:sz w:val="18"/>
              </w:rPr>
              <w:t>Competitor 2: Kiehl's</w:t>
            </w:r>
          </w:p>
        </w:tc>
        <w:tc>
          <w:tcPr>
            <w:tcW w:type="dxa" w:w="2304"/>
            <w:shd w:fill="1B1A17"/>
            <w:tcMar>
              <w:top w:w="65" w:type="dxa"/>
              <w:bottom w:w="65" w:type="dxa"/>
              <w:left w:w="80" w:type="dxa"/>
              <w:right w:w="80" w:type="dxa"/>
            </w:tcMar>
          </w:tcPr>
          <w:p>
            <w:pPr>
              <w:jc w:val="left"/>
            </w:pPr>
            <w:r>
              <w:rPr>
                <w:rFonts w:ascii="Arial" w:hAnsi="Arial"/>
                <w:b/>
                <w:color w:val="FFFFFF"/>
                <w:sz w:val="18"/>
              </w:rPr>
              <w:t>Élanor (Our Platform)</w:t>
            </w:r>
          </w:p>
        </w:tc>
      </w:tr>
      <w:tr>
        <w:tc>
          <w:tcPr>
            <w:tcW w:type="dxa" w:w="2160"/>
            <w:shd w:fill="FFFFFF"/>
            <w:tcMar>
              <w:top w:w="55" w:type="dxa"/>
              <w:bottom w:w="55" w:type="dxa"/>
              <w:left w:w="80" w:type="dxa"/>
              <w:right w:w="80" w:type="dxa"/>
            </w:tcMar>
          </w:tcPr>
          <w:p>
            <w:r>
              <w:rPr>
                <w:rFonts w:ascii="Calibri" w:hAnsi="Calibri"/>
                <w:color w:val="282828"/>
                <w:sz w:val="18"/>
              </w:rPr>
              <w:t>Visual Aesthetic</w:t>
            </w:r>
          </w:p>
        </w:tc>
        <w:tc>
          <w:tcPr>
            <w:tcW w:type="dxa" w:w="2448"/>
            <w:shd w:fill="FFFFFF"/>
            <w:tcMar>
              <w:top w:w="55" w:type="dxa"/>
              <w:bottom w:w="55" w:type="dxa"/>
              <w:left w:w="80" w:type="dxa"/>
              <w:right w:w="80" w:type="dxa"/>
            </w:tcMar>
          </w:tcPr>
          <w:p>
            <w:r>
              <w:rPr>
                <w:rFonts w:ascii="Calibri" w:hAnsi="Calibri"/>
                <w:color w:val="282828"/>
                <w:sz w:val="18"/>
              </w:rPr>
              <w:t>Minimalist, amber tones, editorial photography.</w:t>
            </w:r>
          </w:p>
        </w:tc>
        <w:tc>
          <w:tcPr>
            <w:tcW w:type="dxa" w:w="2448"/>
            <w:shd w:fill="FFFFFF"/>
            <w:tcMar>
              <w:top w:w="55" w:type="dxa"/>
              <w:bottom w:w="55" w:type="dxa"/>
              <w:left w:w="80" w:type="dxa"/>
              <w:right w:w="80" w:type="dxa"/>
            </w:tcMar>
          </w:tcPr>
          <w:p>
            <w:r>
              <w:rPr>
                <w:rFonts w:ascii="Calibri" w:hAnsi="Calibri"/>
                <w:color w:val="282828"/>
                <w:sz w:val="18"/>
              </w:rPr>
              <w:t>Apothecary style, clinical badges, high visual clutter.</w:t>
            </w:r>
          </w:p>
        </w:tc>
        <w:tc>
          <w:tcPr>
            <w:tcW w:type="dxa" w:w="2304"/>
            <w:shd w:fill="FFFFFF"/>
            <w:tcMar>
              <w:top w:w="55" w:type="dxa"/>
              <w:bottom w:w="55" w:type="dxa"/>
              <w:left w:w="80" w:type="dxa"/>
              <w:right w:w="80" w:type="dxa"/>
            </w:tcMar>
          </w:tcPr>
          <w:p>
            <w:r>
              <w:rPr>
                <w:rFonts w:ascii="Calibri" w:hAnsi="Calibri"/>
                <w:color w:val="282828"/>
                <w:sz w:val="18"/>
              </w:rPr>
              <w:t>Quiet luxury, alabaster linen palette, Cormorant Garamond headings.</w:t>
            </w:r>
          </w:p>
        </w:tc>
      </w:tr>
      <w:tr>
        <w:tc>
          <w:tcPr>
            <w:tcW w:type="dxa" w:w="2160"/>
            <w:shd w:fill="FAF7F2"/>
            <w:tcMar>
              <w:top w:w="55" w:type="dxa"/>
              <w:bottom w:w="55" w:type="dxa"/>
              <w:left w:w="80" w:type="dxa"/>
              <w:right w:w="80" w:type="dxa"/>
            </w:tcMar>
          </w:tcPr>
          <w:p>
            <w:r>
              <w:rPr>
                <w:rFonts w:ascii="Calibri" w:hAnsi="Calibri"/>
                <w:color w:val="282828"/>
                <w:sz w:val="18"/>
              </w:rPr>
              <w:t>Navigation</w:t>
            </w:r>
          </w:p>
        </w:tc>
        <w:tc>
          <w:tcPr>
            <w:tcW w:type="dxa" w:w="2448"/>
            <w:shd w:fill="FAF7F2"/>
            <w:tcMar>
              <w:top w:w="55" w:type="dxa"/>
              <w:bottom w:w="55" w:type="dxa"/>
              <w:left w:w="80" w:type="dxa"/>
              <w:right w:w="80" w:type="dxa"/>
            </w:tcMar>
          </w:tcPr>
          <w:p>
            <w:r>
              <w:rPr>
                <w:rFonts w:ascii="Calibri" w:hAnsi="Calibri"/>
                <w:color w:val="282828"/>
                <w:sz w:val="18"/>
              </w:rPr>
              <w:t>Unconventional nested menus; high learning curve.</w:t>
            </w:r>
          </w:p>
        </w:tc>
        <w:tc>
          <w:tcPr>
            <w:tcW w:type="dxa" w:w="2448"/>
            <w:shd w:fill="FAF7F2"/>
            <w:tcMar>
              <w:top w:w="55" w:type="dxa"/>
              <w:bottom w:w="55" w:type="dxa"/>
              <w:left w:w="80" w:type="dxa"/>
              <w:right w:w="80" w:type="dxa"/>
            </w:tcMar>
          </w:tcPr>
          <w:p>
            <w:r>
              <w:rPr>
                <w:rFonts w:ascii="Calibri" w:hAnsi="Calibri"/>
                <w:color w:val="282828"/>
                <w:sz w:val="18"/>
              </w:rPr>
              <w:t>Traditional mega-menu; heavy on mobile viewports.</w:t>
            </w:r>
          </w:p>
        </w:tc>
        <w:tc>
          <w:tcPr>
            <w:tcW w:type="dxa" w:w="2304"/>
            <w:shd w:fill="FAF7F2"/>
            <w:tcMar>
              <w:top w:w="55" w:type="dxa"/>
              <w:bottom w:w="55" w:type="dxa"/>
              <w:left w:w="80" w:type="dxa"/>
              <w:right w:w="80" w:type="dxa"/>
            </w:tcMar>
          </w:tcPr>
          <w:p>
            <w:r>
              <w:rPr>
                <w:rFonts w:ascii="Calibri" w:hAnsi="Calibri"/>
                <w:color w:val="282828"/>
                <w:sz w:val="18"/>
              </w:rPr>
              <w:t>Simple top header + Persistent Mobile Bottom Bar (`MobileBottomNav.tsx`).</w:t>
            </w:r>
          </w:p>
        </w:tc>
      </w:tr>
      <w:tr>
        <w:tc>
          <w:tcPr>
            <w:tcW w:type="dxa" w:w="2160"/>
            <w:shd w:fill="FFFFFF"/>
            <w:tcMar>
              <w:top w:w="55" w:type="dxa"/>
              <w:bottom w:w="55" w:type="dxa"/>
              <w:left w:w="80" w:type="dxa"/>
              <w:right w:w="80" w:type="dxa"/>
            </w:tcMar>
          </w:tcPr>
          <w:p>
            <w:r>
              <w:rPr>
                <w:rFonts w:ascii="Calibri" w:hAnsi="Calibri"/>
                <w:color w:val="282828"/>
                <w:sz w:val="18"/>
              </w:rPr>
              <w:t>Skin Diagnostic Tool</w:t>
            </w:r>
          </w:p>
        </w:tc>
        <w:tc>
          <w:tcPr>
            <w:tcW w:type="dxa" w:w="2448"/>
            <w:shd w:fill="FFFFFF"/>
            <w:tcMar>
              <w:top w:w="55" w:type="dxa"/>
              <w:bottom w:w="55" w:type="dxa"/>
              <w:left w:w="80" w:type="dxa"/>
              <w:right w:w="80" w:type="dxa"/>
            </w:tcMar>
          </w:tcPr>
          <w:p>
            <w:r>
              <w:rPr>
                <w:rFonts w:ascii="Calibri" w:hAnsi="Calibri"/>
                <w:color w:val="282828"/>
                <w:sz w:val="18"/>
              </w:rPr>
              <w:t>Static text recommendations; no interactive tool.</w:t>
            </w:r>
          </w:p>
        </w:tc>
        <w:tc>
          <w:tcPr>
            <w:tcW w:type="dxa" w:w="2448"/>
            <w:shd w:fill="FFFFFF"/>
            <w:tcMar>
              <w:top w:w="55" w:type="dxa"/>
              <w:bottom w:w="55" w:type="dxa"/>
              <w:left w:w="80" w:type="dxa"/>
              <w:right w:w="80" w:type="dxa"/>
            </w:tcMar>
          </w:tcPr>
          <w:p>
            <w:r>
              <w:rPr>
                <w:rFonts w:ascii="Calibri" w:hAnsi="Calibri"/>
                <w:color w:val="282828"/>
                <w:sz w:val="18"/>
              </w:rPr>
              <w:t>Standard multi-choice survey; plain product links.</w:t>
            </w:r>
          </w:p>
        </w:tc>
        <w:tc>
          <w:tcPr>
            <w:tcW w:type="dxa" w:w="2304"/>
            <w:shd w:fill="FFFFFF"/>
            <w:tcMar>
              <w:top w:w="55" w:type="dxa"/>
              <w:bottom w:w="55" w:type="dxa"/>
              <w:left w:w="80" w:type="dxa"/>
              <w:right w:w="80" w:type="dxa"/>
            </w:tcMar>
          </w:tcPr>
          <w:p>
            <w:r>
              <w:rPr>
                <w:rFonts w:ascii="Calibri" w:hAnsi="Calibri"/>
                <w:color w:val="282828"/>
                <w:sz w:val="18"/>
              </w:rPr>
              <w:t>Interactive 3D model portrait, laser scanning animation, Dermal Vitality Matrix.</w:t>
            </w:r>
          </w:p>
        </w:tc>
      </w:tr>
      <w:tr>
        <w:tc>
          <w:tcPr>
            <w:tcW w:type="dxa" w:w="2160"/>
            <w:shd w:fill="FAF7F2"/>
            <w:tcMar>
              <w:top w:w="55" w:type="dxa"/>
              <w:bottom w:w="55" w:type="dxa"/>
              <w:left w:w="80" w:type="dxa"/>
              <w:right w:w="80" w:type="dxa"/>
            </w:tcMar>
          </w:tcPr>
          <w:p>
            <w:r>
              <w:rPr>
                <w:rFonts w:ascii="Calibri" w:hAnsi="Calibri"/>
                <w:color w:val="282828"/>
                <w:sz w:val="18"/>
              </w:rPr>
              <w:t>Ingredient Transparency</w:t>
            </w:r>
          </w:p>
        </w:tc>
        <w:tc>
          <w:tcPr>
            <w:tcW w:type="dxa" w:w="2448"/>
            <w:shd w:fill="FAF7F2"/>
            <w:tcMar>
              <w:top w:w="55" w:type="dxa"/>
              <w:bottom w:w="55" w:type="dxa"/>
              <w:left w:w="80" w:type="dxa"/>
              <w:right w:w="80" w:type="dxa"/>
            </w:tcMar>
          </w:tcPr>
          <w:p>
            <w:r>
              <w:rPr>
                <w:rFonts w:ascii="Calibri" w:hAnsi="Calibri"/>
                <w:color w:val="282828"/>
                <w:sz w:val="18"/>
              </w:rPr>
              <w:t>Lists botanical notes, but lacks active percentages.</w:t>
            </w:r>
          </w:p>
        </w:tc>
        <w:tc>
          <w:tcPr>
            <w:tcW w:type="dxa" w:w="2448"/>
            <w:shd w:fill="FAF7F2"/>
            <w:tcMar>
              <w:top w:w="55" w:type="dxa"/>
              <w:bottom w:w="55" w:type="dxa"/>
              <w:left w:w="80" w:type="dxa"/>
              <w:right w:w="80" w:type="dxa"/>
            </w:tcMar>
          </w:tcPr>
          <w:p>
            <w:r>
              <w:rPr>
                <w:rFonts w:ascii="Calibri" w:hAnsi="Calibri"/>
                <w:color w:val="282828"/>
                <w:sz w:val="18"/>
              </w:rPr>
              <w:t>Good ingredient list, but lacks holistic synergy view.</w:t>
            </w:r>
          </w:p>
        </w:tc>
        <w:tc>
          <w:tcPr>
            <w:tcW w:type="dxa" w:w="2304"/>
            <w:shd w:fill="FAF7F2"/>
            <w:tcMar>
              <w:top w:w="55" w:type="dxa"/>
              <w:bottom w:w="55" w:type="dxa"/>
              <w:left w:w="80" w:type="dxa"/>
              <w:right w:w="80" w:type="dxa"/>
            </w:tcMar>
          </w:tcPr>
          <w:p>
            <w:r>
              <w:rPr>
                <w:rFonts w:ascii="Calibri" w:hAnsi="Calibri"/>
                <w:color w:val="282828"/>
                <w:sz w:val="18"/>
              </w:rPr>
              <w:t>Botanical active synergy accordion with clinical percentage proof.</w:t>
            </w:r>
          </w:p>
        </w:tc>
      </w:tr>
      <w:tr>
        <w:tc>
          <w:tcPr>
            <w:tcW w:type="dxa" w:w="2160"/>
            <w:shd w:fill="FFFFFF"/>
            <w:tcMar>
              <w:top w:w="55" w:type="dxa"/>
              <w:bottom w:w="55" w:type="dxa"/>
              <w:left w:w="80" w:type="dxa"/>
              <w:right w:w="80" w:type="dxa"/>
            </w:tcMar>
          </w:tcPr>
          <w:p>
            <w:r>
              <w:rPr>
                <w:rFonts w:ascii="Calibri" w:hAnsi="Calibri"/>
                <w:color w:val="282828"/>
                <w:sz w:val="18"/>
              </w:rPr>
              <w:t>Cart Feedback</w:t>
            </w:r>
          </w:p>
        </w:tc>
        <w:tc>
          <w:tcPr>
            <w:tcW w:type="dxa" w:w="2448"/>
            <w:shd w:fill="FFFFFF"/>
            <w:tcMar>
              <w:top w:w="55" w:type="dxa"/>
              <w:bottom w:w="55" w:type="dxa"/>
              <w:left w:w="80" w:type="dxa"/>
              <w:right w:w="80" w:type="dxa"/>
            </w:tcMar>
          </w:tcPr>
          <w:p>
            <w:r>
              <w:rPr>
                <w:rFonts w:ascii="Calibri" w:hAnsi="Calibri"/>
                <w:color w:val="282828"/>
                <w:sz w:val="18"/>
              </w:rPr>
              <w:t>Full-page redirect; no instant sliding drawer.</w:t>
            </w:r>
          </w:p>
        </w:tc>
        <w:tc>
          <w:tcPr>
            <w:tcW w:type="dxa" w:w="2448"/>
            <w:shd w:fill="FFFFFF"/>
            <w:tcMar>
              <w:top w:w="55" w:type="dxa"/>
              <w:bottom w:w="55" w:type="dxa"/>
              <w:left w:w="80" w:type="dxa"/>
              <w:right w:w="80" w:type="dxa"/>
            </w:tcMar>
          </w:tcPr>
          <w:p>
            <w:r>
              <w:rPr>
                <w:rFonts w:ascii="Calibri" w:hAnsi="Calibri"/>
                <w:color w:val="282828"/>
                <w:sz w:val="18"/>
              </w:rPr>
              <w:t>Slide-out drawer with aggressive popups.</w:t>
            </w:r>
          </w:p>
        </w:tc>
        <w:tc>
          <w:tcPr>
            <w:tcW w:type="dxa" w:w="2304"/>
            <w:shd w:fill="FFFFFF"/>
            <w:tcMar>
              <w:top w:w="55" w:type="dxa"/>
              <w:bottom w:w="55" w:type="dxa"/>
              <w:left w:w="80" w:type="dxa"/>
              <w:right w:w="80" w:type="dxa"/>
            </w:tcMar>
          </w:tcPr>
          <w:p>
            <w:r>
              <w:rPr>
                <w:rFonts w:ascii="Calibri" w:hAnsi="Calibri"/>
                <w:color w:val="282828"/>
                <w:sz w:val="18"/>
              </w:rPr>
              <w:t>Slide-out Cart Drawer (`CartDrawer.tsx`) with Free Shipping progress &amp; coupon pills.</w:t>
            </w:r>
          </w:p>
        </w:tc>
      </w:tr>
      <w:tr>
        <w:tc>
          <w:tcPr>
            <w:tcW w:type="dxa" w:w="2160"/>
            <w:shd w:fill="FAF7F2"/>
            <w:tcMar>
              <w:top w:w="55" w:type="dxa"/>
              <w:bottom w:w="55" w:type="dxa"/>
              <w:left w:w="80" w:type="dxa"/>
              <w:right w:w="80" w:type="dxa"/>
            </w:tcMar>
          </w:tcPr>
          <w:p>
            <w:r>
              <w:rPr>
                <w:rFonts w:ascii="Calibri" w:hAnsi="Calibri"/>
                <w:color w:val="282828"/>
                <w:sz w:val="18"/>
              </w:rPr>
              <w:t>Checkout Flow</w:t>
            </w:r>
          </w:p>
        </w:tc>
        <w:tc>
          <w:tcPr>
            <w:tcW w:type="dxa" w:w="2448"/>
            <w:shd w:fill="FAF7F2"/>
            <w:tcMar>
              <w:top w:w="55" w:type="dxa"/>
              <w:bottom w:w="55" w:type="dxa"/>
              <w:left w:w="80" w:type="dxa"/>
              <w:right w:w="80" w:type="dxa"/>
            </w:tcMar>
          </w:tcPr>
          <w:p>
            <w:r>
              <w:rPr>
                <w:rFonts w:ascii="Calibri" w:hAnsi="Calibri"/>
                <w:color w:val="282828"/>
                <w:sz w:val="18"/>
              </w:rPr>
              <w:t>Multi-step checkout with multiple page reloads.</w:t>
            </w:r>
          </w:p>
        </w:tc>
        <w:tc>
          <w:tcPr>
            <w:tcW w:type="dxa" w:w="2448"/>
            <w:shd w:fill="FAF7F2"/>
            <w:tcMar>
              <w:top w:w="55" w:type="dxa"/>
              <w:bottom w:w="55" w:type="dxa"/>
              <w:left w:w="80" w:type="dxa"/>
              <w:right w:w="80" w:type="dxa"/>
            </w:tcMar>
          </w:tcPr>
          <w:p>
            <w:r>
              <w:rPr>
                <w:rFonts w:ascii="Calibri" w:hAnsi="Calibri"/>
                <w:color w:val="282828"/>
                <w:sz w:val="18"/>
              </w:rPr>
              <w:t>3-step checkout requiring account sign-in.</w:t>
            </w:r>
          </w:p>
        </w:tc>
        <w:tc>
          <w:tcPr>
            <w:tcW w:type="dxa" w:w="2304"/>
            <w:shd w:fill="FAF7F2"/>
            <w:tcMar>
              <w:top w:w="55" w:type="dxa"/>
              <w:bottom w:w="55" w:type="dxa"/>
              <w:left w:w="80" w:type="dxa"/>
              <w:right w:w="80" w:type="dxa"/>
            </w:tcMar>
          </w:tcPr>
          <w:p>
            <w:r>
              <w:rPr>
                <w:rFonts w:ascii="Calibri" w:hAnsi="Calibri"/>
                <w:color w:val="282828"/>
                <w:sz w:val="18"/>
              </w:rPr>
              <w:t>Single-Page Accordion Checkout with 1-click VIP test profiles and sandbox payments.</w:t>
            </w:r>
          </w:p>
        </w:tc>
      </w:tr>
    </w:tbl>
    <w:p>
      <w:pPr>
        <w:spacing w:after="80"/>
      </w:pPr>
    </w:p>
    <w:p>
      <w:pPr>
        <w:keepNext/>
        <w:spacing w:before="280" w:after="80"/>
      </w:pPr>
      <w:r>
        <w:rPr>
          <w:rFonts w:ascii="Arial" w:hAnsi="Arial"/>
          <w:b/>
          <w:color w:val="1B1A17"/>
          <w:sz w:val="26"/>
        </w:rPr>
        <w:t>2.3 User Personas</w:t>
      </w:r>
    </w:p>
    <w:p>
      <w:pPr>
        <w:pStyle w:val="ListBullet"/>
        <w:spacing w:before="20" w:after="50" w:line="276" w:lineRule="auto"/>
      </w:pPr>
      <w:r>
        <w:rPr>
          <w:rFonts w:ascii="Calibri" w:hAnsi="Calibri"/>
          <w:b/>
          <w:color w:val="1B1A17"/>
          <w:sz w:val="20"/>
        </w:rPr>
        <w:t xml:space="preserve">Persona 1 (Genevieve Moreau, 34): </w:t>
      </w:r>
      <w:r>
        <w:rPr>
          <w:rFonts w:ascii="Calibri" w:hAnsi="Calibri"/>
          <w:color w:val="282828"/>
          <w:sz w:val="20"/>
        </w:rPr>
        <w:t>Senior Brand Director. Goals: High-potency anti-aging, fast 2-minute mobile checkout. Frustrations: Visual clutter, slow forms, hidden fees.</w:t>
      </w:r>
    </w:p>
    <w:p>
      <w:pPr>
        <w:pStyle w:val="ListBullet"/>
        <w:spacing w:before="20" w:after="50" w:line="276" w:lineRule="auto"/>
      </w:pPr>
      <w:r>
        <w:rPr>
          <w:rFonts w:ascii="Calibri" w:hAnsi="Calibri"/>
          <w:b/>
          <w:color w:val="1B1A17"/>
          <w:sz w:val="20"/>
        </w:rPr>
        <w:t xml:space="preserve">Persona 2 (Claire Delacroix, 26): </w:t>
      </w:r>
      <w:r>
        <w:rPr>
          <w:rFonts w:ascii="Calibri" w:hAnsi="Calibri"/>
          <w:color w:val="282828"/>
          <w:sz w:val="20"/>
        </w:rPr>
        <w:t>Digital Product Designer. Goals: Scientific ingredient transparency, personalized AI routine architecture. Frustrations: Vague marketing buzzwords, quizzes without progress indicators.</w:t>
      </w:r>
    </w:p>
    <w:p>
      <w:pPr>
        <w:keepNext/>
        <w:spacing w:before="280" w:after="80"/>
      </w:pPr>
      <w:r>
        <w:rPr>
          <w:rFonts w:ascii="Arial" w:hAnsi="Arial"/>
          <w:b/>
          <w:color w:val="1B1A17"/>
          <w:sz w:val="26"/>
        </w:rPr>
        <w:t>2.4 Empathy Map</w:t>
      </w:r>
    </w:p>
    <w:tbl>
      <w:tblPr>
        <w:tblW w:type="auto" w:w="0"/>
        <w:jc w:val="center"/>
        <w:tblLayout w:type="fixed"/>
        <w:tblLook w:firstColumn="1" w:firstRow="1" w:lastColumn="0" w:lastRow="0" w:noHBand="0" w:noVBand="1" w:val="04A0"/>
        <w:tblBorders>
          <w:top w:val="single" w:sz="4" w:space="0" w:color="D3C5B4"/>
          <w:left w:val="none"/>
          <w:bottom w:val="single" w:sz="4" w:space="0" w:color="D3C5B4"/>
          <w:right w:val="none"/>
          <w:insideH w:val="single" w:sz="4" w:space="0" w:color="EFE7DD"/>
          <w:insideV w:val="none"/>
        </w:tblBorders>
      </w:tblPr>
      <w:tblGrid>
        <w:gridCol w:w="4680"/>
        <w:gridCol w:w="4680"/>
      </w:tblGrid>
      <w:tr>
        <w:tc>
          <w:tcPr>
            <w:tcW w:type="dxa" w:w="2160"/>
            <w:shd w:fill="1B1A17"/>
            <w:tcMar>
              <w:top w:w="65" w:type="dxa"/>
              <w:bottom w:w="65" w:type="dxa"/>
              <w:left w:w="80" w:type="dxa"/>
              <w:right w:w="80" w:type="dxa"/>
            </w:tcMar>
          </w:tcPr>
          <w:p>
            <w:pPr>
              <w:jc w:val="left"/>
            </w:pPr>
            <w:r>
              <w:rPr>
                <w:rFonts w:ascii="Arial" w:hAnsi="Arial"/>
                <w:b/>
                <w:color w:val="FFFFFF"/>
                <w:sz w:val="18"/>
              </w:rPr>
              <w:t>Quadrant</w:t>
            </w:r>
          </w:p>
        </w:tc>
        <w:tc>
          <w:tcPr>
            <w:tcW w:type="dxa" w:w="7200"/>
            <w:shd w:fill="1B1A17"/>
            <w:tcMar>
              <w:top w:w="65" w:type="dxa"/>
              <w:bottom w:w="65" w:type="dxa"/>
              <w:left w:w="80" w:type="dxa"/>
              <w:right w:w="80" w:type="dxa"/>
            </w:tcMar>
          </w:tcPr>
          <w:p>
            <w:pPr>
              <w:jc w:val="left"/>
            </w:pPr>
            <w:r>
              <w:rPr>
                <w:rFonts w:ascii="Arial" w:hAnsi="Arial"/>
                <w:b/>
                <w:color w:val="FFFFFF"/>
                <w:sz w:val="18"/>
              </w:rPr>
              <w:t>User Realities &amp; Observations</w:t>
            </w:r>
          </w:p>
        </w:tc>
      </w:tr>
      <w:tr>
        <w:tc>
          <w:tcPr>
            <w:tcW w:type="dxa" w:w="2160"/>
            <w:shd w:fill="FFFFFF"/>
            <w:tcMar>
              <w:top w:w="55" w:type="dxa"/>
              <w:bottom w:w="55" w:type="dxa"/>
              <w:left w:w="80" w:type="dxa"/>
              <w:right w:w="80" w:type="dxa"/>
            </w:tcMar>
          </w:tcPr>
          <w:p>
            <w:r>
              <w:rPr>
                <w:rFonts w:ascii="Calibri" w:hAnsi="Calibri"/>
                <w:color w:val="282828"/>
                <w:sz w:val="18"/>
              </w:rPr>
              <w:t>SAYS</w:t>
            </w:r>
          </w:p>
        </w:tc>
        <w:tc>
          <w:tcPr>
            <w:tcW w:type="dxa" w:w="7200"/>
            <w:shd w:fill="FFFFFF"/>
            <w:tcMar>
              <w:top w:w="55" w:type="dxa"/>
              <w:bottom w:w="55" w:type="dxa"/>
              <w:left w:w="80" w:type="dxa"/>
              <w:right w:w="80" w:type="dxa"/>
            </w:tcMar>
          </w:tcPr>
          <w:p>
            <w:r>
              <w:rPr>
                <w:rFonts w:ascii="Calibri" w:hAnsi="Calibri"/>
                <w:color w:val="282828"/>
                <w:sz w:val="18"/>
              </w:rPr>
              <w:t>• 'I want to see exactly what active botanicals are in this formula.'</w:t>
              <w:br/>
              <w:t>• 'If the checkout takes more than 2 minutes on my phone, I will abandon it.'</w:t>
              <w:br/>
              <w:t>• 'I want an AI skin diagnostic that feels personalized, not just a generic survey.'</w:t>
              <w:br/>
              <w:t>• 'Tell me upfront how much more I need to buy to get free shipping.'</w:t>
            </w:r>
          </w:p>
        </w:tc>
      </w:tr>
      <w:tr>
        <w:tc>
          <w:tcPr>
            <w:tcW w:type="dxa" w:w="2160"/>
            <w:shd w:fill="FAF7F2"/>
            <w:tcMar>
              <w:top w:w="55" w:type="dxa"/>
              <w:bottom w:w="55" w:type="dxa"/>
              <w:left w:w="80" w:type="dxa"/>
              <w:right w:w="80" w:type="dxa"/>
            </w:tcMar>
          </w:tcPr>
          <w:p>
            <w:r>
              <w:rPr>
                <w:rFonts w:ascii="Calibri" w:hAnsi="Calibri"/>
                <w:color w:val="282828"/>
                <w:sz w:val="18"/>
              </w:rPr>
              <w:t>THINKS</w:t>
            </w:r>
          </w:p>
        </w:tc>
        <w:tc>
          <w:tcPr>
            <w:tcW w:type="dxa" w:w="7200"/>
            <w:shd w:fill="FAF7F2"/>
            <w:tcMar>
              <w:top w:w="55" w:type="dxa"/>
              <w:bottom w:w="55" w:type="dxa"/>
              <w:left w:w="80" w:type="dxa"/>
              <w:right w:w="80" w:type="dxa"/>
            </w:tcMar>
          </w:tcPr>
          <w:p>
            <w:r>
              <w:rPr>
                <w:rFonts w:ascii="Calibri" w:hAnsi="Calibri"/>
                <w:color w:val="282828"/>
                <w:sz w:val="18"/>
              </w:rPr>
              <w:t>• 'Is this luxury skincare backed by real science or just fancy branding?'</w:t>
              <w:br/>
              <w:t>• 'Will these ingredients irritate my sensitive skin barrier?'</w:t>
              <w:br/>
              <w:t>• 'My evening skincare routine should feel calm, luxurious, and easy.'</w:t>
              <w:br/>
              <w:t>• 'I hope there are no hidden delivery charges added at the last second.'</w:t>
            </w:r>
          </w:p>
        </w:tc>
      </w:tr>
      <w:tr>
        <w:tc>
          <w:tcPr>
            <w:tcW w:type="dxa" w:w="2160"/>
            <w:shd w:fill="FFFFFF"/>
            <w:tcMar>
              <w:top w:w="55" w:type="dxa"/>
              <w:bottom w:w="55" w:type="dxa"/>
              <w:left w:w="80" w:type="dxa"/>
              <w:right w:w="80" w:type="dxa"/>
            </w:tcMar>
          </w:tcPr>
          <w:p>
            <w:r>
              <w:rPr>
                <w:rFonts w:ascii="Calibri" w:hAnsi="Calibri"/>
                <w:color w:val="282828"/>
                <w:sz w:val="18"/>
              </w:rPr>
              <w:t>DOES</w:t>
            </w:r>
          </w:p>
        </w:tc>
        <w:tc>
          <w:tcPr>
            <w:tcW w:type="dxa" w:w="7200"/>
            <w:shd w:fill="FFFFFF"/>
            <w:tcMar>
              <w:top w:w="55" w:type="dxa"/>
              <w:bottom w:w="55" w:type="dxa"/>
              <w:left w:w="80" w:type="dxa"/>
              <w:right w:w="80" w:type="dxa"/>
            </w:tcMar>
          </w:tcPr>
          <w:p>
            <w:r>
              <w:rPr>
                <w:rFonts w:ascii="Calibri" w:hAnsi="Calibri"/>
                <w:color w:val="282828"/>
                <w:sz w:val="18"/>
              </w:rPr>
              <w:t>• Browses products on her phone during commutes or evening downtime.</w:t>
              <w:br/>
              <w:t>• Clicks into ingredient accordions to verify percentages and clinical results.</w:t>
              <w:br/>
              <w:t>• Uses the interactive AI Skin Concierge quiz to get tailored recommendations.</w:t>
              <w:br/>
              <w:t>• Taps 1-click discount coupon pills inside the cart drawer.</w:t>
            </w:r>
          </w:p>
        </w:tc>
      </w:tr>
      <w:tr>
        <w:tc>
          <w:tcPr>
            <w:tcW w:type="dxa" w:w="2160"/>
            <w:shd w:fill="FAF7F2"/>
            <w:tcMar>
              <w:top w:w="55" w:type="dxa"/>
              <w:bottom w:w="55" w:type="dxa"/>
              <w:left w:w="80" w:type="dxa"/>
              <w:right w:w="80" w:type="dxa"/>
            </w:tcMar>
          </w:tcPr>
          <w:p>
            <w:r>
              <w:rPr>
                <w:rFonts w:ascii="Calibri" w:hAnsi="Calibri"/>
                <w:color w:val="282828"/>
                <w:sz w:val="18"/>
              </w:rPr>
              <w:t>FEELS</w:t>
            </w:r>
          </w:p>
        </w:tc>
        <w:tc>
          <w:tcPr>
            <w:tcW w:type="dxa" w:w="7200"/>
            <w:shd w:fill="FAF7F2"/>
            <w:tcMar>
              <w:top w:w="55" w:type="dxa"/>
              <w:bottom w:w="55" w:type="dxa"/>
              <w:left w:w="80" w:type="dxa"/>
              <w:right w:w="80" w:type="dxa"/>
            </w:tcMar>
          </w:tcPr>
          <w:p>
            <w:r>
              <w:rPr>
                <w:rFonts w:ascii="Calibri" w:hAnsi="Calibri"/>
                <w:color w:val="282828"/>
                <w:sz w:val="18"/>
              </w:rPr>
              <w:t>• Overwhelmed when websites have too many products without guidance.</w:t>
              <w:br/>
              <w:t>• Anxious about skin aging, hydration loss, and skin sensitivity.</w:t>
              <w:br/>
              <w:t>• Delighted when a website is fast, beautifully designed, and easy to navigate.</w:t>
              <w:br/>
              <w:t>• Confident when clinical percentages and customer reviews validate a product.</w:t>
            </w:r>
          </w:p>
        </w:tc>
      </w:tr>
    </w:tbl>
    <w:p>
      <w:pPr>
        <w:spacing w:after="80"/>
      </w:pPr>
    </w:p>
    <w:p>
      <w:pPr>
        <w:keepNext/>
        <w:spacing w:before="280" w:after="80"/>
      </w:pPr>
      <w:r>
        <w:rPr>
          <w:rFonts w:ascii="Arial" w:hAnsi="Arial"/>
          <w:b/>
          <w:color w:val="1B1A17"/>
          <w:sz w:val="26"/>
        </w:rPr>
        <w:t>2.5 Customer Journey Map</w:t>
      </w:r>
    </w:p>
    <w:tbl>
      <w:tblPr>
        <w:tblW w:type="auto" w:w="0"/>
        <w:jc w:val="center"/>
        <w:tblLayout w:type="fixed"/>
        <w:tblLook w:firstColumn="1" w:firstRow="1" w:lastColumn="0" w:lastRow="0" w:noHBand="0" w:noVBand="1" w:val="04A0"/>
        <w:tblBorders>
          <w:top w:val="single" w:sz="4" w:space="0" w:color="D3C5B4"/>
          <w:left w:val="none"/>
          <w:bottom w:val="single" w:sz="4" w:space="0" w:color="D3C5B4"/>
          <w:right w:val="none"/>
          <w:insideH w:val="single" w:sz="4" w:space="0" w:color="EFE7DD"/>
          <w:insideV w:val="none"/>
        </w:tblBorders>
      </w:tblPr>
      <w:tblGrid>
        <w:gridCol w:w="1560"/>
        <w:gridCol w:w="1560"/>
        <w:gridCol w:w="1560"/>
        <w:gridCol w:w="1560"/>
        <w:gridCol w:w="1560"/>
        <w:gridCol w:w="1560"/>
      </w:tblGrid>
      <w:tr>
        <w:tc>
          <w:tcPr>
            <w:tcW w:type="dxa" w:w="1440"/>
            <w:shd w:fill="1B1A17"/>
            <w:tcMar>
              <w:top w:w="65" w:type="dxa"/>
              <w:bottom w:w="65" w:type="dxa"/>
              <w:left w:w="80" w:type="dxa"/>
              <w:right w:w="80" w:type="dxa"/>
            </w:tcMar>
          </w:tcPr>
          <w:p>
            <w:pPr>
              <w:jc w:val="left"/>
            </w:pPr>
            <w:r>
              <w:rPr>
                <w:rFonts w:ascii="Arial" w:hAnsi="Arial"/>
                <w:b/>
                <w:color w:val="FFFFFF"/>
                <w:sz w:val="18"/>
              </w:rPr>
              <w:t>Stage</w:t>
            </w:r>
          </w:p>
        </w:tc>
        <w:tc>
          <w:tcPr>
            <w:tcW w:type="dxa" w:w="1728"/>
            <w:shd w:fill="1B1A17"/>
            <w:tcMar>
              <w:top w:w="65" w:type="dxa"/>
              <w:bottom w:w="65" w:type="dxa"/>
              <w:left w:w="80" w:type="dxa"/>
              <w:right w:w="80" w:type="dxa"/>
            </w:tcMar>
          </w:tcPr>
          <w:p>
            <w:pPr>
              <w:jc w:val="left"/>
            </w:pPr>
            <w:r>
              <w:rPr>
                <w:rFonts w:ascii="Arial" w:hAnsi="Arial"/>
                <w:b/>
                <w:color w:val="FFFFFF"/>
                <w:sz w:val="18"/>
              </w:rPr>
              <w:t>User Action</w:t>
            </w:r>
          </w:p>
        </w:tc>
        <w:tc>
          <w:tcPr>
            <w:tcW w:type="dxa" w:w="1728"/>
            <w:shd w:fill="1B1A17"/>
            <w:tcMar>
              <w:top w:w="65" w:type="dxa"/>
              <w:bottom w:w="65" w:type="dxa"/>
              <w:left w:w="80" w:type="dxa"/>
              <w:right w:w="80" w:type="dxa"/>
            </w:tcMar>
          </w:tcPr>
          <w:p>
            <w:pPr>
              <w:jc w:val="left"/>
            </w:pPr>
            <w:r>
              <w:rPr>
                <w:rFonts w:ascii="Arial" w:hAnsi="Arial"/>
                <w:b/>
                <w:color w:val="FFFFFF"/>
                <w:sz w:val="18"/>
              </w:rPr>
              <w:t>Touchpoint</w:t>
            </w:r>
          </w:p>
        </w:tc>
        <w:tc>
          <w:tcPr>
            <w:tcW w:type="dxa" w:w="1296"/>
            <w:shd w:fill="1B1A17"/>
            <w:tcMar>
              <w:top w:w="65" w:type="dxa"/>
              <w:bottom w:w="65" w:type="dxa"/>
              <w:left w:w="80" w:type="dxa"/>
              <w:right w:w="80" w:type="dxa"/>
            </w:tcMar>
          </w:tcPr>
          <w:p>
            <w:pPr>
              <w:jc w:val="left"/>
            </w:pPr>
            <w:r>
              <w:rPr>
                <w:rFonts w:ascii="Arial" w:hAnsi="Arial"/>
                <w:b/>
                <w:color w:val="FFFFFF"/>
                <w:sz w:val="18"/>
              </w:rPr>
              <w:t>User Emotion</w:t>
            </w:r>
          </w:p>
        </w:tc>
        <w:tc>
          <w:tcPr>
            <w:tcW w:type="dxa" w:w="1584"/>
            <w:shd w:fill="1B1A17"/>
            <w:tcMar>
              <w:top w:w="65" w:type="dxa"/>
              <w:bottom w:w="65" w:type="dxa"/>
              <w:left w:w="80" w:type="dxa"/>
              <w:right w:w="80" w:type="dxa"/>
            </w:tcMar>
          </w:tcPr>
          <w:p>
            <w:pPr>
              <w:jc w:val="left"/>
            </w:pPr>
            <w:r>
              <w:rPr>
                <w:rFonts w:ascii="Arial" w:hAnsi="Arial"/>
                <w:b/>
                <w:color w:val="FFFFFF"/>
                <w:sz w:val="18"/>
              </w:rPr>
              <w:t>Pain Point Found</w:t>
            </w:r>
          </w:p>
        </w:tc>
        <w:tc>
          <w:tcPr>
            <w:tcW w:type="dxa" w:w="1584"/>
            <w:shd w:fill="1B1A17"/>
            <w:tcMar>
              <w:top w:w="65" w:type="dxa"/>
              <w:bottom w:w="65" w:type="dxa"/>
              <w:left w:w="80" w:type="dxa"/>
              <w:right w:w="80" w:type="dxa"/>
            </w:tcMar>
          </w:tcPr>
          <w:p>
            <w:pPr>
              <w:jc w:val="left"/>
            </w:pPr>
            <w:r>
              <w:rPr>
                <w:rFonts w:ascii="Arial" w:hAnsi="Arial"/>
                <w:b/>
                <w:color w:val="FFFFFF"/>
                <w:sz w:val="18"/>
              </w:rPr>
              <w:t>UX Solution</w:t>
            </w:r>
          </w:p>
        </w:tc>
      </w:tr>
      <w:tr>
        <w:tc>
          <w:tcPr>
            <w:tcW w:type="dxa" w:w="1440"/>
            <w:shd w:fill="FFFFFF"/>
            <w:tcMar>
              <w:top w:w="55" w:type="dxa"/>
              <w:bottom w:w="55" w:type="dxa"/>
              <w:left w:w="80" w:type="dxa"/>
              <w:right w:w="80" w:type="dxa"/>
            </w:tcMar>
          </w:tcPr>
          <w:p>
            <w:r>
              <w:rPr>
                <w:rFonts w:ascii="Calibri" w:hAnsi="Calibri"/>
                <w:color w:val="282828"/>
                <w:sz w:val="18"/>
              </w:rPr>
              <w:t>1. Discovery</w:t>
            </w:r>
          </w:p>
        </w:tc>
        <w:tc>
          <w:tcPr>
            <w:tcW w:type="dxa" w:w="1728"/>
            <w:shd w:fill="FFFFFF"/>
            <w:tcMar>
              <w:top w:w="55" w:type="dxa"/>
              <w:bottom w:w="55" w:type="dxa"/>
              <w:left w:w="80" w:type="dxa"/>
              <w:right w:w="80" w:type="dxa"/>
            </w:tcMar>
          </w:tcPr>
          <w:p>
            <w:r>
              <w:rPr>
                <w:rFonts w:ascii="Calibri" w:hAnsi="Calibri"/>
                <w:color w:val="282828"/>
                <w:sz w:val="18"/>
              </w:rPr>
              <w:t>Lands on home screen; browses brand story.</w:t>
            </w:r>
          </w:p>
        </w:tc>
        <w:tc>
          <w:tcPr>
            <w:tcW w:type="dxa" w:w="1728"/>
            <w:shd w:fill="FFFFFF"/>
            <w:tcMar>
              <w:top w:w="55" w:type="dxa"/>
              <w:bottom w:w="55" w:type="dxa"/>
              <w:left w:w="80" w:type="dxa"/>
              <w:right w:w="80" w:type="dxa"/>
            </w:tcMar>
          </w:tcPr>
          <w:p>
            <w:r>
              <w:rPr>
                <w:rFonts w:ascii="Calibri" w:hAnsi="Calibri"/>
                <w:color w:val="282828"/>
                <w:sz w:val="18"/>
              </w:rPr>
              <w:t>Homepage (`/`)</w:t>
            </w:r>
          </w:p>
        </w:tc>
        <w:tc>
          <w:tcPr>
            <w:tcW w:type="dxa" w:w="1296"/>
            <w:shd w:fill="FFFFFF"/>
            <w:tcMar>
              <w:top w:w="55" w:type="dxa"/>
              <w:bottom w:w="55" w:type="dxa"/>
              <w:left w:w="80" w:type="dxa"/>
              <w:right w:w="80" w:type="dxa"/>
            </w:tcMar>
          </w:tcPr>
          <w:p>
            <w:r>
              <w:rPr>
                <w:rFonts w:ascii="Calibri" w:hAnsi="Calibri"/>
                <w:color w:val="282828"/>
                <w:sz w:val="18"/>
              </w:rPr>
              <w:t>Interested 😊</w:t>
            </w:r>
          </w:p>
        </w:tc>
        <w:tc>
          <w:tcPr>
            <w:tcW w:type="dxa" w:w="1584"/>
            <w:shd w:fill="FFFFFF"/>
            <w:tcMar>
              <w:top w:w="55" w:type="dxa"/>
              <w:bottom w:w="55" w:type="dxa"/>
              <w:left w:w="80" w:type="dxa"/>
              <w:right w:w="80" w:type="dxa"/>
            </w:tcMar>
          </w:tcPr>
          <w:p>
            <w:r>
              <w:rPr>
                <w:rFonts w:ascii="Calibri" w:hAnsi="Calibri"/>
                <w:color w:val="282828"/>
                <w:sz w:val="18"/>
              </w:rPr>
              <w:t>Top menu hard to reach with one thumb.</w:t>
            </w:r>
          </w:p>
        </w:tc>
        <w:tc>
          <w:tcPr>
            <w:tcW w:type="dxa" w:w="1584"/>
            <w:shd w:fill="FFFFFF"/>
            <w:tcMar>
              <w:top w:w="55" w:type="dxa"/>
              <w:bottom w:w="55" w:type="dxa"/>
              <w:left w:w="80" w:type="dxa"/>
              <w:right w:w="80" w:type="dxa"/>
            </w:tcMar>
          </w:tcPr>
          <w:p>
            <w:r>
              <w:rPr>
                <w:rFonts w:ascii="Calibri" w:hAnsi="Calibri"/>
                <w:color w:val="282828"/>
                <w:sz w:val="18"/>
              </w:rPr>
              <w:t>Add Mobile Bottom Nav bar.</w:t>
            </w:r>
          </w:p>
        </w:tc>
      </w:tr>
      <w:tr>
        <w:tc>
          <w:tcPr>
            <w:tcW w:type="dxa" w:w="1440"/>
            <w:shd w:fill="FAF7F2"/>
            <w:tcMar>
              <w:top w:w="55" w:type="dxa"/>
              <w:bottom w:w="55" w:type="dxa"/>
              <w:left w:w="80" w:type="dxa"/>
              <w:right w:w="80" w:type="dxa"/>
            </w:tcMar>
          </w:tcPr>
          <w:p>
            <w:r>
              <w:rPr>
                <w:rFonts w:ascii="Calibri" w:hAnsi="Calibri"/>
                <w:color w:val="282828"/>
                <w:sz w:val="18"/>
              </w:rPr>
              <w:t>2. Consultation</w:t>
            </w:r>
          </w:p>
        </w:tc>
        <w:tc>
          <w:tcPr>
            <w:tcW w:type="dxa" w:w="1728"/>
            <w:shd w:fill="FAF7F2"/>
            <w:tcMar>
              <w:top w:w="55" w:type="dxa"/>
              <w:bottom w:w="55" w:type="dxa"/>
              <w:left w:w="80" w:type="dxa"/>
              <w:right w:w="80" w:type="dxa"/>
            </w:tcMar>
          </w:tcPr>
          <w:p>
            <w:r>
              <w:rPr>
                <w:rFonts w:ascii="Calibri" w:hAnsi="Calibri"/>
                <w:color w:val="282828"/>
                <w:sz w:val="18"/>
              </w:rPr>
              <w:t>Takes AI quiz for skin recommendation.</w:t>
            </w:r>
          </w:p>
        </w:tc>
        <w:tc>
          <w:tcPr>
            <w:tcW w:type="dxa" w:w="1728"/>
            <w:shd w:fill="FAF7F2"/>
            <w:tcMar>
              <w:top w:w="55" w:type="dxa"/>
              <w:bottom w:w="55" w:type="dxa"/>
              <w:left w:w="80" w:type="dxa"/>
              <w:right w:w="80" w:type="dxa"/>
            </w:tcMar>
          </w:tcPr>
          <w:p>
            <w:r>
              <w:rPr>
                <w:rFonts w:ascii="Calibri" w:hAnsi="Calibri"/>
                <w:color w:val="282828"/>
                <w:sz w:val="18"/>
              </w:rPr>
              <w:t>AI Concierge (`/ai-skin-concierge`)</w:t>
            </w:r>
          </w:p>
        </w:tc>
        <w:tc>
          <w:tcPr>
            <w:tcW w:type="dxa" w:w="1296"/>
            <w:shd w:fill="FAF7F2"/>
            <w:tcMar>
              <w:top w:w="55" w:type="dxa"/>
              <w:bottom w:w="55" w:type="dxa"/>
              <w:left w:w="80" w:type="dxa"/>
              <w:right w:w="80" w:type="dxa"/>
            </w:tcMar>
          </w:tcPr>
          <w:p>
            <w:r>
              <w:rPr>
                <w:rFonts w:ascii="Calibri" w:hAnsi="Calibri"/>
                <w:color w:val="282828"/>
                <w:sz w:val="18"/>
              </w:rPr>
              <w:t>Engaged 😊</w:t>
            </w:r>
          </w:p>
        </w:tc>
        <w:tc>
          <w:tcPr>
            <w:tcW w:type="dxa" w:w="1584"/>
            <w:shd w:fill="FAF7F2"/>
            <w:tcMar>
              <w:top w:w="55" w:type="dxa"/>
              <w:bottom w:w="55" w:type="dxa"/>
              <w:left w:w="80" w:type="dxa"/>
              <w:right w:w="80" w:type="dxa"/>
            </w:tcMar>
          </w:tcPr>
          <w:p>
            <w:r>
              <w:rPr>
                <w:rFonts w:ascii="Calibri" w:hAnsi="Calibri"/>
                <w:color w:val="282828"/>
                <w:sz w:val="18"/>
              </w:rPr>
              <w:t>Quiz feels long if progress is hidden.</w:t>
            </w:r>
          </w:p>
        </w:tc>
        <w:tc>
          <w:tcPr>
            <w:tcW w:type="dxa" w:w="1584"/>
            <w:shd w:fill="FAF7F2"/>
            <w:tcMar>
              <w:top w:w="55" w:type="dxa"/>
              <w:bottom w:w="55" w:type="dxa"/>
              <w:left w:w="80" w:type="dxa"/>
              <w:right w:w="80" w:type="dxa"/>
            </w:tcMar>
          </w:tcPr>
          <w:p>
            <w:r>
              <w:rPr>
                <w:rFonts w:ascii="Calibri" w:hAnsi="Calibri"/>
                <w:color w:val="282828"/>
                <w:sz w:val="18"/>
              </w:rPr>
              <w:t>Add 4-step progress stepper.</w:t>
            </w:r>
          </w:p>
        </w:tc>
      </w:tr>
      <w:tr>
        <w:tc>
          <w:tcPr>
            <w:tcW w:type="dxa" w:w="1440"/>
            <w:shd w:fill="FFFFFF"/>
            <w:tcMar>
              <w:top w:w="55" w:type="dxa"/>
              <w:bottom w:w="55" w:type="dxa"/>
              <w:left w:w="80" w:type="dxa"/>
              <w:right w:w="80" w:type="dxa"/>
            </w:tcMar>
          </w:tcPr>
          <w:p>
            <w:r>
              <w:rPr>
                <w:rFonts w:ascii="Calibri" w:hAnsi="Calibri"/>
                <w:color w:val="282828"/>
                <w:sz w:val="18"/>
              </w:rPr>
              <w:t>3. Evaluation</w:t>
            </w:r>
          </w:p>
        </w:tc>
        <w:tc>
          <w:tcPr>
            <w:tcW w:type="dxa" w:w="1728"/>
            <w:shd w:fill="FFFFFF"/>
            <w:tcMar>
              <w:top w:w="55" w:type="dxa"/>
              <w:bottom w:w="55" w:type="dxa"/>
              <w:left w:w="80" w:type="dxa"/>
              <w:right w:w="80" w:type="dxa"/>
            </w:tcMar>
          </w:tcPr>
          <w:p>
            <w:r>
              <w:rPr>
                <w:rFonts w:ascii="Calibri" w:hAnsi="Calibri"/>
                <w:color w:val="282828"/>
                <w:sz w:val="18"/>
              </w:rPr>
              <w:t>Checks product details &amp; ingredients.</w:t>
            </w:r>
          </w:p>
        </w:tc>
        <w:tc>
          <w:tcPr>
            <w:tcW w:type="dxa" w:w="1728"/>
            <w:shd w:fill="FFFFFF"/>
            <w:tcMar>
              <w:top w:w="55" w:type="dxa"/>
              <w:bottom w:w="55" w:type="dxa"/>
              <w:left w:w="80" w:type="dxa"/>
              <w:right w:w="80" w:type="dxa"/>
            </w:tcMar>
          </w:tcPr>
          <w:p>
            <w:r>
              <w:rPr>
                <w:rFonts w:ascii="Calibri" w:hAnsi="Calibri"/>
                <w:color w:val="282828"/>
                <w:sz w:val="18"/>
              </w:rPr>
              <w:t>Product Page (`/product/[id]`)</w:t>
            </w:r>
          </w:p>
        </w:tc>
        <w:tc>
          <w:tcPr>
            <w:tcW w:type="dxa" w:w="1296"/>
            <w:shd w:fill="FFFFFF"/>
            <w:tcMar>
              <w:top w:w="55" w:type="dxa"/>
              <w:bottom w:w="55" w:type="dxa"/>
              <w:left w:w="80" w:type="dxa"/>
              <w:right w:w="80" w:type="dxa"/>
            </w:tcMar>
          </w:tcPr>
          <w:p>
            <w:r>
              <w:rPr>
                <w:rFonts w:ascii="Calibri" w:hAnsi="Calibri"/>
                <w:color w:val="282828"/>
                <w:sz w:val="18"/>
              </w:rPr>
              <w:t>Informed 😐</w:t>
            </w:r>
          </w:p>
        </w:tc>
        <w:tc>
          <w:tcPr>
            <w:tcW w:type="dxa" w:w="1584"/>
            <w:shd w:fill="FFFFFF"/>
            <w:tcMar>
              <w:top w:w="55" w:type="dxa"/>
              <w:bottom w:w="55" w:type="dxa"/>
              <w:left w:w="80" w:type="dxa"/>
              <w:right w:w="80" w:type="dxa"/>
            </w:tcMar>
          </w:tcPr>
          <w:p>
            <w:r>
              <w:rPr>
                <w:rFonts w:ascii="Calibri" w:hAnsi="Calibri"/>
                <w:color w:val="282828"/>
                <w:sz w:val="18"/>
              </w:rPr>
              <w:t>Small grey text hard to read.</w:t>
            </w:r>
          </w:p>
        </w:tc>
        <w:tc>
          <w:tcPr>
            <w:tcW w:type="dxa" w:w="1584"/>
            <w:shd w:fill="FFFFFF"/>
            <w:tcMar>
              <w:top w:w="55" w:type="dxa"/>
              <w:bottom w:w="55" w:type="dxa"/>
              <w:left w:w="80" w:type="dxa"/>
              <w:right w:w="80" w:type="dxa"/>
            </w:tcMar>
          </w:tcPr>
          <w:p>
            <w:r>
              <w:rPr>
                <w:rFonts w:ascii="Calibri" w:hAnsi="Calibri"/>
                <w:color w:val="282828"/>
                <w:sz w:val="18"/>
              </w:rPr>
              <w:t>Darken text to pass WCAG AA.</w:t>
            </w:r>
          </w:p>
        </w:tc>
      </w:tr>
      <w:tr>
        <w:tc>
          <w:tcPr>
            <w:tcW w:type="dxa" w:w="1440"/>
            <w:shd w:fill="FAF7F2"/>
            <w:tcMar>
              <w:top w:w="55" w:type="dxa"/>
              <w:bottom w:w="55" w:type="dxa"/>
              <w:left w:w="80" w:type="dxa"/>
              <w:right w:w="80" w:type="dxa"/>
            </w:tcMar>
          </w:tcPr>
          <w:p>
            <w:r>
              <w:rPr>
                <w:rFonts w:ascii="Calibri" w:hAnsi="Calibri"/>
                <w:color w:val="282828"/>
                <w:sz w:val="18"/>
              </w:rPr>
              <w:t>4. Purchase</w:t>
            </w:r>
          </w:p>
        </w:tc>
        <w:tc>
          <w:tcPr>
            <w:tcW w:type="dxa" w:w="1728"/>
            <w:shd w:fill="FAF7F2"/>
            <w:tcMar>
              <w:top w:w="55" w:type="dxa"/>
              <w:bottom w:w="55" w:type="dxa"/>
              <w:left w:w="80" w:type="dxa"/>
              <w:right w:w="80" w:type="dxa"/>
            </w:tcMar>
          </w:tcPr>
          <w:p>
            <w:r>
              <w:rPr>
                <w:rFonts w:ascii="Calibri" w:hAnsi="Calibri"/>
                <w:color w:val="282828"/>
                <w:sz w:val="18"/>
              </w:rPr>
              <w:t>Adds item to bag, applies coupon, pays.</w:t>
            </w:r>
          </w:p>
        </w:tc>
        <w:tc>
          <w:tcPr>
            <w:tcW w:type="dxa" w:w="1728"/>
            <w:shd w:fill="FAF7F2"/>
            <w:tcMar>
              <w:top w:w="55" w:type="dxa"/>
              <w:bottom w:w="55" w:type="dxa"/>
              <w:left w:w="80" w:type="dxa"/>
              <w:right w:w="80" w:type="dxa"/>
            </w:tcMar>
          </w:tcPr>
          <w:p>
            <w:r>
              <w:rPr>
                <w:rFonts w:ascii="Calibri" w:hAnsi="Calibri"/>
                <w:color w:val="282828"/>
                <w:sz w:val="18"/>
              </w:rPr>
              <w:t>Cart Drawer &amp; Checkout (`/checkout`)</w:t>
            </w:r>
          </w:p>
        </w:tc>
        <w:tc>
          <w:tcPr>
            <w:tcW w:type="dxa" w:w="1296"/>
            <w:shd w:fill="FAF7F2"/>
            <w:tcMar>
              <w:top w:w="55" w:type="dxa"/>
              <w:bottom w:w="55" w:type="dxa"/>
              <w:left w:w="80" w:type="dxa"/>
              <w:right w:w="80" w:type="dxa"/>
            </w:tcMar>
          </w:tcPr>
          <w:p>
            <w:r>
              <w:rPr>
                <w:rFonts w:ascii="Calibri" w:hAnsi="Calibri"/>
                <w:color w:val="282828"/>
                <w:sz w:val="18"/>
              </w:rPr>
              <w:t>Decisive 😊</w:t>
            </w:r>
          </w:p>
        </w:tc>
        <w:tc>
          <w:tcPr>
            <w:tcW w:type="dxa" w:w="1584"/>
            <w:shd w:fill="FAF7F2"/>
            <w:tcMar>
              <w:top w:w="55" w:type="dxa"/>
              <w:bottom w:w="55" w:type="dxa"/>
              <w:left w:w="80" w:type="dxa"/>
              <w:right w:w="80" w:type="dxa"/>
            </w:tcMar>
          </w:tcPr>
          <w:p>
            <w:r>
              <w:rPr>
                <w:rFonts w:ascii="Calibri" w:hAnsi="Calibri"/>
                <w:color w:val="282828"/>
                <w:sz w:val="18"/>
              </w:rPr>
              <w:t>Silent click; long multi-page checkout.</w:t>
            </w:r>
          </w:p>
        </w:tc>
        <w:tc>
          <w:tcPr>
            <w:tcW w:type="dxa" w:w="1584"/>
            <w:shd w:fill="FAF7F2"/>
            <w:tcMar>
              <w:top w:w="55" w:type="dxa"/>
              <w:bottom w:w="55" w:type="dxa"/>
              <w:left w:w="80" w:type="dxa"/>
              <w:right w:w="80" w:type="dxa"/>
            </w:tcMar>
          </w:tcPr>
          <w:p>
            <w:r>
              <w:rPr>
                <w:rFonts w:ascii="Calibri" w:hAnsi="Calibri"/>
                <w:color w:val="282828"/>
                <w:sz w:val="18"/>
              </w:rPr>
              <w:t>Slide-out drawer + 1-page checkout.</w:t>
            </w:r>
          </w:p>
        </w:tc>
      </w:tr>
      <w:tr>
        <w:tc>
          <w:tcPr>
            <w:tcW w:type="dxa" w:w="1440"/>
            <w:shd w:fill="FFFFFF"/>
            <w:tcMar>
              <w:top w:w="55" w:type="dxa"/>
              <w:bottom w:w="55" w:type="dxa"/>
              <w:left w:w="80" w:type="dxa"/>
              <w:right w:w="80" w:type="dxa"/>
            </w:tcMar>
          </w:tcPr>
          <w:p>
            <w:r>
              <w:rPr>
                <w:rFonts w:ascii="Calibri" w:hAnsi="Calibri"/>
                <w:color w:val="282828"/>
                <w:sz w:val="18"/>
              </w:rPr>
              <w:t>5. Tracking</w:t>
            </w:r>
          </w:p>
        </w:tc>
        <w:tc>
          <w:tcPr>
            <w:tcW w:type="dxa" w:w="1728"/>
            <w:shd w:fill="FFFFFF"/>
            <w:tcMar>
              <w:top w:w="55" w:type="dxa"/>
              <w:bottom w:w="55" w:type="dxa"/>
              <w:left w:w="80" w:type="dxa"/>
              <w:right w:w="80" w:type="dxa"/>
            </w:tcMar>
          </w:tcPr>
          <w:p>
            <w:r>
              <w:rPr>
                <w:rFonts w:ascii="Calibri" w:hAnsi="Calibri"/>
                <w:color w:val="282828"/>
                <w:sz w:val="18"/>
              </w:rPr>
              <w:t>Checks package delivery status.</w:t>
            </w:r>
          </w:p>
        </w:tc>
        <w:tc>
          <w:tcPr>
            <w:tcW w:type="dxa" w:w="1728"/>
            <w:shd w:fill="FFFFFF"/>
            <w:tcMar>
              <w:top w:w="55" w:type="dxa"/>
              <w:bottom w:w="55" w:type="dxa"/>
              <w:left w:w="80" w:type="dxa"/>
              <w:right w:w="80" w:type="dxa"/>
            </w:tcMar>
          </w:tcPr>
          <w:p>
            <w:r>
              <w:rPr>
                <w:rFonts w:ascii="Calibri" w:hAnsi="Calibri"/>
                <w:color w:val="282828"/>
                <w:sz w:val="18"/>
              </w:rPr>
              <w:t>Order Tracker (`/track`)</w:t>
            </w:r>
          </w:p>
        </w:tc>
        <w:tc>
          <w:tcPr>
            <w:tcW w:type="dxa" w:w="1296"/>
            <w:shd w:fill="FFFFFF"/>
            <w:tcMar>
              <w:top w:w="55" w:type="dxa"/>
              <w:bottom w:w="55" w:type="dxa"/>
              <w:left w:w="80" w:type="dxa"/>
              <w:right w:w="80" w:type="dxa"/>
            </w:tcMar>
          </w:tcPr>
          <w:p>
            <w:r>
              <w:rPr>
                <w:rFonts w:ascii="Calibri" w:hAnsi="Calibri"/>
                <w:color w:val="282828"/>
                <w:sz w:val="18"/>
              </w:rPr>
              <w:t>Satisfied 😊</w:t>
            </w:r>
          </w:p>
        </w:tc>
        <w:tc>
          <w:tcPr>
            <w:tcW w:type="dxa" w:w="1584"/>
            <w:shd w:fill="FFFFFF"/>
            <w:tcMar>
              <w:top w:w="55" w:type="dxa"/>
              <w:bottom w:w="55" w:type="dxa"/>
              <w:left w:w="80" w:type="dxa"/>
              <w:right w:w="80" w:type="dxa"/>
            </w:tcMar>
          </w:tcPr>
          <w:p>
            <w:r>
              <w:rPr>
                <w:rFonts w:ascii="Calibri" w:hAnsi="Calibri"/>
                <w:color w:val="282828"/>
                <w:sz w:val="18"/>
              </w:rPr>
              <w:t>Uncertainty about shipping milestone.</w:t>
            </w:r>
          </w:p>
        </w:tc>
        <w:tc>
          <w:tcPr>
            <w:tcW w:type="dxa" w:w="1584"/>
            <w:shd w:fill="FFFFFF"/>
            <w:tcMar>
              <w:top w:w="55" w:type="dxa"/>
              <w:bottom w:w="55" w:type="dxa"/>
              <w:left w:w="80" w:type="dxa"/>
              <w:right w:w="80" w:type="dxa"/>
            </w:tcMar>
          </w:tcPr>
          <w:p>
            <w:r>
              <w:rPr>
                <w:rFonts w:ascii="Calibri" w:hAnsi="Calibri"/>
                <w:color w:val="282828"/>
                <w:sz w:val="18"/>
              </w:rPr>
              <w:t>5-stage visual milestone timeline.</w:t>
            </w:r>
          </w:p>
        </w:tc>
      </w:tr>
    </w:tbl>
    <w:p>
      <w:pPr>
        <w:spacing w:after="80"/>
      </w:pPr>
    </w:p>
    <w:p>
      <w:pPr>
        <w:keepNext/>
        <w:spacing w:before="280" w:after="80"/>
      </w:pPr>
      <w:r>
        <w:rPr>
          <w:rFonts w:ascii="Arial" w:hAnsi="Arial"/>
          <w:b/>
          <w:color w:val="1B1A17"/>
          <w:sz w:val="26"/>
        </w:rPr>
        <w:t>2.6 Problem Statement &amp; HMW Statements</w:t>
      </w:r>
    </w:p>
    <w:p>
      <w:pPr>
        <w:spacing w:before="0" w:after="80" w:line="276" w:lineRule="auto"/>
      </w:pPr>
      <w:r>
        <w:rPr>
          <w:rFonts w:ascii="Calibri" w:hAnsi="Calibri"/>
          <w:color w:val="282828"/>
          <w:sz w:val="21"/>
        </w:rPr>
        <w:t>Problem Statement: Busy and skin-conscious consumers need an intuitive luxury skincare web platform that provides transparent clinical diagnostics and fast mobile checkout, but currently face low-contrast unreadable text, awkward mobile navigation, silent cart feedback, and long multi-step checkouts that cause frustration and cart abandonment.</w:t>
      </w:r>
    </w:p>
    <w:p>
      <w:pPr>
        <w:pStyle w:val="ListBullet"/>
        <w:spacing w:before="20" w:after="50" w:line="276" w:lineRule="auto"/>
      </w:pPr>
      <w:r>
        <w:rPr>
          <w:rFonts w:ascii="Calibri" w:hAnsi="Calibri"/>
          <w:b/>
          <w:color w:val="1B1A17"/>
          <w:sz w:val="20"/>
        </w:rPr>
        <w:t xml:space="preserve">HMW 1: </w:t>
      </w:r>
      <w:r>
        <w:rPr>
          <w:rFonts w:ascii="Calibri" w:hAnsi="Calibri"/>
          <w:color w:val="282828"/>
          <w:sz w:val="20"/>
        </w:rPr>
        <w:t>How might we make an online skin consultation feel as personal and engaging as visiting a dermatologist?</w:t>
      </w:r>
    </w:p>
    <w:p>
      <w:pPr>
        <w:pStyle w:val="ListBullet"/>
        <w:spacing w:before="20" w:after="50" w:line="276" w:lineRule="auto"/>
      </w:pPr>
      <w:r>
        <w:rPr>
          <w:rFonts w:ascii="Calibri" w:hAnsi="Calibri"/>
          <w:b/>
          <w:color w:val="1B1A17"/>
          <w:sz w:val="20"/>
        </w:rPr>
        <w:t xml:space="preserve">HMW 2: </w:t>
      </w:r>
      <w:r>
        <w:rPr>
          <w:rFonts w:ascii="Calibri" w:hAnsi="Calibri"/>
          <w:color w:val="282828"/>
          <w:sz w:val="20"/>
        </w:rPr>
        <w:t>How might we make mobile navigation comfortable for users holding large phones with one hand?</w:t>
      </w:r>
    </w:p>
    <w:p>
      <w:pPr>
        <w:pStyle w:val="ListBullet"/>
        <w:spacing w:before="20" w:after="50" w:line="276" w:lineRule="auto"/>
      </w:pPr>
      <w:r>
        <w:rPr>
          <w:rFonts w:ascii="Calibri" w:hAnsi="Calibri"/>
          <w:b/>
          <w:color w:val="1B1A17"/>
          <w:sz w:val="20"/>
        </w:rPr>
        <w:t xml:space="preserve">HMW 3: </w:t>
      </w:r>
      <w:r>
        <w:rPr>
          <w:rFonts w:ascii="Calibri" w:hAnsi="Calibri"/>
          <w:color w:val="282828"/>
          <w:sz w:val="20"/>
        </w:rPr>
        <w:t>How might we display clinical ingredients and percentages in a clear, high-contrast, easy-to-read format?</w:t>
      </w:r>
    </w:p>
    <w:p>
      <w:pPr>
        <w:pStyle w:val="ListBullet"/>
        <w:spacing w:before="20" w:after="50" w:line="276" w:lineRule="auto"/>
      </w:pPr>
      <w:r>
        <w:rPr>
          <w:rFonts w:ascii="Calibri" w:hAnsi="Calibri"/>
          <w:b/>
          <w:color w:val="1B1A17"/>
          <w:sz w:val="20"/>
        </w:rPr>
        <w:t xml:space="preserve">HMW 4: </w:t>
      </w:r>
      <w:r>
        <w:rPr>
          <w:rFonts w:ascii="Calibri" w:hAnsi="Calibri"/>
          <w:color w:val="282828"/>
          <w:sz w:val="20"/>
        </w:rPr>
        <w:t>How might we give users immediate visual confirmation when they add an item to their bag while encouraging higher cart value?</w:t>
      </w:r>
    </w:p>
    <w:p>
      <w:pPr>
        <w:pStyle w:val="ListBullet"/>
        <w:spacing w:before="20" w:after="50" w:line="276" w:lineRule="auto"/>
      </w:pPr>
      <w:r>
        <w:rPr>
          <w:rFonts w:ascii="Calibri" w:hAnsi="Calibri"/>
          <w:b/>
          <w:color w:val="1B1A17"/>
          <w:sz w:val="20"/>
        </w:rPr>
        <w:t xml:space="preserve">HMW 5: </w:t>
      </w:r>
      <w:r>
        <w:rPr>
          <w:rFonts w:ascii="Calibri" w:hAnsi="Calibri"/>
          <w:color w:val="282828"/>
          <w:sz w:val="20"/>
        </w:rPr>
        <w:t>How might we compress the checkout process into a fast single-page flow that completes in under 60 seconds?</w:t>
      </w:r>
    </w:p>
    <w:p>
      <w:pPr>
        <w:keepNext/>
        <w:spacing w:before="280" w:after="80"/>
      </w:pPr>
      <w:r>
        <w:rPr>
          <w:rFonts w:ascii="Arial" w:hAnsi="Arial"/>
          <w:b/>
          <w:color w:val="1B1A17"/>
          <w:sz w:val="26"/>
        </w:rPr>
        <w:t>2.7 User Stories and Acceptance Criteria</w:t>
      </w:r>
    </w:p>
    <w:p>
      <w:pPr>
        <w:pStyle w:val="ListBullet"/>
        <w:spacing w:before="20" w:after="50" w:line="276" w:lineRule="auto"/>
      </w:pPr>
      <w:r>
        <w:rPr>
          <w:rFonts w:ascii="Calibri" w:hAnsi="Calibri"/>
          <w:b/>
          <w:color w:val="1B1A17"/>
          <w:sz w:val="20"/>
        </w:rPr>
        <w:t xml:space="preserve">Story 1 (AI Diagnostic): </w:t>
      </w:r>
      <w:r>
        <w:rPr>
          <w:rFonts w:ascii="Calibri" w:hAnsi="Calibri"/>
          <w:color w:val="282828"/>
          <w:sz w:val="20"/>
        </w:rPr>
        <w:t>As Claire, I want a 4-step interactive skin quiz, so that I receive a personalized AM/PM routine. [AC: 3D model, Step X of 4 stepper, Dermal Matrix scores, 15% discount button].</w:t>
      </w:r>
    </w:p>
    <w:p>
      <w:pPr>
        <w:pStyle w:val="ListBullet"/>
        <w:spacing w:before="20" w:after="50" w:line="276" w:lineRule="auto"/>
      </w:pPr>
      <w:r>
        <w:rPr>
          <w:rFonts w:ascii="Calibri" w:hAnsi="Calibri"/>
          <w:b/>
          <w:color w:val="1B1A17"/>
          <w:sz w:val="20"/>
        </w:rPr>
        <w:t xml:space="preserve">Story 2 (Mobile Nav): </w:t>
      </w:r>
      <w:r>
        <w:rPr>
          <w:rFonts w:ascii="Calibri" w:hAnsi="Calibri"/>
          <w:color w:val="282828"/>
          <w:sz w:val="20"/>
        </w:rPr>
        <w:t>As Genevieve, I want a bottom mobile navigation bar, so that I can reach Home, Shop, Concierge, and Cart with my thumb. [AC: Fixed bottom dock, floating bag badge, 48px hit areas].</w:t>
      </w:r>
    </w:p>
    <w:p>
      <w:pPr>
        <w:pStyle w:val="ListBullet"/>
        <w:spacing w:before="20" w:after="50" w:line="276" w:lineRule="auto"/>
      </w:pPr>
      <w:r>
        <w:rPr>
          <w:rFonts w:ascii="Calibri" w:hAnsi="Calibri"/>
          <w:b/>
          <w:color w:val="1B1A17"/>
          <w:sz w:val="20"/>
        </w:rPr>
        <w:t xml:space="preserve">Story 3 (Cart Drawer): </w:t>
      </w:r>
      <w:r>
        <w:rPr>
          <w:rFonts w:ascii="Calibri" w:hAnsi="Calibri"/>
          <w:color w:val="282828"/>
          <w:sz w:val="20"/>
        </w:rPr>
        <w:t>As Pooja, I want an automatic slide-out cart drawer, so that I know my item was added and can track Free Shipping. [AC: Auto-open on add, $150 threshold gauge, coupon pills].</w:t>
      </w:r>
    </w:p>
    <w:p>
      <w:pPr>
        <w:pStyle w:val="ListBullet"/>
        <w:spacing w:before="20" w:after="50" w:line="276" w:lineRule="auto"/>
      </w:pPr>
      <w:r>
        <w:rPr>
          <w:rFonts w:ascii="Calibri" w:hAnsi="Calibri"/>
          <w:b/>
          <w:color w:val="1B1A17"/>
          <w:sz w:val="20"/>
        </w:rPr>
        <w:t xml:space="preserve">Story 4 (Checkout): </w:t>
      </w:r>
      <w:r>
        <w:rPr>
          <w:rFonts w:ascii="Calibri" w:hAnsi="Calibri"/>
          <w:color w:val="282828"/>
          <w:sz w:val="20"/>
        </w:rPr>
        <w:t>As Genevieve, I want a single-page accordion checkout, so that I can complete my order in under 60 seconds. [AC: Address + shipping + payment on one page, test card buttons].</w:t>
      </w:r>
    </w:p>
    <w:p>
      <w:pPr>
        <w:pStyle w:val="ListBullet"/>
        <w:spacing w:before="20" w:after="50" w:line="276" w:lineRule="auto"/>
      </w:pPr>
      <w:r>
        <w:rPr>
          <w:rFonts w:ascii="Calibri" w:hAnsi="Calibri"/>
          <w:b/>
          <w:color w:val="1B1A17"/>
          <w:sz w:val="20"/>
        </w:rPr>
        <w:t xml:space="preserve">Story 5 (Ingredient Readability): </w:t>
      </w:r>
      <w:r>
        <w:rPr>
          <w:rFonts w:ascii="Calibri" w:hAnsi="Calibri"/>
          <w:color w:val="282828"/>
          <w:sz w:val="20"/>
        </w:rPr>
        <w:t>As Claire, I want high-contrast clinical ingredient details, so that I can read active concentrations without eye strain. [AC: WCAG 2.1 AA 4.5:1 contrast pass, active percentage accordion].</w:t>
      </w:r>
    </w:p>
    <w:p>
      <w:r>
        <w:br w:type="page"/>
      </w:r>
    </w:p>
    <w:p>
      <w:pPr>
        <w:spacing w:before="360" w:after="40"/>
      </w:pPr>
      <w:r>
        <w:rPr>
          <w:rFonts w:ascii="Arial" w:hAnsi="Arial"/>
          <w:b/>
          <w:color w:val="A06E28"/>
          <w:sz w:val="22"/>
        </w:rPr>
        <w:t>PART III: ASSIGNMENT 3</w:t>
        <w:br/>
      </w:r>
      <w:r>
        <w:rPr>
          <w:rFonts w:ascii="Arial" w:hAnsi="Arial"/>
          <w:b/>
          <w:color w:val="1B1A17"/>
          <w:sz w:val="32"/>
        </w:rPr>
        <w:t>INFORMATION ARCHITECTURE &amp; WIREFRAMING</w:t>
        <w:br/>
      </w:r>
      <w:r>
        <w:rPr>
          <w:rFonts w:ascii="Georgia" w:hAnsi="Georgia"/>
          <w:i/>
          <w:color w:val="465541"/>
          <w:sz w:val="22"/>
        </w:rPr>
        <w:t>Sitemap, Navigation Structure, Card Sorting Results, User Flows &amp; 7 Low-Fidelity Wireframes</w:t>
      </w:r>
    </w:p>
    <w:p>
      <w:pPr>
        <w:spacing w:before="80" w:after="200"/>
      </w:pPr>
      <w:r>
        <w:rPr>
          <w:color w:val="A06E28"/>
        </w:rPr>
        <w:t>――――――――――――――――――――――――――――――――――――――――――――――――――――――――――</w:t>
      </w:r>
    </w:p>
    <w:p>
      <w:pPr>
        <w:keepNext/>
        <w:spacing w:before="280" w:after="80"/>
      </w:pPr>
      <w:r>
        <w:rPr>
          <w:rFonts w:ascii="Arial" w:hAnsi="Arial"/>
          <w:b/>
          <w:color w:val="1B1A17"/>
          <w:sz w:val="26"/>
        </w:rPr>
        <w:t>3.1 Sitemap</w:t>
      </w:r>
    </w:p>
    <w:tbl>
      <w:tblPr>
        <w:tblW w:type="auto" w:w="0"/>
        <w:jc w:val="center"/>
        <w:tblLayout w:type="fixed"/>
        <w:tblLook w:firstColumn="1" w:firstRow="1" w:lastColumn="0" w:lastRow="0" w:noHBand="0" w:noVBand="1" w:val="04A0"/>
        <w:tblBorders>
          <w:top w:val="single" w:sz="4" w:space="0" w:color="D3C5B4"/>
          <w:left w:val="none"/>
          <w:bottom w:val="single" w:sz="4" w:space="0" w:color="D3C5B4"/>
          <w:right w:val="none"/>
          <w:insideH w:val="single" w:sz="4" w:space="0" w:color="EFE7DD"/>
          <w:insideV w:val="none"/>
        </w:tblBorders>
      </w:tblPr>
      <w:tblGrid>
        <w:gridCol w:w="3120"/>
        <w:gridCol w:w="3120"/>
        <w:gridCol w:w="3120"/>
      </w:tblGrid>
      <w:tr>
        <w:tc>
          <w:tcPr>
            <w:tcW w:type="dxa" w:w="2160"/>
            <w:shd w:fill="1B1A17"/>
            <w:tcMar>
              <w:top w:w="65" w:type="dxa"/>
              <w:bottom w:w="65" w:type="dxa"/>
              <w:left w:w="80" w:type="dxa"/>
              <w:right w:w="80" w:type="dxa"/>
            </w:tcMar>
          </w:tcPr>
          <w:p>
            <w:pPr>
              <w:jc w:val="left"/>
            </w:pPr>
            <w:r>
              <w:rPr>
                <w:rFonts w:ascii="Arial" w:hAnsi="Arial"/>
                <w:b/>
                <w:color w:val="FFFFFF"/>
                <w:sz w:val="18"/>
              </w:rPr>
              <w:t>Level 1 (Root)</w:t>
            </w:r>
          </w:p>
        </w:tc>
        <w:tc>
          <w:tcPr>
            <w:tcW w:type="dxa" w:w="3312"/>
            <w:shd w:fill="1B1A17"/>
            <w:tcMar>
              <w:top w:w="65" w:type="dxa"/>
              <w:bottom w:w="65" w:type="dxa"/>
              <w:left w:w="80" w:type="dxa"/>
              <w:right w:w="80" w:type="dxa"/>
            </w:tcMar>
          </w:tcPr>
          <w:p>
            <w:pPr>
              <w:jc w:val="left"/>
            </w:pPr>
            <w:r>
              <w:rPr>
                <w:rFonts w:ascii="Arial" w:hAnsi="Arial"/>
                <w:b/>
                <w:color w:val="FFFFFF"/>
                <w:sz w:val="18"/>
              </w:rPr>
              <w:t>Level 2 (Primary Navigation)</w:t>
            </w:r>
          </w:p>
        </w:tc>
        <w:tc>
          <w:tcPr>
            <w:tcW w:type="dxa" w:w="3888"/>
            <w:shd w:fill="1B1A17"/>
            <w:tcMar>
              <w:top w:w="65" w:type="dxa"/>
              <w:bottom w:w="65" w:type="dxa"/>
              <w:left w:w="80" w:type="dxa"/>
              <w:right w:w="80" w:type="dxa"/>
            </w:tcMar>
          </w:tcPr>
          <w:p>
            <w:pPr>
              <w:jc w:val="left"/>
            </w:pPr>
            <w:r>
              <w:rPr>
                <w:rFonts w:ascii="Arial" w:hAnsi="Arial"/>
                <w:b/>
                <w:color w:val="FFFFFF"/>
                <w:sz w:val="18"/>
              </w:rPr>
              <w:t>Level 3 (Sub-Pages &amp; Views)</w:t>
            </w:r>
          </w:p>
        </w:tc>
      </w:tr>
      <w:tr>
        <w:tc>
          <w:tcPr>
            <w:tcW w:type="dxa" w:w="2160"/>
            <w:shd w:fill="FFFFFF"/>
            <w:tcMar>
              <w:top w:w="55" w:type="dxa"/>
              <w:bottom w:w="55" w:type="dxa"/>
              <w:left w:w="80" w:type="dxa"/>
              <w:right w:w="80" w:type="dxa"/>
            </w:tcMar>
          </w:tcPr>
          <w:p>
            <w:r>
              <w:rPr>
                <w:rFonts w:ascii="Calibri" w:hAnsi="Calibri"/>
                <w:color w:val="282828"/>
                <w:sz w:val="18"/>
              </w:rPr>
              <w:t>Homepage (`/`)</w:t>
            </w:r>
          </w:p>
        </w:tc>
        <w:tc>
          <w:tcPr>
            <w:tcW w:type="dxa" w:w="3312"/>
            <w:shd w:fill="FFFFFF"/>
            <w:tcMar>
              <w:top w:w="55" w:type="dxa"/>
              <w:bottom w:w="55" w:type="dxa"/>
              <w:left w:w="80" w:type="dxa"/>
              <w:right w:w="80" w:type="dxa"/>
            </w:tcMar>
          </w:tcPr>
          <w:p>
            <w:r>
              <w:rPr>
                <w:rFonts w:ascii="Calibri" w:hAnsi="Calibri"/>
                <w:color w:val="282828"/>
                <w:sz w:val="18"/>
              </w:rPr>
              <w:t>1. Curated Shop (`/shop`)</w:t>
            </w:r>
          </w:p>
        </w:tc>
        <w:tc>
          <w:tcPr>
            <w:tcW w:type="dxa" w:w="3888"/>
            <w:shd w:fill="FFFFFF"/>
            <w:tcMar>
              <w:top w:w="55" w:type="dxa"/>
              <w:bottom w:w="55" w:type="dxa"/>
              <w:left w:w="80" w:type="dxa"/>
              <w:right w:w="80" w:type="dxa"/>
            </w:tcMar>
          </w:tcPr>
          <w:p>
            <w:r>
              <w:rPr>
                <w:rFonts w:ascii="Calibri" w:hAnsi="Calibri"/>
                <w:color w:val="282828"/>
                <w:sz w:val="18"/>
              </w:rPr>
              <w:t>• Cellular Elixirs</w:t>
              <w:br/>
              <w:t>• Haute Botanique</w:t>
              <w:br/>
              <w:t>• Dermal Resurfacing</w:t>
              <w:br/>
              <w:t>• Filter by Concern (Aging, Hydration, Barrier)</w:t>
            </w:r>
          </w:p>
        </w:tc>
      </w:tr>
      <w:tr>
        <w:tc>
          <w:tcPr>
            <w:tcW w:type="dxa" w:w="2160"/>
            <w:shd w:fill="FAF7F2"/>
            <w:tcMar>
              <w:top w:w="55" w:type="dxa"/>
              <w:bottom w:w="55" w:type="dxa"/>
              <w:left w:w="80" w:type="dxa"/>
              <w:right w:w="80" w:type="dxa"/>
            </w:tcMar>
          </w:tcPr>
          <w:p>
            <w:r>
              <w:rPr>
                <w:rFonts w:ascii="Calibri" w:hAnsi="Calibri"/>
                <w:color w:val="282828"/>
                <w:sz w:val="18"/>
              </w:rPr>
              <w:t>Homepage (`/`)</w:t>
            </w:r>
          </w:p>
        </w:tc>
        <w:tc>
          <w:tcPr>
            <w:tcW w:type="dxa" w:w="3312"/>
            <w:shd w:fill="FAF7F2"/>
            <w:tcMar>
              <w:top w:w="55" w:type="dxa"/>
              <w:bottom w:w="55" w:type="dxa"/>
              <w:left w:w="80" w:type="dxa"/>
              <w:right w:w="80" w:type="dxa"/>
            </w:tcMar>
          </w:tcPr>
          <w:p>
            <w:r>
              <w:rPr>
                <w:rFonts w:ascii="Calibri" w:hAnsi="Calibri"/>
                <w:color w:val="282828"/>
                <w:sz w:val="18"/>
              </w:rPr>
              <w:t>2. AI Skin Concierge (`/ai-skin-concierge`)</w:t>
            </w:r>
          </w:p>
        </w:tc>
        <w:tc>
          <w:tcPr>
            <w:tcW w:type="dxa" w:w="3888"/>
            <w:shd w:fill="FAF7F2"/>
            <w:tcMar>
              <w:top w:w="55" w:type="dxa"/>
              <w:bottom w:w="55" w:type="dxa"/>
              <w:left w:w="80" w:type="dxa"/>
              <w:right w:w="80" w:type="dxa"/>
            </w:tcMar>
          </w:tcPr>
          <w:p>
            <w:r>
              <w:rPr>
                <w:rFonts w:ascii="Calibri" w:hAnsi="Calibri"/>
                <w:color w:val="282828"/>
                <w:sz w:val="18"/>
              </w:rPr>
              <w:t>• 3D Facial Model Diagnostic</w:t>
              <w:br/>
              <w:t>• 4-Step Consultation Flow</w:t>
              <w:br/>
              <w:t>• Dermal Vitality Matrix Scores</w:t>
              <w:br/>
              <w:t>• 7-Day Bespoke Routine Result</w:t>
            </w:r>
          </w:p>
        </w:tc>
      </w:tr>
      <w:tr>
        <w:tc>
          <w:tcPr>
            <w:tcW w:type="dxa" w:w="2160"/>
            <w:shd w:fill="FFFFFF"/>
            <w:tcMar>
              <w:top w:w="55" w:type="dxa"/>
              <w:bottom w:w="55" w:type="dxa"/>
              <w:left w:w="80" w:type="dxa"/>
              <w:right w:w="80" w:type="dxa"/>
            </w:tcMar>
          </w:tcPr>
          <w:p>
            <w:r>
              <w:rPr>
                <w:rFonts w:ascii="Calibri" w:hAnsi="Calibri"/>
                <w:color w:val="282828"/>
                <w:sz w:val="18"/>
              </w:rPr>
              <w:t>Homepage (`/`)</w:t>
            </w:r>
          </w:p>
        </w:tc>
        <w:tc>
          <w:tcPr>
            <w:tcW w:type="dxa" w:w="3312"/>
            <w:shd w:fill="FFFFFF"/>
            <w:tcMar>
              <w:top w:w="55" w:type="dxa"/>
              <w:bottom w:w="55" w:type="dxa"/>
              <w:left w:w="80" w:type="dxa"/>
              <w:right w:w="80" w:type="dxa"/>
            </w:tcMar>
          </w:tcPr>
          <w:p>
            <w:r>
              <w:rPr>
                <w:rFonts w:ascii="Calibri" w:hAnsi="Calibri"/>
                <w:color w:val="282828"/>
                <w:sz w:val="18"/>
              </w:rPr>
              <w:t>3. Formulation Detail (`/product/[id]`)</w:t>
            </w:r>
          </w:p>
        </w:tc>
        <w:tc>
          <w:tcPr>
            <w:tcW w:type="dxa" w:w="3888"/>
            <w:shd w:fill="FFFFFF"/>
            <w:tcMar>
              <w:top w:w="55" w:type="dxa"/>
              <w:bottom w:w="55" w:type="dxa"/>
              <w:left w:w="80" w:type="dxa"/>
              <w:right w:w="80" w:type="dxa"/>
            </w:tcMar>
          </w:tcPr>
          <w:p>
            <w:r>
              <w:rPr>
                <w:rFonts w:ascii="Calibri" w:hAnsi="Calibri"/>
                <w:color w:val="282828"/>
                <w:sz w:val="18"/>
              </w:rPr>
              <w:t>• Volume Selector (30ml / 50ml)</w:t>
              <w:br/>
              <w:t>• Botanical Actives Synergy Accordion</w:t>
              <w:br/>
              <w:t>• Clinical Efficacy Percentages</w:t>
              <w:br/>
              <w:t>• Verified Patron Reviews</w:t>
            </w:r>
          </w:p>
        </w:tc>
      </w:tr>
      <w:tr>
        <w:tc>
          <w:tcPr>
            <w:tcW w:type="dxa" w:w="2160"/>
            <w:shd w:fill="FAF7F2"/>
            <w:tcMar>
              <w:top w:w="55" w:type="dxa"/>
              <w:bottom w:w="55" w:type="dxa"/>
              <w:left w:w="80" w:type="dxa"/>
              <w:right w:w="80" w:type="dxa"/>
            </w:tcMar>
          </w:tcPr>
          <w:p>
            <w:r>
              <w:rPr>
                <w:rFonts w:ascii="Calibri" w:hAnsi="Calibri"/>
                <w:color w:val="282828"/>
                <w:sz w:val="18"/>
              </w:rPr>
              <w:t>Homepage (`/`)</w:t>
            </w:r>
          </w:p>
        </w:tc>
        <w:tc>
          <w:tcPr>
            <w:tcW w:type="dxa" w:w="3312"/>
            <w:shd w:fill="FAF7F2"/>
            <w:tcMar>
              <w:top w:w="55" w:type="dxa"/>
              <w:bottom w:w="55" w:type="dxa"/>
              <w:left w:w="80" w:type="dxa"/>
              <w:right w:w="80" w:type="dxa"/>
            </w:tcMar>
          </w:tcPr>
          <w:p>
            <w:r>
              <w:rPr>
                <w:rFonts w:ascii="Calibri" w:hAnsi="Calibri"/>
                <w:color w:val="282828"/>
                <w:sz w:val="18"/>
              </w:rPr>
              <w:t>4. Cart &amp; Checkout (`/checkout`)</w:t>
            </w:r>
          </w:p>
        </w:tc>
        <w:tc>
          <w:tcPr>
            <w:tcW w:type="dxa" w:w="3888"/>
            <w:shd w:fill="FAF7F2"/>
            <w:tcMar>
              <w:top w:w="55" w:type="dxa"/>
              <w:bottom w:w="55" w:type="dxa"/>
              <w:left w:w="80" w:type="dxa"/>
              <w:right w:w="80" w:type="dxa"/>
            </w:tcMar>
          </w:tcPr>
          <w:p>
            <w:r>
              <w:rPr>
                <w:rFonts w:ascii="Calibri" w:hAnsi="Calibri"/>
                <w:color w:val="282828"/>
                <w:sz w:val="18"/>
              </w:rPr>
              <w:t>• Slide-Out Bag Drawer (`CartDrawer.tsx`)</w:t>
              <w:br/>
              <w:t>• Coupon Engine (`HAUTE20`, `CONCIERGE15`)</w:t>
              <w:br/>
              <w:t>• Single-Page Accordion Checkout</w:t>
              <w:br/>
              <w:t>• Order Tracking (`/track`)</w:t>
            </w:r>
          </w:p>
        </w:tc>
      </w:tr>
      <w:tr>
        <w:tc>
          <w:tcPr>
            <w:tcW w:type="dxa" w:w="2160"/>
            <w:shd w:fill="FFFFFF"/>
            <w:tcMar>
              <w:top w:w="55" w:type="dxa"/>
              <w:bottom w:w="55" w:type="dxa"/>
              <w:left w:w="80" w:type="dxa"/>
              <w:right w:w="80" w:type="dxa"/>
            </w:tcMar>
          </w:tcPr>
          <w:p>
            <w:r>
              <w:rPr>
                <w:rFonts w:ascii="Calibri" w:hAnsi="Calibri"/>
                <w:color w:val="282828"/>
                <w:sz w:val="18"/>
              </w:rPr>
              <w:t>Homepage (`/`)</w:t>
            </w:r>
          </w:p>
        </w:tc>
        <w:tc>
          <w:tcPr>
            <w:tcW w:type="dxa" w:w="3312"/>
            <w:shd w:fill="FFFFFF"/>
            <w:tcMar>
              <w:top w:w="55" w:type="dxa"/>
              <w:bottom w:w="55" w:type="dxa"/>
              <w:left w:w="80" w:type="dxa"/>
              <w:right w:w="80" w:type="dxa"/>
            </w:tcMar>
          </w:tcPr>
          <w:p>
            <w:r>
              <w:rPr>
                <w:rFonts w:ascii="Calibri" w:hAnsi="Calibri"/>
                <w:color w:val="282828"/>
                <w:sz w:val="18"/>
              </w:rPr>
              <w:t>5. Customer Sanctuary (`/account`)</w:t>
            </w:r>
          </w:p>
        </w:tc>
        <w:tc>
          <w:tcPr>
            <w:tcW w:type="dxa" w:w="3888"/>
            <w:shd w:fill="FFFFFF"/>
            <w:tcMar>
              <w:top w:w="55" w:type="dxa"/>
              <w:bottom w:w="55" w:type="dxa"/>
              <w:left w:w="80" w:type="dxa"/>
              <w:right w:w="80" w:type="dxa"/>
            </w:tcMar>
          </w:tcPr>
          <w:p>
            <w:r>
              <w:rPr>
                <w:rFonts w:ascii="Calibri" w:hAnsi="Calibri"/>
                <w:color w:val="282828"/>
                <w:sz w:val="18"/>
              </w:rPr>
              <w:t>• Login &amp; Register Modal (`AuthModal.tsx`)</w:t>
              <w:br/>
              <w:t>• VIP Patron Dashboard</w:t>
              <w:br/>
              <w:t>• Profile &amp; Saved Delivery Addresses</w:t>
              <w:br/>
              <w:t>• Account Settings &amp; Preferences</w:t>
            </w:r>
          </w:p>
        </w:tc>
      </w:tr>
    </w:tbl>
    <w:p>
      <w:pPr>
        <w:spacing w:after="80"/>
      </w:pPr>
    </w:p>
    <w:p>
      <w:pPr>
        <w:keepNext/>
        <w:spacing w:before="280" w:after="80"/>
      </w:pPr>
      <w:r>
        <w:rPr>
          <w:rFonts w:ascii="Arial" w:hAnsi="Arial"/>
          <w:b/>
          <w:color w:val="1B1A17"/>
          <w:sz w:val="26"/>
        </w:rPr>
        <w:t>3.2 Navigation Structure</w:t>
      </w:r>
    </w:p>
    <w:tbl>
      <w:tblPr>
        <w:tblW w:type="auto" w:w="0"/>
        <w:jc w:val="center"/>
        <w:tblLayout w:type="fixed"/>
        <w:tblLook w:firstColumn="1" w:firstRow="1" w:lastColumn="0" w:lastRow="0" w:noHBand="0" w:noVBand="1" w:val="04A0"/>
        <w:tblBorders>
          <w:top w:val="single" w:sz="4" w:space="0" w:color="D3C5B4"/>
          <w:left w:val="none"/>
          <w:bottom w:val="single" w:sz="4" w:space="0" w:color="D3C5B4"/>
          <w:right w:val="none"/>
          <w:insideH w:val="single" w:sz="4" w:space="0" w:color="EFE7DD"/>
          <w:insideV w:val="none"/>
        </w:tblBorders>
      </w:tblPr>
      <w:tblGrid>
        <w:gridCol w:w="3120"/>
        <w:gridCol w:w="3120"/>
        <w:gridCol w:w="3120"/>
      </w:tblGrid>
      <w:tr>
        <w:tc>
          <w:tcPr>
            <w:tcW w:type="dxa" w:w="2592"/>
            <w:shd w:fill="1B1A17"/>
            <w:tcMar>
              <w:top w:w="65" w:type="dxa"/>
              <w:bottom w:w="65" w:type="dxa"/>
              <w:left w:w="80" w:type="dxa"/>
              <w:right w:w="80" w:type="dxa"/>
            </w:tcMar>
          </w:tcPr>
          <w:p>
            <w:pPr>
              <w:jc w:val="left"/>
            </w:pPr>
            <w:r>
              <w:rPr>
                <w:rFonts w:ascii="Arial" w:hAnsi="Arial"/>
                <w:b/>
                <w:color w:val="FFFFFF"/>
                <w:sz w:val="18"/>
              </w:rPr>
              <w:t>Navigation Component</w:t>
            </w:r>
          </w:p>
        </w:tc>
        <w:tc>
          <w:tcPr>
            <w:tcW w:type="dxa" w:w="2448"/>
            <w:shd w:fill="1B1A17"/>
            <w:tcMar>
              <w:top w:w="65" w:type="dxa"/>
              <w:bottom w:w="65" w:type="dxa"/>
              <w:left w:w="80" w:type="dxa"/>
              <w:right w:w="80" w:type="dxa"/>
            </w:tcMar>
          </w:tcPr>
          <w:p>
            <w:pPr>
              <w:jc w:val="left"/>
            </w:pPr>
            <w:r>
              <w:rPr>
                <w:rFonts w:ascii="Arial" w:hAnsi="Arial"/>
                <w:b/>
                <w:color w:val="FFFFFF"/>
                <w:sz w:val="18"/>
              </w:rPr>
              <w:t>Position &amp; Viewport</w:t>
            </w:r>
          </w:p>
        </w:tc>
        <w:tc>
          <w:tcPr>
            <w:tcW w:type="dxa" w:w="4320"/>
            <w:shd w:fill="1B1A17"/>
            <w:tcMar>
              <w:top w:w="65" w:type="dxa"/>
              <w:bottom w:w="65" w:type="dxa"/>
              <w:left w:w="80" w:type="dxa"/>
              <w:right w:w="80" w:type="dxa"/>
            </w:tcMar>
          </w:tcPr>
          <w:p>
            <w:pPr>
              <w:jc w:val="left"/>
            </w:pPr>
            <w:r>
              <w:rPr>
                <w:rFonts w:ascii="Arial" w:hAnsi="Arial"/>
                <w:b/>
                <w:color w:val="FFFFFF"/>
                <w:sz w:val="18"/>
              </w:rPr>
              <w:t>Key Elements &amp; User Purpose</w:t>
            </w:r>
          </w:p>
        </w:tc>
      </w:tr>
      <w:tr>
        <w:tc>
          <w:tcPr>
            <w:tcW w:type="dxa" w:w="2592"/>
            <w:shd w:fill="FFFFFF"/>
            <w:tcMar>
              <w:top w:w="55" w:type="dxa"/>
              <w:bottom w:w="55" w:type="dxa"/>
              <w:left w:w="80" w:type="dxa"/>
              <w:right w:w="80" w:type="dxa"/>
            </w:tcMar>
          </w:tcPr>
          <w:p>
            <w:r>
              <w:rPr>
                <w:rFonts w:ascii="Calibri" w:hAnsi="Calibri"/>
                <w:color w:val="282828"/>
                <w:sz w:val="18"/>
              </w:rPr>
              <w:t>Primary Header Navbar</w:t>
            </w:r>
          </w:p>
        </w:tc>
        <w:tc>
          <w:tcPr>
            <w:tcW w:type="dxa" w:w="2448"/>
            <w:shd w:fill="FFFFFF"/>
            <w:tcMar>
              <w:top w:w="55" w:type="dxa"/>
              <w:bottom w:w="55" w:type="dxa"/>
              <w:left w:w="80" w:type="dxa"/>
              <w:right w:w="80" w:type="dxa"/>
            </w:tcMar>
          </w:tcPr>
          <w:p>
            <w:r>
              <w:rPr>
                <w:rFonts w:ascii="Calibri" w:hAnsi="Calibri"/>
                <w:color w:val="282828"/>
                <w:sz w:val="18"/>
              </w:rPr>
              <w:t>Top fixed (Desktop &amp; Tablet)</w:t>
            </w:r>
          </w:p>
        </w:tc>
        <w:tc>
          <w:tcPr>
            <w:tcW w:type="dxa" w:w="4320"/>
            <w:shd w:fill="FFFFFF"/>
            <w:tcMar>
              <w:top w:w="55" w:type="dxa"/>
              <w:bottom w:w="55" w:type="dxa"/>
              <w:left w:w="80" w:type="dxa"/>
              <w:right w:w="80" w:type="dxa"/>
            </w:tcMar>
          </w:tcPr>
          <w:p>
            <w:r>
              <w:rPr>
                <w:rFonts w:ascii="Calibri" w:hAnsi="Calibri"/>
                <w:color w:val="282828"/>
                <w:sz w:val="18"/>
              </w:rPr>
              <w:t>• Left: Brand Monogram &amp; Name ('Élanor')</w:t>
              <w:br/>
              <w:t>• Center: Shop, AI Concierge, Ingredients, About</w:t>
              <w:br/>
              <w:t>• Right: Search Trigger, Wishlist Heart, Bag Counter, Sanctuary Account</w:t>
            </w:r>
          </w:p>
        </w:tc>
      </w:tr>
      <w:tr>
        <w:tc>
          <w:tcPr>
            <w:tcW w:type="dxa" w:w="2592"/>
            <w:shd w:fill="FAF7F2"/>
            <w:tcMar>
              <w:top w:w="55" w:type="dxa"/>
              <w:bottom w:w="55" w:type="dxa"/>
              <w:left w:w="80" w:type="dxa"/>
              <w:right w:w="80" w:type="dxa"/>
            </w:tcMar>
          </w:tcPr>
          <w:p>
            <w:r>
              <w:rPr>
                <w:rFonts w:ascii="Calibri" w:hAnsi="Calibri"/>
                <w:color w:val="282828"/>
                <w:sz w:val="18"/>
              </w:rPr>
              <w:t>Mobile Bottom Navigation (`MobileBottomNav.tsx`)</w:t>
            </w:r>
          </w:p>
        </w:tc>
        <w:tc>
          <w:tcPr>
            <w:tcW w:type="dxa" w:w="2448"/>
            <w:shd w:fill="FAF7F2"/>
            <w:tcMar>
              <w:top w:w="55" w:type="dxa"/>
              <w:bottom w:w="55" w:type="dxa"/>
              <w:left w:w="80" w:type="dxa"/>
              <w:right w:w="80" w:type="dxa"/>
            </w:tcMar>
          </w:tcPr>
          <w:p>
            <w:r>
              <w:rPr>
                <w:rFonts w:ascii="Calibri" w:hAnsi="Calibri"/>
                <w:color w:val="282828"/>
                <w:sz w:val="18"/>
              </w:rPr>
              <w:t>Bottom fixed (Mobile &lt;1024px)</w:t>
            </w:r>
          </w:p>
        </w:tc>
        <w:tc>
          <w:tcPr>
            <w:tcW w:type="dxa" w:w="4320"/>
            <w:shd w:fill="FAF7F2"/>
            <w:tcMar>
              <w:top w:w="55" w:type="dxa"/>
              <w:bottom w:w="55" w:type="dxa"/>
              <w:left w:w="80" w:type="dxa"/>
              <w:right w:w="80" w:type="dxa"/>
            </w:tcMar>
          </w:tcPr>
          <w:p>
            <w:r>
              <w:rPr>
                <w:rFonts w:ascii="Calibri" w:hAnsi="Calibri"/>
                <w:color w:val="282828"/>
                <w:sz w:val="18"/>
              </w:rPr>
              <w:t>• Docked in the ergonomic 'Thumb Zone'</w:t>
              <w:br/>
              <w:t>• 4 Touch Targets: Home (Atelier), Shop (Dispensary), Concierge (AI Diagnostic), Sanctuary (Account)</w:t>
              <w:br/>
              <w:t>• Floating Bag Action with real-time item counter</w:t>
            </w:r>
          </w:p>
        </w:tc>
      </w:tr>
      <w:tr>
        <w:tc>
          <w:tcPr>
            <w:tcW w:type="dxa" w:w="2592"/>
            <w:shd w:fill="FFFFFF"/>
            <w:tcMar>
              <w:top w:w="55" w:type="dxa"/>
              <w:bottom w:w="55" w:type="dxa"/>
              <w:left w:w="80" w:type="dxa"/>
              <w:right w:w="80" w:type="dxa"/>
            </w:tcMar>
          </w:tcPr>
          <w:p>
            <w:r>
              <w:rPr>
                <w:rFonts w:ascii="Calibri" w:hAnsi="Calibri"/>
                <w:color w:val="282828"/>
                <w:sz w:val="18"/>
              </w:rPr>
              <w:t>Breadcrumb Navigation</w:t>
            </w:r>
          </w:p>
        </w:tc>
        <w:tc>
          <w:tcPr>
            <w:tcW w:type="dxa" w:w="2448"/>
            <w:shd w:fill="FFFFFF"/>
            <w:tcMar>
              <w:top w:w="55" w:type="dxa"/>
              <w:bottom w:w="55" w:type="dxa"/>
              <w:left w:w="80" w:type="dxa"/>
              <w:right w:w="80" w:type="dxa"/>
            </w:tcMar>
          </w:tcPr>
          <w:p>
            <w:r>
              <w:rPr>
                <w:rFonts w:ascii="Calibri" w:hAnsi="Calibri"/>
                <w:color w:val="282828"/>
                <w:sz w:val="18"/>
              </w:rPr>
              <w:t>Sub-header on internal pages</w:t>
            </w:r>
          </w:p>
        </w:tc>
        <w:tc>
          <w:tcPr>
            <w:tcW w:type="dxa" w:w="4320"/>
            <w:shd w:fill="FFFFFF"/>
            <w:tcMar>
              <w:top w:w="55" w:type="dxa"/>
              <w:bottom w:w="55" w:type="dxa"/>
              <w:left w:w="80" w:type="dxa"/>
              <w:right w:w="80" w:type="dxa"/>
            </w:tcMar>
          </w:tcPr>
          <w:p>
            <w:r>
              <w:rPr>
                <w:rFonts w:ascii="Calibri" w:hAnsi="Calibri"/>
                <w:color w:val="282828"/>
                <w:sz w:val="18"/>
              </w:rPr>
              <w:t>• Example: Home &gt; Dispensary &gt; Cellular Elixirs &gt; Crème Botanique</w:t>
              <w:br/>
              <w:t>• Enables immediate 1-click backtracking without browser back button</w:t>
            </w:r>
          </w:p>
        </w:tc>
      </w:tr>
      <w:tr>
        <w:tc>
          <w:tcPr>
            <w:tcW w:type="dxa" w:w="2592"/>
            <w:shd w:fill="FAF7F2"/>
            <w:tcMar>
              <w:top w:w="55" w:type="dxa"/>
              <w:bottom w:w="55" w:type="dxa"/>
              <w:left w:w="80" w:type="dxa"/>
              <w:right w:w="80" w:type="dxa"/>
            </w:tcMar>
          </w:tcPr>
          <w:p>
            <w:r>
              <w:rPr>
                <w:rFonts w:ascii="Calibri" w:hAnsi="Calibri"/>
                <w:color w:val="282828"/>
                <w:sz w:val="18"/>
              </w:rPr>
              <w:t>Utility Footer Navigation</w:t>
            </w:r>
          </w:p>
        </w:tc>
        <w:tc>
          <w:tcPr>
            <w:tcW w:type="dxa" w:w="2448"/>
            <w:shd w:fill="FAF7F2"/>
            <w:tcMar>
              <w:top w:w="55" w:type="dxa"/>
              <w:bottom w:w="55" w:type="dxa"/>
              <w:left w:w="80" w:type="dxa"/>
              <w:right w:w="80" w:type="dxa"/>
            </w:tcMar>
          </w:tcPr>
          <w:p>
            <w:r>
              <w:rPr>
                <w:rFonts w:ascii="Calibri" w:hAnsi="Calibri"/>
                <w:color w:val="282828"/>
                <w:sz w:val="18"/>
              </w:rPr>
              <w:t>Bottom of all pages</w:t>
            </w:r>
          </w:p>
        </w:tc>
        <w:tc>
          <w:tcPr>
            <w:tcW w:type="dxa" w:w="4320"/>
            <w:shd w:fill="FAF7F2"/>
            <w:tcMar>
              <w:top w:w="55" w:type="dxa"/>
              <w:bottom w:w="55" w:type="dxa"/>
              <w:left w:w="80" w:type="dxa"/>
              <w:right w:w="80" w:type="dxa"/>
            </w:tcMar>
          </w:tcPr>
          <w:p>
            <w:r>
              <w:rPr>
                <w:rFonts w:ascii="Calibri" w:hAnsi="Calibri"/>
                <w:color w:val="282828"/>
                <w:sz w:val="18"/>
              </w:rPr>
              <w:t>• Columns: Atelier Collections, Clinical Science, Patron Services, Legal/Sustainability</w:t>
              <w:br/>
              <w:t>• High-Contrast mode toggle and live tracking shortcut</w:t>
            </w:r>
          </w:p>
        </w:tc>
      </w:tr>
    </w:tbl>
    <w:p>
      <w:pPr>
        <w:spacing w:after="80"/>
      </w:pPr>
    </w:p>
    <w:p>
      <w:pPr>
        <w:keepNext/>
        <w:spacing w:before="280" w:after="80"/>
      </w:pPr>
      <w:r>
        <w:rPr>
          <w:rFonts w:ascii="Arial" w:hAnsi="Arial"/>
          <w:b/>
          <w:color w:val="1B1A17"/>
          <w:sz w:val="26"/>
        </w:rPr>
        <w:t>3.3 Card Sorting Results</w:t>
      </w:r>
    </w:p>
    <w:tbl>
      <w:tblPr>
        <w:tblW w:type="auto" w:w="0"/>
        <w:jc w:val="center"/>
        <w:tblLayout w:type="fixed"/>
        <w:tblLook w:firstColumn="1" w:firstRow="1" w:lastColumn="0" w:lastRow="0" w:noHBand="0" w:noVBand="1" w:val="04A0"/>
        <w:tblBorders>
          <w:top w:val="single" w:sz="4" w:space="0" w:color="D3C5B4"/>
          <w:left w:val="none"/>
          <w:bottom w:val="single" w:sz="4" w:space="0" w:color="D3C5B4"/>
          <w:right w:val="none"/>
          <w:insideH w:val="single" w:sz="4" w:space="0" w:color="EFE7DD"/>
          <w:insideV w:val="none"/>
        </w:tblBorders>
      </w:tblPr>
      <w:tblGrid>
        <w:gridCol w:w="2340"/>
        <w:gridCol w:w="2340"/>
        <w:gridCol w:w="2340"/>
        <w:gridCol w:w="2340"/>
      </w:tblGrid>
      <w:tr>
        <w:tc>
          <w:tcPr>
            <w:tcW w:type="dxa" w:w="2304"/>
            <w:shd w:fill="1B1A17"/>
            <w:tcMar>
              <w:top w:w="65" w:type="dxa"/>
              <w:bottom w:w="65" w:type="dxa"/>
              <w:left w:w="80" w:type="dxa"/>
              <w:right w:w="80" w:type="dxa"/>
            </w:tcMar>
          </w:tcPr>
          <w:p>
            <w:pPr>
              <w:jc w:val="left"/>
            </w:pPr>
            <w:r>
              <w:rPr>
                <w:rFonts w:ascii="Arial" w:hAnsi="Arial"/>
                <w:b/>
                <w:color w:val="FFFFFF"/>
                <w:sz w:val="18"/>
              </w:rPr>
              <w:t>Final Category Name</w:t>
            </w:r>
          </w:p>
        </w:tc>
        <w:tc>
          <w:tcPr>
            <w:tcW w:type="dxa" w:w="3312"/>
            <w:shd w:fill="1B1A17"/>
            <w:tcMar>
              <w:top w:w="65" w:type="dxa"/>
              <w:bottom w:w="65" w:type="dxa"/>
              <w:left w:w="80" w:type="dxa"/>
              <w:right w:w="80" w:type="dxa"/>
            </w:tcMar>
          </w:tcPr>
          <w:p>
            <w:pPr>
              <w:jc w:val="left"/>
            </w:pPr>
            <w:r>
              <w:rPr>
                <w:rFonts w:ascii="Arial" w:hAnsi="Arial"/>
                <w:b/>
                <w:color w:val="FFFFFF"/>
                <w:sz w:val="18"/>
              </w:rPr>
              <w:t>Assigned Content Cards</w:t>
            </w:r>
          </w:p>
        </w:tc>
        <w:tc>
          <w:tcPr>
            <w:tcW w:type="dxa" w:w="1296"/>
            <w:shd w:fill="1B1A17"/>
            <w:tcMar>
              <w:top w:w="65" w:type="dxa"/>
              <w:bottom w:w="65" w:type="dxa"/>
              <w:left w:w="80" w:type="dxa"/>
              <w:right w:w="80" w:type="dxa"/>
            </w:tcMar>
          </w:tcPr>
          <w:p>
            <w:pPr>
              <w:jc w:val="left"/>
            </w:pPr>
            <w:r>
              <w:rPr>
                <w:rFonts w:ascii="Arial" w:hAnsi="Arial"/>
                <w:b/>
                <w:color w:val="FFFFFF"/>
                <w:sz w:val="18"/>
              </w:rPr>
              <w:t>Agreement %</w:t>
            </w:r>
          </w:p>
        </w:tc>
        <w:tc>
          <w:tcPr>
            <w:tcW w:type="dxa" w:w="2448"/>
            <w:shd w:fill="1B1A17"/>
            <w:tcMar>
              <w:top w:w="65" w:type="dxa"/>
              <w:bottom w:w="65" w:type="dxa"/>
              <w:left w:w="80" w:type="dxa"/>
              <w:right w:w="80" w:type="dxa"/>
            </w:tcMar>
          </w:tcPr>
          <w:p>
            <w:pPr>
              <w:jc w:val="left"/>
            </w:pPr>
            <w:r>
              <w:rPr>
                <w:rFonts w:ascii="Arial" w:hAnsi="Arial"/>
                <w:b/>
                <w:color w:val="FFFFFF"/>
                <w:sz w:val="18"/>
              </w:rPr>
              <w:t>Key IA Decision Derived</w:t>
            </w:r>
          </w:p>
        </w:tc>
      </w:tr>
      <w:tr>
        <w:tc>
          <w:tcPr>
            <w:tcW w:type="dxa" w:w="2304"/>
            <w:shd w:fill="FFFFFF"/>
            <w:tcMar>
              <w:top w:w="55" w:type="dxa"/>
              <w:bottom w:w="55" w:type="dxa"/>
              <w:left w:w="80" w:type="dxa"/>
              <w:right w:w="80" w:type="dxa"/>
            </w:tcMar>
          </w:tcPr>
          <w:p>
            <w:r>
              <w:rPr>
                <w:rFonts w:ascii="Calibri" w:hAnsi="Calibri"/>
                <w:color w:val="282828"/>
                <w:sz w:val="18"/>
              </w:rPr>
              <w:t>Shop by Formulation</w:t>
            </w:r>
          </w:p>
        </w:tc>
        <w:tc>
          <w:tcPr>
            <w:tcW w:type="dxa" w:w="3312"/>
            <w:shd w:fill="FFFFFF"/>
            <w:tcMar>
              <w:top w:w="55" w:type="dxa"/>
              <w:bottom w:w="55" w:type="dxa"/>
              <w:left w:w="80" w:type="dxa"/>
              <w:right w:w="80" w:type="dxa"/>
            </w:tcMar>
          </w:tcPr>
          <w:p>
            <w:r>
              <w:rPr>
                <w:rFonts w:ascii="Calibri" w:hAnsi="Calibri"/>
                <w:color w:val="282828"/>
                <w:sz w:val="18"/>
              </w:rPr>
              <w:t>Serums, Creams, Balms, Eye Nectar, Cleanser</w:t>
            </w:r>
          </w:p>
        </w:tc>
        <w:tc>
          <w:tcPr>
            <w:tcW w:type="dxa" w:w="1296"/>
            <w:shd w:fill="FFFFFF"/>
            <w:tcMar>
              <w:top w:w="55" w:type="dxa"/>
              <w:bottom w:w="55" w:type="dxa"/>
              <w:left w:w="80" w:type="dxa"/>
              <w:right w:w="80" w:type="dxa"/>
            </w:tcMar>
          </w:tcPr>
          <w:p>
            <w:r>
              <w:rPr>
                <w:rFonts w:ascii="Calibri" w:hAnsi="Calibri"/>
                <w:color w:val="282828"/>
                <w:sz w:val="18"/>
              </w:rPr>
              <w:t>95%</w:t>
            </w:r>
          </w:p>
        </w:tc>
        <w:tc>
          <w:tcPr>
            <w:tcW w:type="dxa" w:w="2448"/>
            <w:shd w:fill="FFFFFF"/>
            <w:tcMar>
              <w:top w:w="55" w:type="dxa"/>
              <w:bottom w:w="55" w:type="dxa"/>
              <w:left w:w="80" w:type="dxa"/>
              <w:right w:w="80" w:type="dxa"/>
            </w:tcMar>
          </w:tcPr>
          <w:p>
            <w:r>
              <w:rPr>
                <w:rFonts w:ascii="Calibri" w:hAnsi="Calibri"/>
                <w:color w:val="282828"/>
                <w:sz w:val="18"/>
              </w:rPr>
              <w:t>Keep direct product types easily accessible on the main shop filter.</w:t>
            </w:r>
          </w:p>
        </w:tc>
      </w:tr>
      <w:tr>
        <w:tc>
          <w:tcPr>
            <w:tcW w:type="dxa" w:w="2304"/>
            <w:shd w:fill="FAF7F2"/>
            <w:tcMar>
              <w:top w:w="55" w:type="dxa"/>
              <w:bottom w:w="55" w:type="dxa"/>
              <w:left w:w="80" w:type="dxa"/>
              <w:right w:w="80" w:type="dxa"/>
            </w:tcMar>
          </w:tcPr>
          <w:p>
            <w:r>
              <w:rPr>
                <w:rFonts w:ascii="Calibri" w:hAnsi="Calibri"/>
                <w:color w:val="282828"/>
                <w:sz w:val="18"/>
              </w:rPr>
              <w:t>Shop by Concern</w:t>
            </w:r>
          </w:p>
        </w:tc>
        <w:tc>
          <w:tcPr>
            <w:tcW w:type="dxa" w:w="3312"/>
            <w:shd w:fill="FAF7F2"/>
            <w:tcMar>
              <w:top w:w="55" w:type="dxa"/>
              <w:bottom w:w="55" w:type="dxa"/>
              <w:left w:w="80" w:type="dxa"/>
              <w:right w:w="80" w:type="dxa"/>
            </w:tcMar>
          </w:tcPr>
          <w:p>
            <w:r>
              <w:rPr>
                <w:rFonts w:ascii="Calibri" w:hAnsi="Calibri"/>
                <w:color w:val="282828"/>
                <w:sz w:val="18"/>
              </w:rPr>
              <w:t>Cellular Aging, Dehydration, Barrier Repair, Radiance</w:t>
            </w:r>
          </w:p>
        </w:tc>
        <w:tc>
          <w:tcPr>
            <w:tcW w:type="dxa" w:w="1296"/>
            <w:shd w:fill="FAF7F2"/>
            <w:tcMar>
              <w:top w:w="55" w:type="dxa"/>
              <w:bottom w:w="55" w:type="dxa"/>
              <w:left w:w="80" w:type="dxa"/>
              <w:right w:w="80" w:type="dxa"/>
            </w:tcMar>
          </w:tcPr>
          <w:p>
            <w:r>
              <w:rPr>
                <w:rFonts w:ascii="Calibri" w:hAnsi="Calibri"/>
                <w:color w:val="282828"/>
                <w:sz w:val="18"/>
              </w:rPr>
              <w:t>88%</w:t>
            </w:r>
          </w:p>
        </w:tc>
        <w:tc>
          <w:tcPr>
            <w:tcW w:type="dxa" w:w="2448"/>
            <w:shd w:fill="FAF7F2"/>
            <w:tcMar>
              <w:top w:w="55" w:type="dxa"/>
              <w:bottom w:w="55" w:type="dxa"/>
              <w:left w:w="80" w:type="dxa"/>
              <w:right w:w="80" w:type="dxa"/>
            </w:tcMar>
          </w:tcPr>
          <w:p>
            <w:r>
              <w:rPr>
                <w:rFonts w:ascii="Calibri" w:hAnsi="Calibri"/>
                <w:color w:val="282828"/>
                <w:sz w:val="18"/>
              </w:rPr>
              <w:t>Provide dedicated concern filter tags so users can filter by skin issue.</w:t>
            </w:r>
          </w:p>
        </w:tc>
      </w:tr>
      <w:tr>
        <w:tc>
          <w:tcPr>
            <w:tcW w:type="dxa" w:w="2304"/>
            <w:shd w:fill="FFFFFF"/>
            <w:tcMar>
              <w:top w:w="55" w:type="dxa"/>
              <w:bottom w:w="55" w:type="dxa"/>
              <w:left w:w="80" w:type="dxa"/>
              <w:right w:w="80" w:type="dxa"/>
            </w:tcMar>
          </w:tcPr>
          <w:p>
            <w:r>
              <w:rPr>
                <w:rFonts w:ascii="Calibri" w:hAnsi="Calibri"/>
                <w:color w:val="282828"/>
                <w:sz w:val="18"/>
              </w:rPr>
              <w:t>Diagnostic Tools</w:t>
            </w:r>
          </w:p>
        </w:tc>
        <w:tc>
          <w:tcPr>
            <w:tcW w:type="dxa" w:w="3312"/>
            <w:shd w:fill="FFFFFF"/>
            <w:tcMar>
              <w:top w:w="55" w:type="dxa"/>
              <w:bottom w:w="55" w:type="dxa"/>
              <w:left w:w="80" w:type="dxa"/>
              <w:right w:w="80" w:type="dxa"/>
            </w:tcMar>
          </w:tcPr>
          <w:p>
            <w:r>
              <w:rPr>
                <w:rFonts w:ascii="Calibri" w:hAnsi="Calibri"/>
                <w:color w:val="282828"/>
                <w:sz w:val="18"/>
              </w:rPr>
              <w:t>AI Skin Concierge, Facial Scan, Dermal Matrix</w:t>
            </w:r>
          </w:p>
        </w:tc>
        <w:tc>
          <w:tcPr>
            <w:tcW w:type="dxa" w:w="1296"/>
            <w:shd w:fill="FFFFFF"/>
            <w:tcMar>
              <w:top w:w="55" w:type="dxa"/>
              <w:bottom w:w="55" w:type="dxa"/>
              <w:left w:w="80" w:type="dxa"/>
              <w:right w:w="80" w:type="dxa"/>
            </w:tcMar>
          </w:tcPr>
          <w:p>
            <w:r>
              <w:rPr>
                <w:rFonts w:ascii="Calibri" w:hAnsi="Calibri"/>
                <w:color w:val="282828"/>
                <w:sz w:val="18"/>
              </w:rPr>
              <w:t>92%</w:t>
            </w:r>
          </w:p>
        </w:tc>
        <w:tc>
          <w:tcPr>
            <w:tcW w:type="dxa" w:w="2448"/>
            <w:shd w:fill="FFFFFF"/>
            <w:tcMar>
              <w:top w:w="55" w:type="dxa"/>
              <w:bottom w:w="55" w:type="dxa"/>
              <w:left w:w="80" w:type="dxa"/>
              <w:right w:w="80" w:type="dxa"/>
            </w:tcMar>
          </w:tcPr>
          <w:p>
            <w:r>
              <w:rPr>
                <w:rFonts w:ascii="Calibri" w:hAnsi="Calibri"/>
                <w:color w:val="282828"/>
                <w:sz w:val="18"/>
              </w:rPr>
              <w:t>Give the AI Skin Concierge its own prominent top-level navigation anchor.</w:t>
            </w:r>
          </w:p>
        </w:tc>
      </w:tr>
      <w:tr>
        <w:tc>
          <w:tcPr>
            <w:tcW w:type="dxa" w:w="2304"/>
            <w:shd w:fill="FAF7F2"/>
            <w:tcMar>
              <w:top w:w="55" w:type="dxa"/>
              <w:bottom w:w="55" w:type="dxa"/>
              <w:left w:w="80" w:type="dxa"/>
              <w:right w:w="80" w:type="dxa"/>
            </w:tcMar>
          </w:tcPr>
          <w:p>
            <w:r>
              <w:rPr>
                <w:rFonts w:ascii="Calibri" w:hAnsi="Calibri"/>
                <w:color w:val="282828"/>
                <w:sz w:val="18"/>
              </w:rPr>
              <w:t>Cart &amp; Checkout</w:t>
            </w:r>
          </w:p>
        </w:tc>
        <w:tc>
          <w:tcPr>
            <w:tcW w:type="dxa" w:w="3312"/>
            <w:shd w:fill="FAF7F2"/>
            <w:tcMar>
              <w:top w:w="55" w:type="dxa"/>
              <w:bottom w:w="55" w:type="dxa"/>
              <w:left w:w="80" w:type="dxa"/>
              <w:right w:w="80" w:type="dxa"/>
            </w:tcMar>
          </w:tcPr>
          <w:p>
            <w:r>
              <w:rPr>
                <w:rFonts w:ascii="Calibri" w:hAnsi="Calibri"/>
                <w:color w:val="282828"/>
                <w:sz w:val="18"/>
              </w:rPr>
              <w:t>Shopping Bag, Coupon Code, Free Shipping Bar, Payment</w:t>
            </w:r>
          </w:p>
        </w:tc>
        <w:tc>
          <w:tcPr>
            <w:tcW w:type="dxa" w:w="1296"/>
            <w:shd w:fill="FAF7F2"/>
            <w:tcMar>
              <w:top w:w="55" w:type="dxa"/>
              <w:bottom w:w="55" w:type="dxa"/>
              <w:left w:w="80" w:type="dxa"/>
              <w:right w:w="80" w:type="dxa"/>
            </w:tcMar>
          </w:tcPr>
          <w:p>
            <w:r>
              <w:rPr>
                <w:rFonts w:ascii="Calibri" w:hAnsi="Calibri"/>
                <w:color w:val="282828"/>
                <w:sz w:val="18"/>
              </w:rPr>
              <w:t>100%</w:t>
            </w:r>
          </w:p>
        </w:tc>
        <w:tc>
          <w:tcPr>
            <w:tcW w:type="dxa" w:w="2448"/>
            <w:shd w:fill="FAF7F2"/>
            <w:tcMar>
              <w:top w:w="55" w:type="dxa"/>
              <w:bottom w:w="55" w:type="dxa"/>
              <w:left w:w="80" w:type="dxa"/>
              <w:right w:w="80" w:type="dxa"/>
            </w:tcMar>
          </w:tcPr>
          <w:p>
            <w:r>
              <w:rPr>
                <w:rFonts w:ascii="Calibri" w:hAnsi="Calibri"/>
                <w:color w:val="282828"/>
                <w:sz w:val="18"/>
              </w:rPr>
              <w:t>Consolidate coupons and free shipping progress directly inside the Cart Drawer.</w:t>
            </w:r>
          </w:p>
        </w:tc>
      </w:tr>
      <w:tr>
        <w:tc>
          <w:tcPr>
            <w:tcW w:type="dxa" w:w="2304"/>
            <w:shd w:fill="FFFFFF"/>
            <w:tcMar>
              <w:top w:w="55" w:type="dxa"/>
              <w:bottom w:w="55" w:type="dxa"/>
              <w:left w:w="80" w:type="dxa"/>
              <w:right w:w="80" w:type="dxa"/>
            </w:tcMar>
          </w:tcPr>
          <w:p>
            <w:r>
              <w:rPr>
                <w:rFonts w:ascii="Calibri" w:hAnsi="Calibri"/>
                <w:color w:val="282828"/>
                <w:sz w:val="18"/>
              </w:rPr>
              <w:t>Patron Account</w:t>
            </w:r>
          </w:p>
        </w:tc>
        <w:tc>
          <w:tcPr>
            <w:tcW w:type="dxa" w:w="3312"/>
            <w:shd w:fill="FFFFFF"/>
            <w:tcMar>
              <w:top w:w="55" w:type="dxa"/>
              <w:bottom w:w="55" w:type="dxa"/>
              <w:left w:w="80" w:type="dxa"/>
              <w:right w:w="80" w:type="dxa"/>
            </w:tcMar>
          </w:tcPr>
          <w:p>
            <w:r>
              <w:rPr>
                <w:rFonts w:ascii="Calibri" w:hAnsi="Calibri"/>
                <w:color w:val="282828"/>
                <w:sz w:val="18"/>
              </w:rPr>
              <w:t>VIP Status, Order History, Saved Addresses, Settings</w:t>
            </w:r>
          </w:p>
        </w:tc>
        <w:tc>
          <w:tcPr>
            <w:tcW w:type="dxa" w:w="1296"/>
            <w:shd w:fill="FFFFFF"/>
            <w:tcMar>
              <w:top w:w="55" w:type="dxa"/>
              <w:bottom w:w="55" w:type="dxa"/>
              <w:left w:w="80" w:type="dxa"/>
              <w:right w:w="80" w:type="dxa"/>
            </w:tcMar>
          </w:tcPr>
          <w:p>
            <w:r>
              <w:rPr>
                <w:rFonts w:ascii="Calibri" w:hAnsi="Calibri"/>
                <w:color w:val="282828"/>
                <w:sz w:val="18"/>
              </w:rPr>
              <w:t>94%</w:t>
            </w:r>
          </w:p>
        </w:tc>
        <w:tc>
          <w:tcPr>
            <w:tcW w:type="dxa" w:w="2448"/>
            <w:shd w:fill="FFFFFF"/>
            <w:tcMar>
              <w:top w:w="55" w:type="dxa"/>
              <w:bottom w:w="55" w:type="dxa"/>
              <w:left w:w="80" w:type="dxa"/>
              <w:right w:w="80" w:type="dxa"/>
            </w:tcMar>
          </w:tcPr>
          <w:p>
            <w:r>
              <w:rPr>
                <w:rFonts w:ascii="Calibri" w:hAnsi="Calibri"/>
                <w:color w:val="282828"/>
                <w:sz w:val="18"/>
              </w:rPr>
              <w:t>Group personal profile and delivery preferences under the unified Sanctuary modal.</w:t>
            </w:r>
          </w:p>
        </w:tc>
      </w:tr>
    </w:tbl>
    <w:p>
      <w:pPr>
        <w:spacing w:after="80"/>
      </w:pPr>
    </w:p>
    <w:p>
      <w:pPr>
        <w:keepNext/>
        <w:spacing w:before="280" w:after="80"/>
      </w:pPr>
      <w:r>
        <w:rPr>
          <w:rFonts w:ascii="Arial" w:hAnsi="Arial"/>
          <w:b/>
          <w:color w:val="1B1A17"/>
          <w:sz w:val="26"/>
        </w:rPr>
        <w:t>3.4 User Flows</w:t>
      </w:r>
    </w:p>
    <w:p>
      <w:pPr>
        <w:pStyle w:val="ListBullet"/>
        <w:spacing w:before="20" w:after="50" w:line="276" w:lineRule="auto"/>
      </w:pPr>
      <w:r>
        <w:rPr>
          <w:rFonts w:ascii="Calibri" w:hAnsi="Calibri"/>
          <w:b/>
          <w:color w:val="1B1A17"/>
          <w:sz w:val="20"/>
        </w:rPr>
        <w:t xml:space="preserve">User Flow 1 (AI Diagnostic): </w:t>
      </w:r>
      <w:r>
        <w:rPr>
          <w:rFonts w:ascii="Calibri" w:hAnsi="Calibri"/>
          <w:color w:val="282828"/>
          <w:sz w:val="20"/>
        </w:rPr>
        <w:t>Bottom Nav -&gt; `/ai-skin-concierge` -&gt; 4-Step Consultation -&gt; Dermal Vitality Matrix -&gt; 1-Click Ritual Addition with 15% discount.</w:t>
      </w:r>
    </w:p>
    <w:p>
      <w:pPr>
        <w:pStyle w:val="ListBullet"/>
        <w:spacing w:before="20" w:after="50" w:line="276" w:lineRule="auto"/>
      </w:pPr>
      <w:r>
        <w:rPr>
          <w:rFonts w:ascii="Calibri" w:hAnsi="Calibri"/>
          <w:b/>
          <w:color w:val="1B1A17"/>
          <w:sz w:val="20"/>
        </w:rPr>
        <w:t xml:space="preserve">User Flow 2 (Product Purchase): </w:t>
      </w:r>
      <w:r>
        <w:rPr>
          <w:rFonts w:ascii="Calibri" w:hAnsi="Calibri"/>
          <w:color w:val="282828"/>
          <w:sz w:val="20"/>
        </w:rPr>
        <w:t>Dispensary Filter -&gt; Formulation Details -&gt; Volume Selection -&gt; Slide-Out Cart Drawer ($150 Free Shipping) -&gt; Single-Page Checkout.</w:t>
      </w:r>
    </w:p>
    <w:p>
      <w:pPr>
        <w:pStyle w:val="ListBullet"/>
        <w:spacing w:before="20" w:after="50" w:line="276" w:lineRule="auto"/>
      </w:pPr>
      <w:r>
        <w:rPr>
          <w:rFonts w:ascii="Calibri" w:hAnsi="Calibri"/>
          <w:b/>
          <w:color w:val="1B1A17"/>
          <w:sz w:val="20"/>
        </w:rPr>
        <w:t xml:space="preserve">User Flow 3 (Sanctuary Profile &amp; Settings): </w:t>
      </w:r>
      <w:r>
        <w:rPr>
          <w:rFonts w:ascii="Calibri" w:hAnsi="Calibri"/>
          <w:color w:val="282828"/>
          <w:sz w:val="20"/>
        </w:rPr>
        <w:t>Sanctuary Icon -&gt; 1-Click VIP Demo Login -&gt; Patron Dashboard -&gt; Address Editor -&gt; High-Contrast Toggle.</w:t>
      </w:r>
    </w:p>
    <w:p>
      <w:pPr>
        <w:keepNext/>
        <w:spacing w:before="280" w:after="80"/>
      </w:pPr>
      <w:r>
        <w:rPr>
          <w:rFonts w:ascii="Arial" w:hAnsi="Arial"/>
          <w:b/>
          <w:color w:val="1B1A17"/>
          <w:sz w:val="26"/>
        </w:rPr>
        <w:t>3.5 Low-Fidelity Wireframes for Seven Screens</w:t>
      </w:r>
    </w:p>
    <w:p>
      <w:pPr>
        <w:keepNext/>
        <w:spacing w:before="180" w:after="60"/>
      </w:pPr>
      <w:r>
        <w:rPr>
          <w:rFonts w:ascii="Arial" w:hAnsi="Arial"/>
          <w:b/>
          <w:color w:val="465541"/>
          <w:sz w:val="22"/>
        </w:rPr>
        <w:t>Screen 1: Login Screen (`AuthModal.tsx`)</w:t>
      </w:r>
    </w:p>
    <w:p>
      <w:pPr>
        <w:spacing w:before="40" w:after="80" w:line="240" w:lineRule="auto"/>
      </w:pPr>
      <w:r>
        <w:rPr>
          <w:rFonts w:ascii="Consolas" w:hAnsi="Consolas"/>
          <w:color w:val="1B1A17"/>
          <w:sz w:val="17"/>
        </w:rPr>
        <w:t>+--------------------------------------------------------------+</w:t>
        <w:br/>
        <w:t>| [X Close]                                                    |</w:t>
        <w:br/>
        <w:t>|                     M A I S O N  É L A N O R                 |</w:t>
        <w:br/>
        <w:t>|                      Patron Sanctuary Access                 |</w:t>
        <w:br/>
        <w:t>|   [ Login Tab (Active) ]          [ Register Tab ]           |</w:t>
        <w:br/>
        <w:t>|  --------------------------------------------------          |</w:t>
        <w:br/>
        <w:t>|   Email Address:  [ patron@example.com                     ] |</w:t>
        <w:br/>
        <w:t>|   Password:       [ ****************                       ] |</w:t>
        <w:br/>
        <w:t>|   [================= ENTER SANCTUARY =====================]  |</w:t>
        <w:br/>
        <w:t>|   - - - - - - - - - - OR SIGN IN WITH OTP - - - - - - - - -  |</w:t>
        <w:br/>
        <w:t>|   [ Use 6-Digit Phone OTP Verification                     ] |</w:t>
        <w:br/>
        <w:t>|   - - - - - - - - - QUICK VIP DEMO ACCESS - - - - - - - - -  |</w:t>
        <w:br/>
        <w:t>|   [ Demo: Genevieve (Haute) ]     [ Demo: Claire (Prestige) ]|</w:t>
        <w:br/>
        <w:t>+--------------------------------------------------------------+</w:t>
      </w:r>
    </w:p>
    <w:p>
      <w:pPr>
        <w:keepNext/>
        <w:spacing w:before="180" w:after="60"/>
      </w:pPr>
      <w:r>
        <w:rPr>
          <w:rFonts w:ascii="Arial" w:hAnsi="Arial"/>
          <w:b/>
          <w:color w:val="465541"/>
          <w:sz w:val="22"/>
        </w:rPr>
        <w:t>Screen 2: Registration Screen</w:t>
      </w:r>
    </w:p>
    <w:p>
      <w:pPr>
        <w:spacing w:before="40" w:after="80" w:line="240" w:lineRule="auto"/>
      </w:pPr>
      <w:r>
        <w:rPr>
          <w:rFonts w:ascii="Consolas" w:hAnsi="Consolas"/>
          <w:color w:val="1B1A17"/>
          <w:sz w:val="17"/>
        </w:rPr>
        <w:t>+--------------------------------------------------------------+</w:t>
        <w:br/>
        <w:t>| [X Close]                                                    |</w:t>
        <w:br/>
        <w:t>|                     M A I S O N  É L A N O R                 |</w:t>
        <w:br/>
        <w:t>|                   Begin Your Cellular Journey                |</w:t>
        <w:br/>
        <w:t>|   [ Login Tab ]                   [ Register Tab (Active) ]  |</w:t>
        <w:br/>
        <w:t>|  --------------------------------------------------          |</w:t>
        <w:br/>
        <w:t>|   Full Name:      [ e.g. Genevieve Moreau                  ] |</w:t>
        <w:br/>
        <w:t>|   Email Address:  [ e.g. genevieve@luxury.com              ] |</w:t>
        <w:br/>
        <w:t>|   Passcode:       [ ****************                       ] |</w:t>
        <w:br/>
        <w:t>|   [X] I agree to the Privacy Charter &amp; Terms                 |</w:t>
        <w:br/>
        <w:t>|   [================= CREATE PATRON ACCOUNT ===============]  |</w:t>
        <w:br/>
        <w:t>+--------------------------------------------------------------+</w:t>
      </w:r>
    </w:p>
    <w:p>
      <w:pPr>
        <w:keepNext/>
        <w:spacing w:before="180" w:after="60"/>
      </w:pPr>
      <w:r>
        <w:rPr>
          <w:rFonts w:ascii="Arial" w:hAnsi="Arial"/>
          <w:b/>
          <w:color w:val="465541"/>
          <w:sz w:val="22"/>
        </w:rPr>
        <w:t>Screen 3: Dashboard Screen (Customer Sanctuary)</w:t>
      </w:r>
    </w:p>
    <w:p>
      <w:pPr>
        <w:spacing w:before="40" w:after="80" w:line="240" w:lineRule="auto"/>
      </w:pPr>
      <w:r>
        <w:rPr>
          <w:rFonts w:ascii="Consolas" w:hAnsi="Consolas"/>
          <w:color w:val="1B1A17"/>
          <w:sz w:val="17"/>
        </w:rPr>
        <w:t>+--------------------------------------------------------------+</w:t>
        <w:br/>
        <w:t>| [Logo: Élanor]       Shop   Concierge   Search      [GM] Bag(2)|</w:t>
        <w:br/>
        <w:t>+--------------------------------------------------------------+</w:t>
        <w:br/>
        <w:t>|  WELCOME BACK, GENEVIEVE | Tier: Haute Patron Member           |</w:t>
        <w:br/>
        <w:t>|                                                              |</w:t>
        <w:br/>
        <w:t>|  +------------------------+  +-----------------------------+ |</w:t>
        <w:br/>
        <w:t>|  | ACTIVE BAG OVERVIEW    |  | MY DERMAL PRESCRIPTION      | |</w:t>
        <w:br/>
        <w:t>|  | - Crème Botanique (50ml|  | Status: 7-Day AM/PM Active  | |</w:t>
        <w:br/>
        <w:t>|  | Subtotal: $360.00      |  | Vitality Score: 88%         | |</w:t>
        <w:br/>
        <w:t>|  | [ View Bag Drawer ]    |  | [ View Full AI Ritual ]     | |</w:t>
        <w:br/>
        <w:t>|  +------------------------+  +-----------------------------+ |</w:t>
        <w:br/>
        <w:t>|  +---------------------------------------------------------+ |</w:t>
        <w:br/>
        <w:t>|  | RECENT ORDER: #ELN-2026-8921 | Status: In Transit       | |</w:t>
        <w:br/>
        <w:t>|  | [ Track Sacred Dispatch ]                               | |</w:t>
        <w:br/>
        <w:t>|  +---------------------------------------------------------+ |</w:t>
        <w:br/>
        <w:t>+--------------------------------------------------------------+</w:t>
      </w:r>
    </w:p>
    <w:p>
      <w:pPr>
        <w:keepNext/>
        <w:spacing w:before="180" w:after="60"/>
      </w:pPr>
      <w:r>
        <w:rPr>
          <w:rFonts w:ascii="Arial" w:hAnsi="Arial"/>
          <w:b/>
          <w:color w:val="465541"/>
          <w:sz w:val="22"/>
        </w:rPr>
        <w:t>Screen 4: List Screen (Curated Dispensary Shop - `/shop`)</w:t>
      </w:r>
    </w:p>
    <w:p>
      <w:pPr>
        <w:spacing w:before="40" w:after="80" w:line="240" w:lineRule="auto"/>
      </w:pPr>
      <w:r>
        <w:rPr>
          <w:rFonts w:ascii="Consolas" w:hAnsi="Consolas"/>
          <w:color w:val="1B1A17"/>
          <w:sz w:val="17"/>
        </w:rPr>
        <w:t>+--------------------------------------------------------------+</w:t>
        <w:br/>
        <w:t>| [Logo: Élanor]       Shop   Concierge   Search      [User] Bag |</w:t>
        <w:br/>
        <w:t>+--------------------------------------------------------------+</w:t>
        <w:br/>
        <w:t>|                    T H E  D I S P E N S A R Y                |</w:t>
        <w:br/>
        <w:t>|   Categories: [ ALL ] [ ELIXIRS ] [ BOTANIQUE ] [ BALMS ]    |</w:t>
        <w:br/>
        <w:t>|   Concerns:   (o) All  ( ) Anti-Aging  ( ) Hydration         |</w:t>
        <w:br/>
        <w:t>|   +-------------------+  +-------------------+  +----------+ |</w:t>
        <w:br/>
        <w:t>|   | [Img Placeholder] |  | [Img Placeholder] |  | [Img]    | |</w:t>
        <w:br/>
        <w:t>|   | Crème Botanique   |  | Sérum Éclat       |  | Baume    | |</w:t>
        <w:br/>
        <w:t>|   | 50ml | 98% Firm   |  | 50ml | 95% Radiance  | Apaisant | |</w:t>
        <w:br/>
        <w:t>|   | $195.00           |  | $165.00           |  | $145.00  | |</w:t>
        <w:br/>
        <w:t>|   | [ + Add to Bag ]  |  | [ + Add to Bag ]  |  | [ + Add ]| |</w:t>
        <w:br/>
        <w:t>|   +-------------------+  +-------------------+  +----------+ |</w:t>
        <w:br/>
        <w:t>+--------------------------------------------------------------+</w:t>
      </w:r>
    </w:p>
    <w:p>
      <w:pPr>
        <w:keepNext/>
        <w:spacing w:before="180" w:after="60"/>
      </w:pPr>
      <w:r>
        <w:rPr>
          <w:rFonts w:ascii="Arial" w:hAnsi="Arial"/>
          <w:b/>
          <w:color w:val="465541"/>
          <w:sz w:val="22"/>
        </w:rPr>
        <w:t>Screen 5: Details Screen (Formulation Page - `/product/[id]`)</w:t>
      </w:r>
    </w:p>
    <w:p>
      <w:pPr>
        <w:spacing w:before="40" w:after="80" w:line="240" w:lineRule="auto"/>
      </w:pPr>
      <w:r>
        <w:rPr>
          <w:rFonts w:ascii="Consolas" w:hAnsi="Consolas"/>
          <w:color w:val="1B1A17"/>
          <w:sz w:val="17"/>
        </w:rPr>
        <w:t>+--------------------------------------------------------------+</w:t>
        <w:br/>
        <w:t>| Breadcrumbs: Home &gt; Dispensary &gt; Cellular Elixirs &gt; Crème    |</w:t>
        <w:br/>
        <w:t>|  +------------------------+  CRÈME BOTANIQUE RESTRUCTURANTE   |</w:t>
        <w:br/>
        <w:t>|  |                        |  Haute Cellular Firming Treatment|</w:t>
        <w:br/>
        <w:t>|  |   [ High-Resolution    |  $195.00                         |</w:t>
        <w:br/>
        <w:t>|  |     Product Imagery    |  Volume Size:                    |</w:t>
        <w:br/>
        <w:t>|  |     Placeholder ]      |  [ (o) 50ml ]   [ ( ) 100ml ]    |</w:t>
        <w:br/>
        <w:t>|  +------------------------+  [======== ADD TO BAG ==========]|</w:t>
        <w:br/>
        <w:t>|  [v] Clinical Trial Results: 98% observed cellular firmness  |</w:t>
        <w:br/>
        <w:t>|  [v] Botanical Active Synergy: Niacinamide 10% + Marine Col. |</w:t>
        <w:br/>
        <w:t>|  [&gt;] Full INCI Ingredients List                              |</w:t>
        <w:br/>
        <w:t>+--------------------------------------------------------------+</w:t>
      </w:r>
    </w:p>
    <w:p>
      <w:pPr>
        <w:keepNext/>
        <w:spacing w:before="180" w:after="60"/>
      </w:pPr>
      <w:r>
        <w:rPr>
          <w:rFonts w:ascii="Arial" w:hAnsi="Arial"/>
          <w:b/>
          <w:color w:val="465541"/>
          <w:sz w:val="22"/>
        </w:rPr>
        <w:t>Screen 6: Profile Screen (Saved Addresses &amp; Identity)</w:t>
      </w:r>
    </w:p>
    <w:p>
      <w:pPr>
        <w:spacing w:before="40" w:after="80" w:line="240" w:lineRule="auto"/>
      </w:pPr>
      <w:r>
        <w:rPr>
          <w:rFonts w:ascii="Consolas" w:hAnsi="Consolas"/>
          <w:color w:val="1B1A17"/>
          <w:sz w:val="17"/>
        </w:rPr>
        <w:t>+--------------------------------------------------------------+</w:t>
        <w:br/>
        <w:t>|  PATRON PROFILE &amp; ADDRESSES                                  |</w:t>
        <w:br/>
        <w:t>|  Name:  Genevieve Moreau           Email: genevieve@luxury.com|</w:t>
        <w:br/>
        <w:t>|  Phone: +1 (555) 019-2831          Member Since: Jan 2026    |</w:t>
        <w:br/>
        <w:t>|  Saved Delivery Addresses:                                   |</w:t>
        <w:br/>
        <w:t>|  +---------------------------------------------------------+ |</w:t>
        <w:br/>
        <w:t>|  | [DEFAULT] PRIMARY RESIDENCE                             | |</w:t>
        <w:br/>
        <w:t>|  | 742 Evergreen Terrace, Suite 400, New York, NY 10021    | |</w:t>
        <w:br/>
        <w:t>|  | [ Edit Address ]   [ Remove ]                           | |</w:t>
        <w:br/>
        <w:t>|  +---------------------------------------------------------+ |</w:t>
        <w:br/>
        <w:t>|  [ + Add New Delivery Address ]                              |</w:t>
        <w:br/>
        <w:t>+--------------------------------------------------------------+</w:t>
      </w:r>
    </w:p>
    <w:p>
      <w:pPr>
        <w:keepNext/>
        <w:spacing w:before="180" w:after="60"/>
      </w:pPr>
      <w:r>
        <w:rPr>
          <w:rFonts w:ascii="Arial" w:hAnsi="Arial"/>
          <w:b/>
          <w:color w:val="465541"/>
          <w:sz w:val="22"/>
        </w:rPr>
        <w:t>Screen 7: Settings Screen (Preferences &amp; Security)</w:t>
      </w:r>
    </w:p>
    <w:p>
      <w:pPr>
        <w:spacing w:before="40" w:after="80" w:line="240" w:lineRule="auto"/>
      </w:pPr>
      <w:r>
        <w:rPr>
          <w:rFonts w:ascii="Consolas" w:hAnsi="Consolas"/>
          <w:color w:val="1B1A17"/>
          <w:sz w:val="17"/>
        </w:rPr>
        <w:t>+--------------------------------------------------------------+</w:t>
        <w:br/>
        <w:t>|  ACCOUNT SETTINGS &amp; PREFERENCES                              |</w:t>
        <w:br/>
        <w:t>|  Accessibility &amp; Display:                                    |</w:t>
        <w:br/>
        <w:t>|  [X] High-Contrast Typography Mode (WCAG 2.1 AA Enhanced)    |</w:t>
        <w:br/>
        <w:t>|  [ ] Reduce Motion &amp; Animated Inertial Scrolling             |</w:t>
        <w:br/>
        <w:t>|  Notification Preferences:                                   |</w:t>
        <w:br/>
        <w:t>|  [X] Email Notifications for Order Dispatch &amp; Delivery       |</w:t>
        <w:br/>
        <w:t>|  Security &amp; Passcode:                                        |</w:t>
        <w:br/>
        <w:t>|  Current Passcode: [ ****************                      ] |</w:t>
        <w:br/>
        <w:t>|  New Passcode:     [ ****************                      ] |</w:t>
        <w:br/>
        <w:t>|  [================== SECURE SIGN OUT ======================] |</w:t>
        <w:br/>
        <w:t>+--------------------------------------------------------------+</w:t>
      </w:r>
    </w:p>
    <w:p>
      <w:pPr>
        <w:keepNext/>
        <w:spacing w:before="280" w:after="80"/>
      </w:pPr>
      <w:r>
        <w:rPr>
          <w:rFonts w:ascii="Arial" w:hAnsi="Arial"/>
          <w:b/>
          <w:color w:val="1B1A17"/>
          <w:sz w:val="26"/>
        </w:rPr>
        <w:t>3.6 Coursework Conclusion &amp; Design Synthesis</w:t>
      </w:r>
    </w:p>
    <w:p>
      <w:pPr>
        <w:spacing w:before="0" w:after="80" w:line="276" w:lineRule="auto"/>
      </w:pPr>
      <w:r>
        <w:rPr>
          <w:rFonts w:ascii="Calibri" w:hAnsi="Calibri"/>
          <w:color w:val="282828"/>
          <w:sz w:val="21"/>
        </w:rPr>
        <w:t>By systematically moving through Heuristic Usability Evaluation (Assignment 1), Qualitative User Research and Competitive Strategy (Assignment 2), and Information Architecture with Low-Fidelity Wireframes (Assignment 3), the Élanor project demonstrates a rigorous, user-centered design lifecycle. The resulting web application successfully resolves the traditional tension in luxury e-commerce—delivering high-fashion editorial aesthetics alongside frictionless, accessible, and scientifically grounded user experience.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