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F447E7" w:rsidRDefault="00F447E7" w:rsidP="00F447E7">
      <w:pPr>
        <w:spacing w:before="100" w:after="100" w:line="240" w:lineRule="auto"/>
        <w:jc w:val="center"/>
        <w:rPr>
          <w:rFonts w:ascii="Times New Roman" w:eastAsia="Times New Roman" w:hAnsi="Times New Roman" w:cs="Times New Roman"/>
          <w:sz w:val="24"/>
          <w:szCs w:val="24"/>
        </w:rPr>
      </w:pPr>
      <w:r w:rsidRPr="006D35CF">
        <w:rPr>
          <w:rFonts w:ascii="Times New Roman" w:eastAsia="Times New Roman" w:hAnsi="Times New Roman" w:cs="Times New Roman"/>
          <w:noProof/>
          <w:color w:val="000000"/>
          <w:sz w:val="56"/>
          <w:szCs w:val="56"/>
          <w:lang w:val="tr-TR" w:eastAsia="tr-TR"/>
        </w:rPr>
        <w:drawing>
          <wp:inline distT="0" distB="0" distL="0" distR="0">
            <wp:extent cx="2637388" cy="2190750"/>
            <wp:effectExtent l="19050" t="0" r="0" b="0"/>
            <wp:docPr id="22" name="Resim 1" descr="https://lh6.googleusercontent.com/rc3KyV4jgNqrtkC11uyHscJs3fWx7rLgQevNQz5NlDN6pIQRWH6ZyuI2ptbLbjqV2Ww_rCZKRtxIjV5mnPiWZAgjyAY2ehHdpfy5ravGLquiPEK1stOZ8ZOvi2bTmkNssa8fa5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11" descr="https://lh6.googleusercontent.com/rc3KyV4jgNqrtkC11uyHscJs3fWx7rLgQevNQz5NlDN6pIQRWH6ZyuI2ptbLbjqV2Ww_rCZKRtxIjV5mnPiWZAgjyAY2ehHdpfy5ravGLquiPEK1stOZ8ZOvi2bTmkNssa8fa5nO"/>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637388" cy="2190750"/>
                    </a:xfrm>
                    <a:prstGeom prst="rect">
                      <a:avLst/>
                    </a:prstGeom>
                    <a:noFill/>
                    <a:ln>
                      <a:noFill/>
                    </a:ln>
                  </pic:spPr>
                </pic:pic>
              </a:graphicData>
            </a:graphic>
          </wp:inline>
        </w:drawing>
      </w:r>
    </w:p>
    <w:p w:rsidR="00F447E7" w:rsidRDefault="00F447E7" w:rsidP="00F447E7">
      <w:pPr>
        <w:spacing w:before="100" w:after="100" w:line="240" w:lineRule="auto"/>
        <w:jc w:val="center"/>
        <w:rPr>
          <w:rFonts w:ascii="Times New Roman" w:eastAsia="Times New Roman" w:hAnsi="Times New Roman" w:cs="Times New Roman"/>
          <w:sz w:val="24"/>
          <w:szCs w:val="24"/>
        </w:rPr>
      </w:pPr>
    </w:p>
    <w:p w:rsidR="00F447E7" w:rsidRPr="006D35CF" w:rsidRDefault="00F447E7" w:rsidP="00F447E7">
      <w:pPr>
        <w:spacing w:before="100" w:after="100" w:line="240" w:lineRule="auto"/>
        <w:jc w:val="center"/>
        <w:rPr>
          <w:rFonts w:ascii="Times New Roman" w:eastAsia="Times New Roman" w:hAnsi="Times New Roman" w:cs="Times New Roman"/>
          <w:sz w:val="24"/>
          <w:szCs w:val="24"/>
        </w:rPr>
      </w:pPr>
    </w:p>
    <w:p w:rsidR="00F447E7" w:rsidRPr="00E608A7" w:rsidRDefault="00F447E7" w:rsidP="00F447E7">
      <w:pPr>
        <w:spacing w:before="100" w:after="100" w:line="240" w:lineRule="auto"/>
        <w:jc w:val="center"/>
        <w:rPr>
          <w:rFonts w:ascii="Times New Roman" w:eastAsia="Times New Roman" w:hAnsi="Times New Roman" w:cs="Times New Roman"/>
          <w:color w:val="000000"/>
          <w:sz w:val="36"/>
          <w:szCs w:val="56"/>
        </w:rPr>
      </w:pPr>
      <w:r w:rsidRPr="00E608A7">
        <w:rPr>
          <w:rFonts w:ascii="Times New Roman" w:eastAsia="Times New Roman" w:hAnsi="Times New Roman" w:cs="Times New Roman"/>
          <w:color w:val="000000"/>
          <w:sz w:val="36"/>
          <w:szCs w:val="56"/>
        </w:rPr>
        <w:t>MIDDLE EAST TECHNICAL UNIVERSITY</w:t>
      </w:r>
    </w:p>
    <w:p w:rsidR="00F447E7" w:rsidRPr="00E608A7" w:rsidRDefault="00F447E7" w:rsidP="00F447E7">
      <w:pPr>
        <w:spacing w:before="100" w:after="100" w:line="240" w:lineRule="auto"/>
        <w:jc w:val="center"/>
        <w:rPr>
          <w:rFonts w:ascii="Times New Roman" w:eastAsia="Times New Roman" w:hAnsi="Times New Roman" w:cs="Times New Roman"/>
          <w:sz w:val="20"/>
          <w:szCs w:val="24"/>
        </w:rPr>
      </w:pPr>
    </w:p>
    <w:p w:rsidR="00F447E7" w:rsidRPr="00E608A7" w:rsidRDefault="00F447E7" w:rsidP="00F447E7">
      <w:pPr>
        <w:spacing w:before="100" w:after="100" w:line="240" w:lineRule="auto"/>
        <w:jc w:val="center"/>
        <w:rPr>
          <w:rFonts w:ascii="Times New Roman" w:eastAsia="Times New Roman" w:hAnsi="Times New Roman" w:cs="Times New Roman"/>
          <w:sz w:val="14"/>
          <w:szCs w:val="24"/>
        </w:rPr>
      </w:pPr>
    </w:p>
    <w:p w:rsidR="00F447E7" w:rsidRDefault="00F447E7" w:rsidP="00F447E7">
      <w:pPr>
        <w:spacing w:before="100" w:after="100" w:line="240" w:lineRule="auto"/>
        <w:jc w:val="center"/>
        <w:rPr>
          <w:rFonts w:ascii="Times New Roman" w:eastAsia="Times New Roman" w:hAnsi="Times New Roman" w:cs="Times New Roman"/>
          <w:color w:val="000000"/>
          <w:sz w:val="36"/>
          <w:szCs w:val="48"/>
        </w:rPr>
      </w:pPr>
      <w:r w:rsidRPr="00E608A7">
        <w:rPr>
          <w:rFonts w:ascii="Times New Roman" w:eastAsia="Times New Roman" w:hAnsi="Times New Roman" w:cs="Times New Roman"/>
          <w:color w:val="000000"/>
          <w:sz w:val="36"/>
          <w:szCs w:val="48"/>
        </w:rPr>
        <w:t xml:space="preserve">DEPARTMENT OF </w:t>
      </w:r>
    </w:p>
    <w:p w:rsidR="00F447E7" w:rsidRDefault="00F447E7" w:rsidP="00F447E7">
      <w:pPr>
        <w:spacing w:before="100" w:after="100" w:line="240" w:lineRule="auto"/>
        <w:jc w:val="center"/>
        <w:rPr>
          <w:rFonts w:ascii="Times New Roman" w:eastAsia="Times New Roman" w:hAnsi="Times New Roman" w:cs="Times New Roman"/>
          <w:color w:val="000000"/>
          <w:sz w:val="36"/>
          <w:szCs w:val="48"/>
        </w:rPr>
      </w:pPr>
      <w:r w:rsidRPr="00E608A7">
        <w:rPr>
          <w:rFonts w:ascii="Times New Roman" w:eastAsia="Times New Roman" w:hAnsi="Times New Roman" w:cs="Times New Roman"/>
          <w:color w:val="000000"/>
          <w:sz w:val="36"/>
          <w:szCs w:val="48"/>
        </w:rPr>
        <w:t>ELECTRICAL AND ELECTRONICS</w:t>
      </w:r>
    </w:p>
    <w:p w:rsidR="00F447E7" w:rsidRPr="00E608A7" w:rsidRDefault="00F447E7" w:rsidP="00F447E7">
      <w:pPr>
        <w:spacing w:before="100" w:after="100" w:line="240" w:lineRule="auto"/>
        <w:jc w:val="center"/>
        <w:rPr>
          <w:rFonts w:ascii="Times New Roman" w:eastAsia="Times New Roman" w:hAnsi="Times New Roman" w:cs="Times New Roman"/>
          <w:color w:val="000000"/>
          <w:sz w:val="36"/>
          <w:szCs w:val="48"/>
        </w:rPr>
      </w:pPr>
      <w:r w:rsidRPr="00E608A7">
        <w:rPr>
          <w:rFonts w:ascii="Times New Roman" w:eastAsia="Times New Roman" w:hAnsi="Times New Roman" w:cs="Times New Roman"/>
          <w:color w:val="000000"/>
          <w:sz w:val="36"/>
          <w:szCs w:val="48"/>
        </w:rPr>
        <w:t xml:space="preserve"> ENGINEERING</w:t>
      </w:r>
    </w:p>
    <w:p w:rsidR="00F447E7" w:rsidRDefault="00F447E7" w:rsidP="00F447E7">
      <w:pPr>
        <w:spacing w:before="100" w:after="100" w:line="240" w:lineRule="auto"/>
        <w:jc w:val="center"/>
        <w:rPr>
          <w:rFonts w:ascii="Times New Roman" w:eastAsia="Times New Roman" w:hAnsi="Times New Roman" w:cs="Times New Roman"/>
          <w:sz w:val="24"/>
          <w:szCs w:val="24"/>
        </w:rPr>
      </w:pPr>
    </w:p>
    <w:p w:rsidR="00F447E7" w:rsidRPr="006D35CF" w:rsidRDefault="00F447E7" w:rsidP="00F447E7">
      <w:pPr>
        <w:spacing w:before="100" w:after="100" w:line="240" w:lineRule="auto"/>
        <w:jc w:val="center"/>
        <w:rPr>
          <w:rFonts w:ascii="Times New Roman" w:eastAsia="Times New Roman" w:hAnsi="Times New Roman" w:cs="Times New Roman"/>
          <w:sz w:val="24"/>
          <w:szCs w:val="24"/>
        </w:rPr>
      </w:pPr>
    </w:p>
    <w:p w:rsidR="00F447E7" w:rsidRPr="006D35CF" w:rsidRDefault="00F447E7" w:rsidP="00F447E7">
      <w:pPr>
        <w:spacing w:before="100" w:after="100" w:line="240" w:lineRule="auto"/>
        <w:jc w:val="center"/>
        <w:rPr>
          <w:rFonts w:ascii="Times New Roman" w:eastAsia="Times New Roman" w:hAnsi="Times New Roman" w:cs="Times New Roman"/>
          <w:sz w:val="24"/>
          <w:szCs w:val="24"/>
        </w:rPr>
      </w:pPr>
    </w:p>
    <w:p w:rsidR="00F447E7" w:rsidRPr="00E608A7" w:rsidRDefault="00F447E7" w:rsidP="00F447E7">
      <w:pPr>
        <w:spacing w:before="100" w:after="100" w:line="240" w:lineRule="auto"/>
        <w:jc w:val="center"/>
        <w:rPr>
          <w:rFonts w:ascii="Times New Roman" w:eastAsia="Times New Roman" w:hAnsi="Times New Roman" w:cs="Times New Roman"/>
          <w:color w:val="000000"/>
          <w:sz w:val="32"/>
          <w:szCs w:val="52"/>
        </w:rPr>
      </w:pPr>
      <w:r w:rsidRPr="00E608A7">
        <w:rPr>
          <w:rFonts w:ascii="Times New Roman" w:eastAsia="Times New Roman" w:hAnsi="Times New Roman" w:cs="Times New Roman"/>
          <w:color w:val="000000"/>
          <w:sz w:val="32"/>
          <w:szCs w:val="52"/>
        </w:rPr>
        <w:t>EE56</w:t>
      </w:r>
      <w:r>
        <w:rPr>
          <w:rFonts w:ascii="Times New Roman" w:eastAsia="Times New Roman" w:hAnsi="Times New Roman" w:cs="Times New Roman"/>
          <w:color w:val="000000"/>
          <w:sz w:val="32"/>
          <w:szCs w:val="52"/>
        </w:rPr>
        <w:t>8</w:t>
      </w:r>
      <w:r w:rsidRPr="00E608A7">
        <w:rPr>
          <w:rFonts w:ascii="Times New Roman" w:eastAsia="Times New Roman" w:hAnsi="Times New Roman" w:cs="Times New Roman"/>
          <w:color w:val="000000"/>
          <w:sz w:val="32"/>
          <w:szCs w:val="52"/>
        </w:rPr>
        <w:t xml:space="preserve"> - </w:t>
      </w:r>
      <w:r>
        <w:rPr>
          <w:rFonts w:ascii="Times New Roman" w:eastAsia="Times New Roman" w:hAnsi="Times New Roman" w:cs="Times New Roman"/>
          <w:color w:val="000000"/>
          <w:sz w:val="32"/>
          <w:szCs w:val="52"/>
        </w:rPr>
        <w:t>Special Topics on Electrical Machines</w:t>
      </w:r>
    </w:p>
    <w:p w:rsidR="00F447E7" w:rsidRPr="00E608A7" w:rsidRDefault="00F447E7" w:rsidP="00F447E7">
      <w:pPr>
        <w:spacing w:before="100" w:after="100" w:line="240" w:lineRule="auto"/>
        <w:jc w:val="center"/>
        <w:rPr>
          <w:rFonts w:ascii="Times New Roman" w:eastAsia="Times New Roman" w:hAnsi="Times New Roman" w:cs="Times New Roman"/>
          <w:color w:val="000000"/>
          <w:sz w:val="32"/>
          <w:szCs w:val="52"/>
        </w:rPr>
      </w:pPr>
      <w:r w:rsidRPr="00E608A7">
        <w:rPr>
          <w:rFonts w:ascii="Times New Roman" w:eastAsia="Times New Roman" w:hAnsi="Times New Roman" w:cs="Times New Roman"/>
          <w:color w:val="000000"/>
          <w:sz w:val="32"/>
          <w:szCs w:val="52"/>
        </w:rPr>
        <w:t xml:space="preserve"> </w:t>
      </w:r>
      <w:r>
        <w:rPr>
          <w:rFonts w:ascii="Times New Roman" w:eastAsia="Times New Roman" w:hAnsi="Times New Roman" w:cs="Times New Roman"/>
          <w:color w:val="000000"/>
          <w:sz w:val="32"/>
          <w:szCs w:val="52"/>
        </w:rPr>
        <w:t>Project</w:t>
      </w:r>
      <w:r w:rsidRPr="00E608A7">
        <w:rPr>
          <w:rFonts w:ascii="Times New Roman" w:eastAsia="Times New Roman" w:hAnsi="Times New Roman" w:cs="Times New Roman"/>
          <w:color w:val="000000"/>
          <w:sz w:val="32"/>
          <w:szCs w:val="52"/>
        </w:rPr>
        <w:t xml:space="preserve"> #</w:t>
      </w:r>
      <w:r w:rsidR="00445061">
        <w:rPr>
          <w:rFonts w:ascii="Times New Roman" w:eastAsia="Times New Roman" w:hAnsi="Times New Roman" w:cs="Times New Roman"/>
          <w:color w:val="000000"/>
          <w:sz w:val="32"/>
          <w:szCs w:val="52"/>
        </w:rPr>
        <w:t>3</w:t>
      </w:r>
    </w:p>
    <w:p w:rsidR="00F447E7" w:rsidRPr="006D35CF" w:rsidRDefault="00445061" w:rsidP="00F447E7">
      <w:pPr>
        <w:spacing w:before="100" w:after="100" w:line="240" w:lineRule="auto"/>
        <w:jc w:val="center"/>
        <w:rPr>
          <w:rFonts w:ascii="Times New Roman" w:eastAsia="Times New Roman" w:hAnsi="Times New Roman" w:cs="Times New Roman"/>
          <w:color w:val="000000"/>
          <w:sz w:val="52"/>
          <w:szCs w:val="52"/>
        </w:rPr>
      </w:pPr>
      <w:r>
        <w:rPr>
          <w:rFonts w:ascii="Times New Roman" w:eastAsia="Times New Roman" w:hAnsi="Times New Roman" w:cs="Times New Roman"/>
          <w:color w:val="000000"/>
          <w:sz w:val="32"/>
          <w:szCs w:val="52"/>
        </w:rPr>
        <w:t>PM Motor Comparison Analysis</w:t>
      </w:r>
    </w:p>
    <w:p w:rsidR="00F447E7" w:rsidRDefault="00F447E7" w:rsidP="00F447E7">
      <w:pPr>
        <w:ind w:left="2880" w:firstLine="720"/>
        <w:rPr>
          <w:rFonts w:ascii="Times New Roman" w:hAnsi="Times New Roman" w:cs="Times New Roman"/>
          <w:b/>
          <w:sz w:val="32"/>
          <w:szCs w:val="32"/>
        </w:rPr>
      </w:pPr>
    </w:p>
    <w:p w:rsidR="00F447E7" w:rsidRDefault="00F447E7" w:rsidP="00F447E7">
      <w:pPr>
        <w:ind w:left="2880" w:firstLine="720"/>
        <w:rPr>
          <w:rFonts w:ascii="Times New Roman" w:hAnsi="Times New Roman" w:cs="Times New Roman"/>
          <w:b/>
          <w:sz w:val="32"/>
          <w:szCs w:val="32"/>
        </w:rPr>
      </w:pPr>
    </w:p>
    <w:p w:rsidR="00F447E7" w:rsidRPr="00E608A7" w:rsidRDefault="00F447E7" w:rsidP="00F447E7">
      <w:pPr>
        <w:ind w:left="2880" w:firstLine="720"/>
        <w:rPr>
          <w:rFonts w:ascii="Times New Roman" w:hAnsi="Times New Roman" w:cs="Times New Roman"/>
          <w:b/>
          <w:sz w:val="32"/>
          <w:szCs w:val="32"/>
        </w:rPr>
      </w:pPr>
    </w:p>
    <w:p w:rsidR="00F447E7" w:rsidRPr="00E608A7" w:rsidRDefault="00F447E7" w:rsidP="00F447E7">
      <w:pPr>
        <w:ind w:left="2880" w:firstLine="720"/>
        <w:rPr>
          <w:rFonts w:ascii="Times New Roman" w:hAnsi="Times New Roman" w:cs="Times New Roman"/>
          <w:sz w:val="32"/>
          <w:szCs w:val="32"/>
        </w:rPr>
      </w:pPr>
      <w:r w:rsidRPr="00E608A7">
        <w:rPr>
          <w:rFonts w:ascii="Times New Roman" w:hAnsi="Times New Roman" w:cs="Times New Roman"/>
          <w:b/>
          <w:sz w:val="32"/>
          <w:szCs w:val="32"/>
        </w:rPr>
        <w:tab/>
      </w:r>
      <w:r w:rsidRPr="00E608A7">
        <w:rPr>
          <w:rFonts w:ascii="Times New Roman" w:hAnsi="Times New Roman" w:cs="Times New Roman"/>
          <w:sz w:val="32"/>
          <w:szCs w:val="32"/>
        </w:rPr>
        <w:tab/>
      </w:r>
      <w:r w:rsidRPr="00E608A7">
        <w:rPr>
          <w:rFonts w:ascii="Times New Roman" w:hAnsi="Times New Roman" w:cs="Times New Roman"/>
          <w:sz w:val="32"/>
          <w:szCs w:val="32"/>
        </w:rPr>
        <w:tab/>
      </w:r>
      <w:r w:rsidRPr="00E608A7">
        <w:rPr>
          <w:rFonts w:ascii="Times New Roman" w:hAnsi="Times New Roman" w:cs="Times New Roman"/>
          <w:sz w:val="32"/>
          <w:szCs w:val="32"/>
        </w:rPr>
        <w:tab/>
      </w:r>
      <w:r w:rsidRPr="00E608A7">
        <w:rPr>
          <w:rFonts w:ascii="Times New Roman" w:hAnsi="Times New Roman" w:cs="Times New Roman"/>
          <w:sz w:val="32"/>
          <w:szCs w:val="32"/>
        </w:rPr>
        <w:tab/>
      </w:r>
      <w:r w:rsidR="00013E67">
        <w:rPr>
          <w:rFonts w:ascii="Times New Roman" w:hAnsi="Times New Roman" w:cs="Times New Roman"/>
          <w:sz w:val="32"/>
          <w:szCs w:val="32"/>
        </w:rPr>
        <w:t>03</w:t>
      </w:r>
      <w:r>
        <w:rPr>
          <w:rFonts w:ascii="Times New Roman" w:hAnsi="Times New Roman" w:cs="Times New Roman"/>
          <w:sz w:val="32"/>
          <w:szCs w:val="32"/>
        </w:rPr>
        <w:t>/0</w:t>
      </w:r>
      <w:r w:rsidR="00013E67">
        <w:rPr>
          <w:rFonts w:ascii="Times New Roman" w:hAnsi="Times New Roman" w:cs="Times New Roman"/>
          <w:sz w:val="32"/>
          <w:szCs w:val="32"/>
        </w:rPr>
        <w:t>5</w:t>
      </w:r>
      <w:r w:rsidRPr="00E608A7">
        <w:rPr>
          <w:rFonts w:ascii="Times New Roman" w:hAnsi="Times New Roman" w:cs="Times New Roman"/>
          <w:sz w:val="32"/>
          <w:szCs w:val="32"/>
        </w:rPr>
        <w:t>/20</w:t>
      </w:r>
      <w:r>
        <w:rPr>
          <w:rFonts w:ascii="Times New Roman" w:hAnsi="Times New Roman" w:cs="Times New Roman"/>
          <w:sz w:val="32"/>
          <w:szCs w:val="32"/>
        </w:rPr>
        <w:t>20</w:t>
      </w:r>
    </w:p>
    <w:p w:rsidR="00F447E7" w:rsidRPr="00E608A7" w:rsidRDefault="00F447E7" w:rsidP="00F447E7">
      <w:pPr>
        <w:ind w:left="4248" w:firstLine="708"/>
        <w:rPr>
          <w:rFonts w:ascii="Times New Roman" w:hAnsi="Times New Roman" w:cs="Times New Roman"/>
          <w:sz w:val="32"/>
          <w:szCs w:val="32"/>
        </w:rPr>
      </w:pPr>
      <w:r w:rsidRPr="00E608A7">
        <w:rPr>
          <w:rFonts w:ascii="Times New Roman" w:hAnsi="Times New Roman" w:cs="Times New Roman"/>
          <w:sz w:val="32"/>
          <w:szCs w:val="32"/>
        </w:rPr>
        <w:t>Raşit GÖKMEN - 2339760</w:t>
      </w:r>
    </w:p>
    <w:bookmarkStart w:id="0" w:name="_Toc39187571" w:displacedByCustomXml="next"/>
    <w:sdt>
      <w:sdtPr>
        <w:rPr>
          <w:rFonts w:asciiTheme="minorHAnsi" w:eastAsiaTheme="minorHAnsi" w:hAnsiTheme="minorHAnsi" w:cstheme="minorBidi"/>
          <w:color w:val="auto"/>
          <w:sz w:val="22"/>
          <w:szCs w:val="22"/>
        </w:rPr>
        <w:id w:val="-1520151779"/>
        <w:docPartObj>
          <w:docPartGallery w:val="Table of Contents"/>
          <w:docPartUnique/>
        </w:docPartObj>
      </w:sdtPr>
      <w:sdtEndPr>
        <w:rPr>
          <w:noProof/>
        </w:rPr>
      </w:sdtEndPr>
      <w:sdtContent>
        <w:p w:rsidR="004675C9" w:rsidRDefault="004675C9" w:rsidP="00D426D5">
          <w:pPr>
            <w:pStyle w:val="Balk1"/>
          </w:pPr>
          <w:r>
            <w:t>Contents</w:t>
          </w:r>
          <w:bookmarkEnd w:id="0"/>
        </w:p>
        <w:p w:rsidR="00013E67" w:rsidRDefault="00D10975">
          <w:pPr>
            <w:pStyle w:val="T1"/>
            <w:rPr>
              <w:rFonts w:eastAsiaTheme="minorEastAsia"/>
              <w:noProof/>
              <w:lang w:val="tr-TR" w:eastAsia="tr-TR"/>
            </w:rPr>
          </w:pPr>
          <w:r>
            <w:fldChar w:fldCharType="begin"/>
          </w:r>
          <w:r w:rsidR="004675C9">
            <w:instrText xml:space="preserve"> TOC \o "1-3" \h \z \u </w:instrText>
          </w:r>
          <w:r>
            <w:fldChar w:fldCharType="separate"/>
          </w:r>
          <w:hyperlink w:anchor="_Toc39187571" w:history="1">
            <w:r w:rsidR="00013E67" w:rsidRPr="00CB215B">
              <w:rPr>
                <w:rStyle w:val="Kpr"/>
                <w:noProof/>
              </w:rPr>
              <w:t>1.</w:t>
            </w:r>
            <w:r w:rsidR="00013E67">
              <w:rPr>
                <w:rFonts w:eastAsiaTheme="minorEastAsia"/>
                <w:noProof/>
                <w:lang w:val="tr-TR" w:eastAsia="tr-TR"/>
              </w:rPr>
              <w:tab/>
            </w:r>
            <w:r w:rsidR="00013E67" w:rsidRPr="00CB215B">
              <w:rPr>
                <w:rStyle w:val="Kpr"/>
                <w:noProof/>
              </w:rPr>
              <w:t>Contents</w:t>
            </w:r>
            <w:r w:rsidR="00013E67">
              <w:rPr>
                <w:noProof/>
                <w:webHidden/>
              </w:rPr>
              <w:tab/>
            </w:r>
            <w:r w:rsidR="00013E67">
              <w:rPr>
                <w:noProof/>
                <w:webHidden/>
              </w:rPr>
              <w:fldChar w:fldCharType="begin"/>
            </w:r>
            <w:r w:rsidR="00013E67">
              <w:rPr>
                <w:noProof/>
                <w:webHidden/>
              </w:rPr>
              <w:instrText xml:space="preserve"> PAGEREF _Toc39187571 \h </w:instrText>
            </w:r>
            <w:r w:rsidR="00013E67">
              <w:rPr>
                <w:noProof/>
                <w:webHidden/>
              </w:rPr>
            </w:r>
            <w:r w:rsidR="00013E67">
              <w:rPr>
                <w:noProof/>
                <w:webHidden/>
              </w:rPr>
              <w:fldChar w:fldCharType="separate"/>
            </w:r>
            <w:r w:rsidR="00013E67">
              <w:rPr>
                <w:noProof/>
                <w:webHidden/>
              </w:rPr>
              <w:t>2</w:t>
            </w:r>
            <w:r w:rsidR="00013E67">
              <w:rPr>
                <w:noProof/>
                <w:webHidden/>
              </w:rPr>
              <w:fldChar w:fldCharType="end"/>
            </w:r>
          </w:hyperlink>
        </w:p>
        <w:p w:rsidR="00013E67" w:rsidRDefault="00013E67">
          <w:pPr>
            <w:pStyle w:val="T1"/>
            <w:rPr>
              <w:rFonts w:eastAsiaTheme="minorEastAsia"/>
              <w:noProof/>
              <w:lang w:val="tr-TR" w:eastAsia="tr-TR"/>
            </w:rPr>
          </w:pPr>
          <w:hyperlink w:anchor="_Toc39187572" w:history="1">
            <w:r w:rsidRPr="00CB215B">
              <w:rPr>
                <w:rStyle w:val="Kpr"/>
                <w:noProof/>
              </w:rPr>
              <w:t>2.</w:t>
            </w:r>
            <w:r>
              <w:rPr>
                <w:rFonts w:eastAsiaTheme="minorEastAsia"/>
                <w:noProof/>
                <w:lang w:val="tr-TR" w:eastAsia="tr-TR"/>
              </w:rPr>
              <w:tab/>
            </w:r>
            <w:r w:rsidRPr="00CB215B">
              <w:rPr>
                <w:rStyle w:val="Kpr"/>
                <w:noProof/>
              </w:rPr>
              <w:t>Introduction</w:t>
            </w:r>
            <w:r>
              <w:rPr>
                <w:noProof/>
                <w:webHidden/>
              </w:rPr>
              <w:tab/>
            </w:r>
            <w:r>
              <w:rPr>
                <w:noProof/>
                <w:webHidden/>
              </w:rPr>
              <w:fldChar w:fldCharType="begin"/>
            </w:r>
            <w:r>
              <w:rPr>
                <w:noProof/>
                <w:webHidden/>
              </w:rPr>
              <w:instrText xml:space="preserve"> PAGEREF _Toc39187572 \h </w:instrText>
            </w:r>
            <w:r>
              <w:rPr>
                <w:noProof/>
                <w:webHidden/>
              </w:rPr>
            </w:r>
            <w:r>
              <w:rPr>
                <w:noProof/>
                <w:webHidden/>
              </w:rPr>
              <w:fldChar w:fldCharType="separate"/>
            </w:r>
            <w:r>
              <w:rPr>
                <w:noProof/>
                <w:webHidden/>
              </w:rPr>
              <w:t>3</w:t>
            </w:r>
            <w:r>
              <w:rPr>
                <w:noProof/>
                <w:webHidden/>
              </w:rPr>
              <w:fldChar w:fldCharType="end"/>
            </w:r>
          </w:hyperlink>
        </w:p>
        <w:p w:rsidR="00013E67" w:rsidRDefault="00013E67">
          <w:pPr>
            <w:pStyle w:val="T1"/>
            <w:rPr>
              <w:rFonts w:eastAsiaTheme="minorEastAsia"/>
              <w:noProof/>
              <w:lang w:val="tr-TR" w:eastAsia="tr-TR"/>
            </w:rPr>
          </w:pPr>
          <w:hyperlink w:anchor="_Toc39187573" w:history="1">
            <w:r w:rsidRPr="00CB215B">
              <w:rPr>
                <w:rStyle w:val="Kpr"/>
                <w:noProof/>
              </w:rPr>
              <w:t>3.</w:t>
            </w:r>
            <w:r>
              <w:rPr>
                <w:rFonts w:eastAsiaTheme="minorEastAsia"/>
                <w:noProof/>
                <w:lang w:val="tr-TR" w:eastAsia="tr-TR"/>
              </w:rPr>
              <w:tab/>
            </w:r>
            <w:r w:rsidRPr="00CB215B">
              <w:rPr>
                <w:rStyle w:val="Kpr"/>
                <w:noProof/>
              </w:rPr>
              <w:t>Magnetic Loading</w:t>
            </w:r>
            <w:r>
              <w:rPr>
                <w:noProof/>
                <w:webHidden/>
              </w:rPr>
              <w:tab/>
            </w:r>
            <w:r>
              <w:rPr>
                <w:noProof/>
                <w:webHidden/>
              </w:rPr>
              <w:fldChar w:fldCharType="begin"/>
            </w:r>
            <w:r>
              <w:rPr>
                <w:noProof/>
                <w:webHidden/>
              </w:rPr>
              <w:instrText xml:space="preserve"> PAGEREF _Toc39187573 \h </w:instrText>
            </w:r>
            <w:r>
              <w:rPr>
                <w:noProof/>
                <w:webHidden/>
              </w:rPr>
            </w:r>
            <w:r>
              <w:rPr>
                <w:noProof/>
                <w:webHidden/>
              </w:rPr>
              <w:fldChar w:fldCharType="separate"/>
            </w:r>
            <w:r>
              <w:rPr>
                <w:noProof/>
                <w:webHidden/>
              </w:rPr>
              <w:t>3</w:t>
            </w:r>
            <w:r>
              <w:rPr>
                <w:noProof/>
                <w:webHidden/>
              </w:rPr>
              <w:fldChar w:fldCharType="end"/>
            </w:r>
          </w:hyperlink>
        </w:p>
        <w:p w:rsidR="00013E67" w:rsidRDefault="00013E67">
          <w:pPr>
            <w:pStyle w:val="T1"/>
            <w:rPr>
              <w:rFonts w:eastAsiaTheme="minorEastAsia"/>
              <w:noProof/>
              <w:lang w:val="tr-TR" w:eastAsia="tr-TR"/>
            </w:rPr>
          </w:pPr>
          <w:hyperlink w:anchor="_Toc39187574" w:history="1">
            <w:r w:rsidRPr="00CB215B">
              <w:rPr>
                <w:rStyle w:val="Kpr"/>
                <w:noProof/>
              </w:rPr>
              <w:t>4.</w:t>
            </w:r>
            <w:r>
              <w:rPr>
                <w:rFonts w:eastAsiaTheme="minorEastAsia"/>
                <w:noProof/>
                <w:lang w:val="tr-TR" w:eastAsia="tr-TR"/>
              </w:rPr>
              <w:tab/>
            </w:r>
            <w:r w:rsidRPr="00CB215B">
              <w:rPr>
                <w:rStyle w:val="Kpr"/>
                <w:noProof/>
              </w:rPr>
              <w:t>Electrical Loading and Machine Sizing</w:t>
            </w:r>
            <w:r>
              <w:rPr>
                <w:noProof/>
                <w:webHidden/>
              </w:rPr>
              <w:tab/>
            </w:r>
            <w:r>
              <w:rPr>
                <w:noProof/>
                <w:webHidden/>
              </w:rPr>
              <w:fldChar w:fldCharType="begin"/>
            </w:r>
            <w:r>
              <w:rPr>
                <w:noProof/>
                <w:webHidden/>
              </w:rPr>
              <w:instrText xml:space="preserve"> PAGEREF _Toc39187574 \h </w:instrText>
            </w:r>
            <w:r>
              <w:rPr>
                <w:noProof/>
                <w:webHidden/>
              </w:rPr>
            </w:r>
            <w:r>
              <w:rPr>
                <w:noProof/>
                <w:webHidden/>
              </w:rPr>
              <w:fldChar w:fldCharType="separate"/>
            </w:r>
            <w:r>
              <w:rPr>
                <w:noProof/>
                <w:webHidden/>
              </w:rPr>
              <w:t>3</w:t>
            </w:r>
            <w:r>
              <w:rPr>
                <w:noProof/>
                <w:webHidden/>
              </w:rPr>
              <w:fldChar w:fldCharType="end"/>
            </w:r>
          </w:hyperlink>
        </w:p>
        <w:p w:rsidR="00013E67" w:rsidRDefault="00013E67">
          <w:pPr>
            <w:pStyle w:val="T2"/>
            <w:tabs>
              <w:tab w:val="left" w:pos="1320"/>
              <w:tab w:val="right" w:leader="dot" w:pos="10070"/>
            </w:tabs>
            <w:rPr>
              <w:rFonts w:eastAsiaTheme="minorEastAsia"/>
              <w:noProof/>
              <w:lang w:val="tr-TR" w:eastAsia="tr-TR"/>
            </w:rPr>
          </w:pPr>
          <w:hyperlink w:anchor="_Toc39187575" w:history="1">
            <w:r w:rsidRPr="00CB215B">
              <w:rPr>
                <w:rStyle w:val="Kpr"/>
                <w:noProof/>
              </w:rPr>
              <w:t>4.1.</w:t>
            </w:r>
            <w:r>
              <w:rPr>
                <w:rFonts w:eastAsiaTheme="minorEastAsia"/>
                <w:noProof/>
                <w:lang w:val="tr-TR" w:eastAsia="tr-TR"/>
              </w:rPr>
              <w:tab/>
            </w:r>
            <w:r w:rsidRPr="00CB215B">
              <w:rPr>
                <w:rStyle w:val="Kpr"/>
                <w:noProof/>
              </w:rPr>
              <w:t>20-pole and 24-slot Machine</w:t>
            </w:r>
            <w:r>
              <w:rPr>
                <w:noProof/>
                <w:webHidden/>
              </w:rPr>
              <w:tab/>
            </w:r>
            <w:r>
              <w:rPr>
                <w:noProof/>
                <w:webHidden/>
              </w:rPr>
              <w:fldChar w:fldCharType="begin"/>
            </w:r>
            <w:r>
              <w:rPr>
                <w:noProof/>
                <w:webHidden/>
              </w:rPr>
              <w:instrText xml:space="preserve"> PAGEREF _Toc39187575 \h </w:instrText>
            </w:r>
            <w:r>
              <w:rPr>
                <w:noProof/>
                <w:webHidden/>
              </w:rPr>
            </w:r>
            <w:r>
              <w:rPr>
                <w:noProof/>
                <w:webHidden/>
              </w:rPr>
              <w:fldChar w:fldCharType="separate"/>
            </w:r>
            <w:r>
              <w:rPr>
                <w:noProof/>
                <w:webHidden/>
              </w:rPr>
              <w:t>3</w:t>
            </w:r>
            <w:r>
              <w:rPr>
                <w:noProof/>
                <w:webHidden/>
              </w:rPr>
              <w:fldChar w:fldCharType="end"/>
            </w:r>
          </w:hyperlink>
        </w:p>
        <w:p w:rsidR="00013E67" w:rsidRDefault="00013E67">
          <w:pPr>
            <w:pStyle w:val="T2"/>
            <w:tabs>
              <w:tab w:val="left" w:pos="1320"/>
              <w:tab w:val="right" w:leader="dot" w:pos="10070"/>
            </w:tabs>
            <w:rPr>
              <w:rFonts w:eastAsiaTheme="minorEastAsia"/>
              <w:noProof/>
              <w:lang w:val="tr-TR" w:eastAsia="tr-TR"/>
            </w:rPr>
          </w:pPr>
          <w:hyperlink w:anchor="_Toc39187576" w:history="1">
            <w:r w:rsidRPr="00CB215B">
              <w:rPr>
                <w:rStyle w:val="Kpr"/>
                <w:noProof/>
              </w:rPr>
              <w:t>4.2.</w:t>
            </w:r>
            <w:r>
              <w:rPr>
                <w:rFonts w:eastAsiaTheme="minorEastAsia"/>
                <w:noProof/>
                <w:lang w:val="tr-TR" w:eastAsia="tr-TR"/>
              </w:rPr>
              <w:tab/>
            </w:r>
            <w:r w:rsidRPr="00CB215B">
              <w:rPr>
                <w:rStyle w:val="Kpr"/>
                <w:noProof/>
              </w:rPr>
              <w:t>20-pole and 30-slot Machine</w:t>
            </w:r>
            <w:r>
              <w:rPr>
                <w:noProof/>
                <w:webHidden/>
              </w:rPr>
              <w:tab/>
            </w:r>
            <w:r>
              <w:rPr>
                <w:noProof/>
                <w:webHidden/>
              </w:rPr>
              <w:fldChar w:fldCharType="begin"/>
            </w:r>
            <w:r>
              <w:rPr>
                <w:noProof/>
                <w:webHidden/>
              </w:rPr>
              <w:instrText xml:space="preserve"> PAGEREF _Toc39187576 \h </w:instrText>
            </w:r>
            <w:r>
              <w:rPr>
                <w:noProof/>
                <w:webHidden/>
              </w:rPr>
            </w:r>
            <w:r>
              <w:rPr>
                <w:noProof/>
                <w:webHidden/>
              </w:rPr>
              <w:fldChar w:fldCharType="separate"/>
            </w:r>
            <w:r>
              <w:rPr>
                <w:noProof/>
                <w:webHidden/>
              </w:rPr>
              <w:t>3</w:t>
            </w:r>
            <w:r>
              <w:rPr>
                <w:noProof/>
                <w:webHidden/>
              </w:rPr>
              <w:fldChar w:fldCharType="end"/>
            </w:r>
          </w:hyperlink>
        </w:p>
        <w:p w:rsidR="00013E67" w:rsidRDefault="00013E67">
          <w:pPr>
            <w:pStyle w:val="T2"/>
            <w:tabs>
              <w:tab w:val="left" w:pos="1320"/>
              <w:tab w:val="right" w:leader="dot" w:pos="10070"/>
            </w:tabs>
            <w:rPr>
              <w:rFonts w:eastAsiaTheme="minorEastAsia"/>
              <w:noProof/>
              <w:lang w:val="tr-TR" w:eastAsia="tr-TR"/>
            </w:rPr>
          </w:pPr>
          <w:hyperlink w:anchor="_Toc39187577" w:history="1">
            <w:r w:rsidRPr="00CB215B">
              <w:rPr>
                <w:rStyle w:val="Kpr"/>
                <w:noProof/>
              </w:rPr>
              <w:t>4.3.</w:t>
            </w:r>
            <w:r>
              <w:rPr>
                <w:rFonts w:eastAsiaTheme="minorEastAsia"/>
                <w:noProof/>
                <w:lang w:val="tr-TR" w:eastAsia="tr-TR"/>
              </w:rPr>
              <w:tab/>
            </w:r>
            <w:r w:rsidRPr="00CB215B">
              <w:rPr>
                <w:rStyle w:val="Kpr"/>
                <w:noProof/>
              </w:rPr>
              <w:t>Comment and comparison of machines:</w:t>
            </w:r>
            <w:r>
              <w:rPr>
                <w:noProof/>
                <w:webHidden/>
              </w:rPr>
              <w:tab/>
            </w:r>
            <w:r>
              <w:rPr>
                <w:noProof/>
                <w:webHidden/>
              </w:rPr>
              <w:fldChar w:fldCharType="begin"/>
            </w:r>
            <w:r>
              <w:rPr>
                <w:noProof/>
                <w:webHidden/>
              </w:rPr>
              <w:instrText xml:space="preserve"> PAGEREF _Toc39187577 \h </w:instrText>
            </w:r>
            <w:r>
              <w:rPr>
                <w:noProof/>
                <w:webHidden/>
              </w:rPr>
            </w:r>
            <w:r>
              <w:rPr>
                <w:noProof/>
                <w:webHidden/>
              </w:rPr>
              <w:fldChar w:fldCharType="separate"/>
            </w:r>
            <w:r>
              <w:rPr>
                <w:noProof/>
                <w:webHidden/>
              </w:rPr>
              <w:t>3</w:t>
            </w:r>
            <w:r>
              <w:rPr>
                <w:noProof/>
                <w:webHidden/>
              </w:rPr>
              <w:fldChar w:fldCharType="end"/>
            </w:r>
          </w:hyperlink>
        </w:p>
        <w:p w:rsidR="00013E67" w:rsidRDefault="00013E67">
          <w:pPr>
            <w:pStyle w:val="T1"/>
            <w:rPr>
              <w:rFonts w:eastAsiaTheme="minorEastAsia"/>
              <w:noProof/>
              <w:lang w:val="tr-TR" w:eastAsia="tr-TR"/>
            </w:rPr>
          </w:pPr>
          <w:hyperlink w:anchor="_Toc39187578" w:history="1">
            <w:r w:rsidRPr="00CB215B">
              <w:rPr>
                <w:rStyle w:val="Kpr"/>
                <w:noProof/>
              </w:rPr>
              <w:t>5.</w:t>
            </w:r>
            <w:r>
              <w:rPr>
                <w:rFonts w:eastAsiaTheme="minorEastAsia"/>
                <w:noProof/>
                <w:lang w:val="tr-TR" w:eastAsia="tr-TR"/>
              </w:rPr>
              <w:tab/>
            </w:r>
            <w:r w:rsidRPr="00CB215B">
              <w:rPr>
                <w:rStyle w:val="Kpr"/>
                <w:noProof/>
              </w:rPr>
              <w:t>Comparison and Optimization</w:t>
            </w:r>
            <w:r>
              <w:rPr>
                <w:noProof/>
                <w:webHidden/>
              </w:rPr>
              <w:tab/>
            </w:r>
            <w:r>
              <w:rPr>
                <w:noProof/>
                <w:webHidden/>
              </w:rPr>
              <w:fldChar w:fldCharType="begin"/>
            </w:r>
            <w:r>
              <w:rPr>
                <w:noProof/>
                <w:webHidden/>
              </w:rPr>
              <w:instrText xml:space="preserve"> PAGEREF _Toc39187578 \h </w:instrText>
            </w:r>
            <w:r>
              <w:rPr>
                <w:noProof/>
                <w:webHidden/>
              </w:rPr>
            </w:r>
            <w:r>
              <w:rPr>
                <w:noProof/>
                <w:webHidden/>
              </w:rPr>
              <w:fldChar w:fldCharType="separate"/>
            </w:r>
            <w:r>
              <w:rPr>
                <w:noProof/>
                <w:webHidden/>
              </w:rPr>
              <w:t>3</w:t>
            </w:r>
            <w:r>
              <w:rPr>
                <w:noProof/>
                <w:webHidden/>
              </w:rPr>
              <w:fldChar w:fldCharType="end"/>
            </w:r>
          </w:hyperlink>
        </w:p>
        <w:p w:rsidR="004675C9" w:rsidRDefault="00D10975" w:rsidP="00D426D5">
          <w:r>
            <w:rPr>
              <w:noProof/>
            </w:rPr>
            <w:fldChar w:fldCharType="end"/>
          </w:r>
        </w:p>
      </w:sdtContent>
    </w:sdt>
    <w:p w:rsidR="004675C9" w:rsidRDefault="004675C9" w:rsidP="006E0BC6">
      <w:r>
        <w:br w:type="page"/>
      </w:r>
    </w:p>
    <w:p w:rsidR="00092172" w:rsidRDefault="004675C9" w:rsidP="006E0BC6">
      <w:pPr>
        <w:pStyle w:val="Balk1"/>
      </w:pPr>
      <w:bookmarkStart w:id="1" w:name="_Toc39187572"/>
      <w:r w:rsidRPr="004675C9">
        <w:lastRenderedPageBreak/>
        <w:t>Introduction</w:t>
      </w:r>
      <w:bookmarkEnd w:id="1"/>
    </w:p>
    <w:p w:rsidR="00445061" w:rsidRDefault="00445061" w:rsidP="00445061">
      <w:r>
        <w:t>In this assignment, several surface-mount PM machines are designed and compared. All machines have constant parameters as given below.</w:t>
      </w:r>
    </w:p>
    <w:p w:rsidR="00445061" w:rsidRDefault="00445061" w:rsidP="00445061">
      <w:pPr>
        <w:pStyle w:val="ListeParagraf"/>
        <w:numPr>
          <w:ilvl w:val="0"/>
          <w:numId w:val="4"/>
        </w:numPr>
      </w:pPr>
      <w:r>
        <w:t>Number of phases: 3</w:t>
      </w:r>
    </w:p>
    <w:p w:rsidR="00445061" w:rsidRDefault="00445061" w:rsidP="00445061">
      <w:pPr>
        <w:pStyle w:val="ListeParagraf"/>
        <w:numPr>
          <w:ilvl w:val="0"/>
          <w:numId w:val="4"/>
        </w:numPr>
      </w:pPr>
      <w:r>
        <w:t>Number of poles: 4</w:t>
      </w:r>
    </w:p>
    <w:p w:rsidR="00445061" w:rsidRDefault="00445061" w:rsidP="00445061">
      <w:pPr>
        <w:pStyle w:val="ListeParagraf"/>
        <w:numPr>
          <w:ilvl w:val="0"/>
          <w:numId w:val="4"/>
        </w:numPr>
      </w:pPr>
      <w:r>
        <w:t>Motor Axial Length: 100 mm</w:t>
      </w:r>
    </w:p>
    <w:p w:rsidR="00445061" w:rsidRDefault="00445061" w:rsidP="00445061">
      <w:pPr>
        <w:pStyle w:val="ListeParagraf"/>
        <w:numPr>
          <w:ilvl w:val="0"/>
          <w:numId w:val="4"/>
        </w:numPr>
      </w:pPr>
      <w:r>
        <w:t>Air-gap clearance: 1 mm</w:t>
      </w:r>
    </w:p>
    <w:p w:rsidR="00445061" w:rsidRDefault="00445061" w:rsidP="00445061">
      <w:pPr>
        <w:pStyle w:val="ListeParagraf"/>
        <w:numPr>
          <w:ilvl w:val="0"/>
          <w:numId w:val="4"/>
        </w:numPr>
      </w:pPr>
      <w:bookmarkStart w:id="2" w:name="_Hlk39188281"/>
      <w:r>
        <w:t>Magnet to Pole Pitch Ratio</w:t>
      </w:r>
      <w:bookmarkEnd w:id="2"/>
      <w:r>
        <w:t>: 0.8</w:t>
      </w:r>
    </w:p>
    <w:p w:rsidR="00861B3E" w:rsidRPr="00445061" w:rsidRDefault="00861B3E" w:rsidP="00861B3E">
      <w:pPr>
        <w:ind w:firstLine="0"/>
      </w:pPr>
    </w:p>
    <w:p w:rsidR="001A340B" w:rsidRDefault="00445061" w:rsidP="001A340B">
      <w:pPr>
        <w:pStyle w:val="Balk1"/>
      </w:pPr>
      <w:bookmarkStart w:id="3" w:name="_Toc39187573"/>
      <w:r>
        <w:t>Magnetic Loading</w:t>
      </w:r>
      <w:bookmarkEnd w:id="3"/>
    </w:p>
    <w:p w:rsidR="00D2662F" w:rsidRDefault="00D2662F" w:rsidP="00D2662F">
      <w:r>
        <w:t>In this part, a surface-mount PM machine with NdFeB magnet with following parameters and constant parameters given in introduction section is designed. For one pole-pair equivalent magnetic circuit is drawn. By using machine parameters, reluctances of magnet and air gap are calculated. After that, operating magnetic flux density is calculated and load line of magnet is drawn. On this load line operating point of magnet is given. For this operating point, magnetic loading of this machine is calculated. Finally, air gap flux density is obtained by using FEA. FEA result is compared with the analytical result and some comments on this comparison are given.</w:t>
      </w:r>
    </w:p>
    <w:p w:rsidR="00517A86" w:rsidRDefault="00517A86" w:rsidP="00517A86">
      <w:pPr>
        <w:pStyle w:val="ListeParagraf"/>
        <w:numPr>
          <w:ilvl w:val="0"/>
          <w:numId w:val="5"/>
        </w:numPr>
      </w:pPr>
      <w:r>
        <w:t>Magnet Type: NdFeB N42 grade (ur=1.05), radial shaped</w:t>
      </w:r>
    </w:p>
    <w:p w:rsidR="00517A86" w:rsidRDefault="00517A86" w:rsidP="00517A86">
      <w:pPr>
        <w:pStyle w:val="ListeParagraf"/>
        <w:numPr>
          <w:ilvl w:val="0"/>
          <w:numId w:val="5"/>
        </w:numPr>
      </w:pPr>
      <w:r>
        <w:t>Rotor Diameter: 100 mm</w:t>
      </w:r>
    </w:p>
    <w:p w:rsidR="00517A86" w:rsidRDefault="00517A86" w:rsidP="00517A86">
      <w:pPr>
        <w:pStyle w:val="ListeParagraf"/>
        <w:numPr>
          <w:ilvl w:val="0"/>
          <w:numId w:val="5"/>
        </w:numPr>
      </w:pPr>
      <w:r>
        <w:t>Magnet Radial Thickness: 4 mm</w:t>
      </w:r>
    </w:p>
    <w:p w:rsidR="00517A86" w:rsidRDefault="002A2A47" w:rsidP="00517A86">
      <w:r>
        <w:t>The equivalent magnetic circuit for one pole-pair is given in Figure 1.</w:t>
      </w:r>
    </w:p>
    <w:p w:rsidR="002A2A47" w:rsidRDefault="0048727B" w:rsidP="0048727B">
      <w:pPr>
        <w:jc w:val="center"/>
      </w:pPr>
      <w:r>
        <w:rPr>
          <w:noProof/>
        </w:rPr>
        <w:lastRenderedPageBreak/>
        <w:drawing>
          <wp:inline distT="0" distB="0" distL="0" distR="0">
            <wp:extent cx="4200525" cy="4962525"/>
            <wp:effectExtent l="0" t="0" r="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00525" cy="4962525"/>
                    </a:xfrm>
                    <a:prstGeom prst="rect">
                      <a:avLst/>
                    </a:prstGeom>
                    <a:noFill/>
                    <a:ln>
                      <a:noFill/>
                    </a:ln>
                  </pic:spPr>
                </pic:pic>
              </a:graphicData>
            </a:graphic>
          </wp:inline>
        </w:drawing>
      </w:r>
    </w:p>
    <w:p w:rsidR="0048727B" w:rsidRDefault="0048727B" w:rsidP="0048727B">
      <w:pPr>
        <w:jc w:val="center"/>
      </w:pPr>
      <w:r>
        <w:t>Figure 1. Equivalent magnetic circuit for one pole-pair</w:t>
      </w:r>
    </w:p>
    <w:p w:rsidR="00B81585" w:rsidRDefault="00B81585" w:rsidP="0048727B">
      <w:pPr>
        <w:jc w:val="center"/>
      </w:pPr>
      <w:r>
        <w:t>Area of magnet, Am is given,</w:t>
      </w:r>
    </w:p>
    <w:p w:rsidR="00B81585" w:rsidRPr="00B81585" w:rsidRDefault="00B81585" w:rsidP="00FF77BE">
      <w:pPr>
        <w:jc w:val="right"/>
        <w:rPr>
          <w:rFonts w:eastAsiaTheme="minorEastAsia"/>
        </w:rPr>
      </w:pPr>
      <m:oMath>
        <m:sSub>
          <m:sSubPr>
            <m:ctrlPr>
              <w:rPr>
                <w:rFonts w:ascii="Cambria Math" w:hAnsi="Cambria Math"/>
                <w:i/>
              </w:rPr>
            </m:ctrlPr>
          </m:sSubPr>
          <m:e>
            <m:r>
              <w:rPr>
                <w:rFonts w:ascii="Cambria Math" w:hAnsi="Cambria Math"/>
              </w:rPr>
              <m:t>A</m:t>
            </m:r>
          </m:e>
          <m:sub>
            <m:r>
              <w:rPr>
                <w:rFonts w:ascii="Cambria Math" w:hAnsi="Cambria Math"/>
              </w:rPr>
              <m:t>m</m:t>
            </m:r>
            <m:r>
              <w:rPr>
                <w:rFonts w:ascii="Cambria Math" w:hAnsi="Cambria Math"/>
              </w:rPr>
              <m:t>agnet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pole</m:t>
            </m:r>
          </m:sub>
        </m:sSub>
        <m:r>
          <w:rPr>
            <w:rFonts w:ascii="Cambria Math" w:hAnsi="Cambria Math"/>
          </w:rPr>
          <m:t xml:space="preserve">* </m:t>
        </m:r>
        <m:r>
          <m:rPr>
            <m:sty m:val="p"/>
          </m:rPr>
          <w:rPr>
            <w:rFonts w:ascii="Cambria Math" w:hAnsi="Cambria Math"/>
          </w:rPr>
          <m:t>Magnet to Pole Pitch Ratio</m:t>
        </m:r>
        <m:r>
          <w:rPr>
            <w:rFonts w:ascii="Cambria Math" w:hAnsi="Cambria Math"/>
          </w:rPr>
          <m:t xml:space="preserve"> </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πL</m:t>
            </m:r>
          </m:num>
          <m:den>
            <m:r>
              <w:rPr>
                <w:rFonts w:ascii="Cambria Math" w:hAnsi="Cambria Math"/>
              </w:rPr>
              <m:t>p</m:t>
            </m:r>
          </m:den>
        </m:f>
        <m:r>
          <w:rPr>
            <w:rFonts w:ascii="Cambria Math" w:hAnsi="Cambria Math"/>
          </w:rPr>
          <m:t>*0.8</m:t>
        </m:r>
        <m:r>
          <w:rPr>
            <w:rFonts w:ascii="Cambria Math" w:hAnsi="Cambria Math"/>
          </w:rPr>
          <m:t xml:space="preserve">= </m:t>
        </m:r>
        <m:f>
          <m:fPr>
            <m:ctrlPr>
              <w:rPr>
                <w:rFonts w:ascii="Cambria Math" w:hAnsi="Cambria Math"/>
                <w:i/>
              </w:rPr>
            </m:ctrlPr>
          </m:fPr>
          <m:num>
            <m:r>
              <w:rPr>
                <w:rFonts w:ascii="Cambria Math" w:hAnsi="Cambria Math"/>
              </w:rPr>
              <m:t>0.1*</m:t>
            </m:r>
            <m:r>
              <w:rPr>
                <w:rFonts w:ascii="Cambria Math" w:hAnsi="Cambria Math"/>
              </w:rPr>
              <m:t>π</m:t>
            </m:r>
            <m:r>
              <w:rPr>
                <w:rFonts w:ascii="Cambria Math" w:hAnsi="Cambria Math"/>
              </w:rPr>
              <m:t>*0.1</m:t>
            </m:r>
          </m:num>
          <m:den>
            <m:r>
              <w:rPr>
                <w:rFonts w:ascii="Cambria Math" w:hAnsi="Cambria Math"/>
              </w:rPr>
              <m:t>4</m:t>
            </m:r>
          </m:den>
        </m:f>
        <m:r>
          <w:rPr>
            <w:rFonts w:ascii="Cambria Math" w:hAnsi="Cambria Math"/>
          </w:rPr>
          <m:t>*0.8</m:t>
        </m:r>
        <m:r>
          <w:rPr>
            <w:rFonts w:ascii="Cambria Math" w:hAnsi="Cambria Math"/>
          </w:rPr>
          <m:t xml:space="preserve">=0.0063 </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oMath>
      <w:r w:rsidR="0044339E">
        <w:rPr>
          <w:rFonts w:eastAsiaTheme="minorEastAsia"/>
        </w:rPr>
        <w:t xml:space="preserve"> </w:t>
      </w:r>
      <w:r w:rsidR="00FF77BE">
        <w:rPr>
          <w:rFonts w:eastAsiaTheme="minorEastAsia"/>
        </w:rPr>
        <w:tab/>
      </w:r>
      <w:r w:rsidR="0044339E">
        <w:rPr>
          <w:rFonts w:eastAsiaTheme="minorEastAsia"/>
        </w:rPr>
        <w:t>(1)</w:t>
      </w:r>
    </w:p>
    <w:p w:rsidR="00B81585" w:rsidRDefault="00B81585" w:rsidP="00B81585">
      <w:pPr>
        <w:jc w:val="left"/>
        <w:rPr>
          <w:rFonts w:eastAsiaTheme="minorEastAsia"/>
        </w:rPr>
      </w:pPr>
      <w:r>
        <w:rPr>
          <w:rFonts w:eastAsiaTheme="minorEastAsia"/>
        </w:rPr>
        <w:t xml:space="preserve">where, </w:t>
      </w:r>
      <w:r>
        <w:rPr>
          <w:rFonts w:eastAsiaTheme="minorEastAsia"/>
        </w:rPr>
        <w:tab/>
        <w:t>Di: rotor diamater</w:t>
      </w:r>
    </w:p>
    <w:p w:rsidR="00B81585" w:rsidRDefault="00B81585" w:rsidP="00B81585">
      <w:pPr>
        <w:jc w:val="left"/>
        <w:rPr>
          <w:rFonts w:eastAsiaTheme="minorEastAsia"/>
        </w:rPr>
      </w:pPr>
      <w:r>
        <w:rPr>
          <w:rFonts w:eastAsiaTheme="minorEastAsia"/>
        </w:rPr>
        <w:t xml:space="preserve"> </w:t>
      </w:r>
      <w:r>
        <w:rPr>
          <w:rFonts w:eastAsiaTheme="minorEastAsia"/>
        </w:rPr>
        <w:tab/>
      </w:r>
      <w:r>
        <w:rPr>
          <w:rFonts w:eastAsiaTheme="minorEastAsia"/>
        </w:rPr>
        <w:tab/>
        <w:t>L: axial length of the motor</w:t>
      </w:r>
    </w:p>
    <w:p w:rsidR="00797F92" w:rsidRDefault="00B81585" w:rsidP="00FF77BE">
      <w:pPr>
        <w:jc w:val="left"/>
        <w:rPr>
          <w:rFonts w:eastAsiaTheme="minorEastAsia"/>
        </w:rPr>
      </w:pPr>
      <w:r>
        <w:rPr>
          <w:rFonts w:eastAsiaTheme="minorEastAsia"/>
        </w:rPr>
        <w:tab/>
      </w:r>
      <w:r>
        <w:rPr>
          <w:rFonts w:eastAsiaTheme="minorEastAsia"/>
        </w:rPr>
        <w:tab/>
        <w:t>p: number of poles</w:t>
      </w:r>
    </w:p>
    <w:p w:rsidR="00B81585" w:rsidRDefault="0044339E" w:rsidP="00FF77BE">
      <w:r>
        <w:t>Then, reluctances of magnet and airgap are given,</w:t>
      </w:r>
    </w:p>
    <w:p w:rsidR="0044339E" w:rsidRPr="00E2663C" w:rsidRDefault="0044339E" w:rsidP="00FF77BE">
      <w:pPr>
        <w:jc w:val="right"/>
        <w:rPr>
          <w:rFonts w:eastAsiaTheme="minorEastAsia"/>
        </w:rPr>
      </w:pPr>
      <m:oMath>
        <m:sSub>
          <m:sSubPr>
            <m:ctrlPr>
              <w:rPr>
                <w:rFonts w:ascii="Cambria Math" w:hAnsi="Cambria Math"/>
                <w:i/>
              </w:rPr>
            </m:ctrlPr>
          </m:sSubPr>
          <m:e>
            <m:r>
              <w:rPr>
                <w:rFonts w:ascii="Cambria Math" w:hAnsi="Cambria Math"/>
              </w:rPr>
              <m:t>R</m:t>
            </m:r>
          </m:e>
          <m:sub>
            <m:r>
              <w:rPr>
                <w:rFonts w:ascii="Cambria Math" w:hAnsi="Cambria Math"/>
              </w:rPr>
              <m:t>magnet</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h</m:t>
                </m:r>
              </m:e>
              <m:sub>
                <m:r>
                  <w:rPr>
                    <w:rFonts w:ascii="Cambria Math" w:hAnsi="Cambria Math"/>
                  </w:rPr>
                  <m:t>magnet</m:t>
                </m:r>
              </m:sub>
            </m:sSub>
          </m:num>
          <m:den>
            <m:sSub>
              <m:sSubPr>
                <m:ctrlPr>
                  <w:rPr>
                    <w:rFonts w:ascii="Cambria Math" w:hAnsi="Cambria Math"/>
                    <w:i/>
                  </w:rPr>
                </m:ctrlPr>
              </m:sSubPr>
              <m:e>
                <m:r>
                  <w:rPr>
                    <w:rFonts w:ascii="Cambria Math" w:eastAsiaTheme="minorEastAsia" w:hAnsi="Cambria Math"/>
                  </w:rPr>
                  <m:t>µ</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eastAsiaTheme="minorEastAsia" w:hAnsi="Cambria Math"/>
                  </w:rPr>
                  <m:t>µ</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magnet</m:t>
                </m:r>
              </m:sub>
            </m:sSub>
          </m:den>
        </m:f>
        <m:r>
          <w:rPr>
            <w:rFonts w:ascii="Cambria Math" w:hAnsi="Cambria Math"/>
          </w:rPr>
          <m:t xml:space="preserve">= </m:t>
        </m:r>
        <m:f>
          <m:fPr>
            <m:ctrlPr>
              <w:rPr>
                <w:rFonts w:ascii="Cambria Math" w:hAnsi="Cambria Math"/>
                <w:i/>
              </w:rPr>
            </m:ctrlPr>
          </m:fPr>
          <m:num>
            <m:r>
              <w:rPr>
                <w:rFonts w:ascii="Cambria Math" w:hAnsi="Cambria Math"/>
              </w:rPr>
              <m:t>0.004</m:t>
            </m:r>
          </m:num>
          <m:den>
            <m:r>
              <w:rPr>
                <w:rFonts w:ascii="Cambria Math" w:hAnsi="Cambria Math"/>
              </w:rPr>
              <m:t>1.05*4π</m:t>
            </m:r>
            <m:sSup>
              <m:sSupPr>
                <m:ctrlPr>
                  <w:rPr>
                    <w:rFonts w:ascii="Cambria Math" w:hAnsi="Cambria Math"/>
                    <w:i/>
                  </w:rPr>
                </m:ctrlPr>
              </m:sSupPr>
              <m:e>
                <m:r>
                  <w:rPr>
                    <w:rFonts w:ascii="Cambria Math" w:hAnsi="Cambria Math"/>
                  </w:rPr>
                  <m:t>10</m:t>
                </m:r>
              </m:e>
              <m:sup>
                <m:r>
                  <w:rPr>
                    <w:rFonts w:ascii="Cambria Math" w:hAnsi="Cambria Math"/>
                  </w:rPr>
                  <m:t>-7</m:t>
                </m:r>
              </m:sup>
            </m:sSup>
            <m:r>
              <w:rPr>
                <w:rFonts w:ascii="Cambria Math" w:hAnsi="Cambria Math"/>
              </w:rPr>
              <m:t>*0.0063</m:t>
            </m:r>
          </m:den>
        </m:f>
        <m:r>
          <w:rPr>
            <w:rFonts w:ascii="Cambria Math" w:hAnsi="Cambria Math"/>
          </w:rPr>
          <m:t xml:space="preserve">=481194.09 </m:t>
        </m:r>
        <m:r>
          <w:rPr>
            <w:rFonts w:ascii="Cambria Math" w:hAnsi="Cambria Math"/>
          </w:rPr>
          <m:t xml:space="preserve">(1/Henry) </m:t>
        </m:r>
      </m:oMath>
      <w:r w:rsidR="00FF77BE">
        <w:rPr>
          <w:rFonts w:eastAsiaTheme="minorEastAsia"/>
        </w:rPr>
        <w:t xml:space="preserve"> </w:t>
      </w:r>
      <w:r w:rsidR="00FF77BE">
        <w:rPr>
          <w:rFonts w:eastAsiaTheme="minorEastAsia"/>
        </w:rPr>
        <w:tab/>
      </w:r>
      <w:r w:rsidR="00FF77BE">
        <w:rPr>
          <w:rFonts w:eastAsiaTheme="minorEastAsia"/>
        </w:rPr>
        <w:tab/>
        <w:t>(2)</w:t>
      </w:r>
    </w:p>
    <w:p w:rsidR="00E2663C" w:rsidRPr="00AC525F" w:rsidRDefault="00E2663C" w:rsidP="00FF77BE">
      <w:pPr>
        <w:jc w:val="right"/>
        <w:rPr>
          <w:rFonts w:eastAsiaTheme="minorEastAsia"/>
        </w:rPr>
      </w:pPr>
      <m:oMath>
        <m:sSub>
          <m:sSubPr>
            <m:ctrlPr>
              <w:rPr>
                <w:rFonts w:ascii="Cambria Math" w:hAnsi="Cambria Math"/>
                <w:i/>
              </w:rPr>
            </m:ctrlPr>
          </m:sSubPr>
          <m:e>
            <m:r>
              <w:rPr>
                <w:rFonts w:ascii="Cambria Math" w:hAnsi="Cambria Math"/>
              </w:rPr>
              <m:t>R</m:t>
            </m:r>
          </m:e>
          <m:sub>
            <m:r>
              <w:rPr>
                <w:rFonts w:ascii="Cambria Math" w:hAnsi="Cambria Math"/>
              </w:rPr>
              <m:t>airgap</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h</m:t>
                </m:r>
              </m:e>
              <m:sub>
                <m:r>
                  <w:rPr>
                    <w:rFonts w:ascii="Cambria Math" w:hAnsi="Cambria Math"/>
                  </w:rPr>
                  <m:t>airgap</m:t>
                </m:r>
              </m:sub>
            </m:sSub>
          </m:num>
          <m:den>
            <m:sSub>
              <m:sSubPr>
                <m:ctrlPr>
                  <w:rPr>
                    <w:rFonts w:ascii="Cambria Math" w:hAnsi="Cambria Math"/>
                    <w:i/>
                  </w:rPr>
                </m:ctrlPr>
              </m:sSubPr>
              <m:e>
                <m:r>
                  <w:rPr>
                    <w:rFonts w:ascii="Cambria Math" w:eastAsiaTheme="minorEastAsia" w:hAnsi="Cambria Math"/>
                  </w:rPr>
                  <m:t>µ</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magnet</m:t>
                </m:r>
              </m:sub>
            </m:sSub>
          </m:den>
        </m:f>
        <m:r>
          <w:rPr>
            <w:rFonts w:ascii="Cambria Math" w:hAnsi="Cambria Math"/>
          </w:rPr>
          <m:t xml:space="preserve">= </m:t>
        </m:r>
        <m:f>
          <m:fPr>
            <m:ctrlPr>
              <w:rPr>
                <w:rFonts w:ascii="Cambria Math" w:hAnsi="Cambria Math"/>
                <w:i/>
              </w:rPr>
            </m:ctrlPr>
          </m:fPr>
          <m:num>
            <m:r>
              <w:rPr>
                <w:rFonts w:ascii="Cambria Math" w:hAnsi="Cambria Math"/>
              </w:rPr>
              <m:t>0.00</m:t>
            </m:r>
            <m:r>
              <w:rPr>
                <w:rFonts w:ascii="Cambria Math" w:hAnsi="Cambria Math"/>
              </w:rPr>
              <m:t>1</m:t>
            </m:r>
          </m:num>
          <m:den>
            <m:r>
              <w:rPr>
                <w:rFonts w:ascii="Cambria Math" w:hAnsi="Cambria Math"/>
              </w:rPr>
              <m:t>4π</m:t>
            </m:r>
            <m:sSup>
              <m:sSupPr>
                <m:ctrlPr>
                  <w:rPr>
                    <w:rFonts w:ascii="Cambria Math" w:hAnsi="Cambria Math"/>
                    <w:i/>
                  </w:rPr>
                </m:ctrlPr>
              </m:sSupPr>
              <m:e>
                <m:r>
                  <w:rPr>
                    <w:rFonts w:ascii="Cambria Math" w:hAnsi="Cambria Math"/>
                  </w:rPr>
                  <m:t>10</m:t>
                </m:r>
              </m:e>
              <m:sup>
                <m:r>
                  <w:rPr>
                    <w:rFonts w:ascii="Cambria Math" w:hAnsi="Cambria Math"/>
                  </w:rPr>
                  <m:t>-7</m:t>
                </m:r>
              </m:sup>
            </m:sSup>
            <m:r>
              <w:rPr>
                <w:rFonts w:ascii="Cambria Math" w:hAnsi="Cambria Math"/>
              </w:rPr>
              <m:t>*0.0063</m:t>
            </m:r>
          </m:den>
        </m:f>
        <m:r>
          <w:rPr>
            <w:rFonts w:ascii="Cambria Math" w:hAnsi="Cambria Math"/>
          </w:rPr>
          <m:t>=</m:t>
        </m:r>
        <m:r>
          <w:rPr>
            <w:rFonts w:ascii="Cambria Math" w:hAnsi="Cambria Math"/>
          </w:rPr>
          <m:t>126313.45</m:t>
        </m:r>
        <m:r>
          <w:rPr>
            <w:rFonts w:ascii="Cambria Math" w:hAnsi="Cambria Math"/>
          </w:rPr>
          <m:t xml:space="preserve"> </m:t>
        </m:r>
        <m:r>
          <w:rPr>
            <w:rFonts w:ascii="Cambria Math" w:hAnsi="Cambria Math"/>
          </w:rPr>
          <m:t>(1/Henry)</m:t>
        </m:r>
      </m:oMath>
      <w:r w:rsidR="00FF77BE">
        <w:rPr>
          <w:rFonts w:eastAsiaTheme="minorEastAsia"/>
        </w:rPr>
        <w:t xml:space="preserve"> </w:t>
      </w:r>
      <w:r w:rsidR="00FF77BE">
        <w:rPr>
          <w:rFonts w:eastAsiaTheme="minorEastAsia"/>
        </w:rPr>
        <w:tab/>
      </w:r>
      <w:r w:rsidR="00FF77BE">
        <w:rPr>
          <w:rFonts w:eastAsiaTheme="minorEastAsia"/>
        </w:rPr>
        <w:tab/>
      </w:r>
      <w:r w:rsidR="00FF77BE">
        <w:rPr>
          <w:rFonts w:eastAsiaTheme="minorEastAsia"/>
        </w:rPr>
        <w:tab/>
        <w:t>(3)</w:t>
      </w:r>
    </w:p>
    <w:p w:rsidR="00AC525F" w:rsidRPr="00AC525F" w:rsidRDefault="00AC525F" w:rsidP="0048727B">
      <w:pPr>
        <w:jc w:val="center"/>
        <w:rPr>
          <w:rFonts w:eastAsiaTheme="minorEastAsia"/>
        </w:rPr>
      </w:pPr>
    </w:p>
    <w:p w:rsidR="00AC525F" w:rsidRPr="00E2663C" w:rsidRDefault="00AC525F" w:rsidP="00AC525F">
      <w:pPr>
        <w:rPr>
          <w:rFonts w:eastAsiaTheme="minorEastAsia"/>
        </w:rPr>
      </w:pPr>
      <w:r>
        <w:rPr>
          <w:rFonts w:eastAsiaTheme="minorEastAsia"/>
        </w:rPr>
        <w:lastRenderedPageBreak/>
        <w:t>MMF of magnet is calculated as,</w:t>
      </w:r>
    </w:p>
    <w:p w:rsidR="00E2663C" w:rsidRPr="00AC525F" w:rsidRDefault="00AC525F" w:rsidP="00FF77BE">
      <w:pPr>
        <w:jc w:val="right"/>
        <w:rPr>
          <w:rFonts w:eastAsiaTheme="minorEastAsia"/>
        </w:rPr>
      </w:pPr>
      <m:oMath>
        <m:sSub>
          <m:sSubPr>
            <m:ctrlPr>
              <w:rPr>
                <w:rFonts w:ascii="Cambria Math" w:hAnsi="Cambria Math"/>
                <w:i/>
              </w:rPr>
            </m:ctrlPr>
          </m:sSubPr>
          <m:e>
            <m:r>
              <w:rPr>
                <w:rFonts w:ascii="Cambria Math" w:hAnsi="Cambria Math"/>
              </w:rPr>
              <m:t>F</m:t>
            </m:r>
          </m:e>
          <m:sub>
            <m:r>
              <w:rPr>
                <w:rFonts w:ascii="Cambria Math" w:hAnsi="Cambria Math"/>
              </w:rPr>
              <m:t>magnet</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magnet</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magnet</m:t>
            </m:r>
          </m:sub>
        </m:sSub>
        <m:r>
          <w:rPr>
            <w:rFonts w:ascii="Cambria Math" w:hAnsi="Cambria Math"/>
          </w:rPr>
          <m:t xml:space="preserve">= </m:t>
        </m:r>
        <m:r>
          <w:rPr>
            <w:rFonts w:ascii="Cambria Math" w:hAnsi="Cambria Math"/>
          </w:rPr>
          <m:t>3880.35 (Amperes)</m:t>
        </m:r>
      </m:oMath>
      <w:r w:rsidR="00FF77BE">
        <w:rPr>
          <w:rFonts w:eastAsiaTheme="minorEastAsia"/>
        </w:rPr>
        <w:t xml:space="preserve"> </w:t>
      </w:r>
      <w:r w:rsidR="00FF77BE">
        <w:rPr>
          <w:rFonts w:eastAsiaTheme="minorEastAsia"/>
        </w:rPr>
        <w:tab/>
      </w:r>
      <w:r w:rsidR="00FF77BE">
        <w:rPr>
          <w:rFonts w:eastAsiaTheme="minorEastAsia"/>
        </w:rPr>
        <w:tab/>
        <w:t>(4)</w:t>
      </w:r>
    </w:p>
    <w:p w:rsidR="00AC525F" w:rsidRDefault="00AC525F" w:rsidP="0048727B">
      <w:pPr>
        <w:jc w:val="center"/>
        <w:rPr>
          <w:rFonts w:eastAsiaTheme="minorEastAsia"/>
        </w:rPr>
      </w:pPr>
    </w:p>
    <w:p w:rsidR="00AC525F" w:rsidRPr="002463A1" w:rsidRDefault="00AC525F" w:rsidP="00FF77BE">
      <w:pPr>
        <w:jc w:val="right"/>
        <w:rPr>
          <w:rFonts w:eastAsiaTheme="minorEastAsia"/>
        </w:rPr>
      </w:pPr>
      <m:oMath>
        <m:sSub>
          <m:sSubPr>
            <m:ctrlPr>
              <w:rPr>
                <w:rFonts w:ascii="Cambria Math" w:hAnsi="Cambria Math"/>
                <w:i/>
              </w:rPr>
            </m:ctrlPr>
          </m:sSubPr>
          <m:e>
            <m:r>
              <w:rPr>
                <w:rFonts w:ascii="Cambria Math" w:hAnsi="Cambria Math"/>
              </w:rPr>
              <m:t>F</m:t>
            </m:r>
          </m:e>
          <m:sub>
            <m:r>
              <w:rPr>
                <w:rFonts w:ascii="Cambria Math" w:hAnsi="Cambria Math"/>
              </w:rPr>
              <m:t>net</m:t>
            </m:r>
          </m:sub>
        </m:sSub>
        <m:r>
          <w:rPr>
            <w:rFonts w:ascii="Cambria Math" w:hAnsi="Cambria Math"/>
          </w:rPr>
          <m:t>=</m:t>
        </m:r>
        <m:sSub>
          <m:sSubPr>
            <m:ctrlPr>
              <w:rPr>
                <w:rFonts w:ascii="Cambria Math" w:hAnsi="Cambria Math"/>
                <w:i/>
              </w:rPr>
            </m:ctrlPr>
          </m:sSubPr>
          <m:e>
            <m:r>
              <w:rPr>
                <w:rFonts w:ascii="Cambria Math" w:hAnsi="Cambria Math"/>
              </w:rPr>
              <m:t>⌽</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eq</m:t>
            </m:r>
          </m:sub>
        </m:sSub>
      </m:oMath>
      <w:r w:rsidR="00FF77BE">
        <w:rPr>
          <w:rFonts w:eastAsiaTheme="minorEastAsia"/>
        </w:rPr>
        <w:t xml:space="preserve"> </w:t>
      </w:r>
      <w:r w:rsidR="00FF77BE">
        <w:rPr>
          <w:rFonts w:eastAsiaTheme="minorEastAsia"/>
        </w:rPr>
        <w:tab/>
      </w:r>
      <w:r w:rsidR="00FF77BE">
        <w:rPr>
          <w:rFonts w:eastAsiaTheme="minorEastAsia"/>
        </w:rPr>
        <w:tab/>
      </w:r>
      <w:r w:rsidR="00FF77BE">
        <w:rPr>
          <w:rFonts w:eastAsiaTheme="minorEastAsia"/>
        </w:rPr>
        <w:tab/>
      </w:r>
      <w:r w:rsidR="00FF77BE">
        <w:rPr>
          <w:rFonts w:eastAsiaTheme="minorEastAsia"/>
        </w:rPr>
        <w:tab/>
      </w:r>
      <w:r w:rsidR="00FF77BE">
        <w:rPr>
          <w:rFonts w:eastAsiaTheme="minorEastAsia"/>
        </w:rPr>
        <w:tab/>
      </w:r>
      <w:r w:rsidR="00FF77BE">
        <w:rPr>
          <w:rFonts w:eastAsiaTheme="minorEastAsia"/>
        </w:rPr>
        <w:tab/>
        <w:t>(5)</w:t>
      </w:r>
    </w:p>
    <w:p w:rsidR="00FF77BE" w:rsidRPr="00FF77BE" w:rsidRDefault="002463A1" w:rsidP="00FF77BE">
      <w:pPr>
        <w:rPr>
          <w:rFonts w:eastAsiaTheme="minorEastAsia"/>
        </w:rPr>
      </w:pPr>
      <w:r>
        <w:rPr>
          <w:rFonts w:eastAsiaTheme="minorEastAsia"/>
        </w:rPr>
        <w:t xml:space="preserve">where, </w:t>
      </w:r>
    </w:p>
    <w:p w:rsidR="002463A1" w:rsidRPr="00FF77BE" w:rsidRDefault="002463A1" w:rsidP="00FF77BE">
      <w:pPr>
        <w:jc w:val="right"/>
        <w:rPr>
          <w:rFonts w:eastAsiaTheme="minorEastAsia"/>
        </w:rPr>
      </w:pPr>
      <m:oMath>
        <m:sSub>
          <m:sSubPr>
            <m:ctrlPr>
              <w:rPr>
                <w:rFonts w:ascii="Cambria Math" w:hAnsi="Cambria Math"/>
                <w:i/>
              </w:rPr>
            </m:ctrlPr>
          </m:sSubPr>
          <m:e>
            <m:r>
              <w:rPr>
                <w:rFonts w:ascii="Cambria Math" w:hAnsi="Cambria Math"/>
              </w:rPr>
              <m:t>F</m:t>
            </m:r>
          </m:e>
          <m:sub>
            <m:r>
              <w:rPr>
                <w:rFonts w:ascii="Cambria Math" w:hAnsi="Cambria Math"/>
              </w:rPr>
              <m:t>net</m:t>
            </m:r>
          </m:sub>
        </m:sSub>
        <m:r>
          <w:rPr>
            <w:rFonts w:ascii="Cambria Math" w:hAnsi="Cambria Math"/>
          </w:rPr>
          <m:t>=</m:t>
        </m:r>
        <m:r>
          <w:rPr>
            <w:rFonts w:ascii="Cambria Math" w:hAnsi="Cambria Math"/>
          </w:rPr>
          <m:t>2</m:t>
        </m:r>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magnet</m:t>
            </m:r>
          </m:sub>
        </m:sSub>
      </m:oMath>
      <w:r w:rsidR="00FF77BE">
        <w:rPr>
          <w:rFonts w:eastAsiaTheme="minorEastAsia"/>
        </w:rPr>
        <w:t xml:space="preserve"> </w:t>
      </w:r>
      <w:r w:rsidR="00FF77BE">
        <w:rPr>
          <w:rFonts w:eastAsiaTheme="minorEastAsia"/>
        </w:rPr>
        <w:tab/>
      </w:r>
      <w:r w:rsidR="00FF77BE">
        <w:rPr>
          <w:rFonts w:eastAsiaTheme="minorEastAsia"/>
        </w:rPr>
        <w:tab/>
      </w:r>
      <w:r w:rsidR="00FF77BE">
        <w:rPr>
          <w:rFonts w:eastAsiaTheme="minorEastAsia"/>
        </w:rPr>
        <w:tab/>
      </w:r>
      <w:r w:rsidR="00FF77BE">
        <w:rPr>
          <w:rFonts w:eastAsiaTheme="minorEastAsia"/>
        </w:rPr>
        <w:tab/>
      </w:r>
      <w:r w:rsidR="00FF77BE">
        <w:rPr>
          <w:rFonts w:eastAsiaTheme="minorEastAsia"/>
        </w:rPr>
        <w:tab/>
      </w:r>
      <w:r w:rsidR="00FF77BE">
        <w:rPr>
          <w:rFonts w:eastAsiaTheme="minorEastAsia"/>
        </w:rPr>
        <w:tab/>
        <w:t>(6)</w:t>
      </w:r>
    </w:p>
    <w:p w:rsidR="00FF77BE" w:rsidRDefault="002463A1" w:rsidP="00FF77BE">
      <w:pPr>
        <w:ind w:left="2880" w:firstLine="720"/>
        <w:jc w:val="right"/>
        <w:rPr>
          <w:rFonts w:eastAsiaTheme="minorEastAsia"/>
        </w:rPr>
      </w:pPr>
      <m:oMath>
        <m:sSub>
          <m:sSubPr>
            <m:ctrlPr>
              <w:rPr>
                <w:rFonts w:ascii="Cambria Math" w:hAnsi="Cambria Math"/>
                <w:i/>
              </w:rPr>
            </m:ctrlPr>
          </m:sSubPr>
          <m:e>
            <m:r>
              <w:rPr>
                <w:rFonts w:ascii="Cambria Math" w:hAnsi="Cambria Math"/>
              </w:rPr>
              <m:t>R</m:t>
            </m:r>
          </m:e>
          <m:sub>
            <m:r>
              <w:rPr>
                <w:rFonts w:ascii="Cambria Math" w:hAnsi="Cambria Math"/>
              </w:rPr>
              <m:t>eq</m:t>
            </m:r>
          </m:sub>
        </m:sSub>
        <m:r>
          <w:rPr>
            <w:rFonts w:ascii="Cambria Math" w:hAnsi="Cambria Math"/>
          </w:rPr>
          <m:t>=2*(</m:t>
        </m:r>
        <m:sSub>
          <m:sSubPr>
            <m:ctrlPr>
              <w:rPr>
                <w:rFonts w:ascii="Cambria Math" w:hAnsi="Cambria Math"/>
                <w:i/>
              </w:rPr>
            </m:ctrlPr>
          </m:sSubPr>
          <m:e>
            <m:r>
              <w:rPr>
                <w:rFonts w:ascii="Cambria Math" w:hAnsi="Cambria Math"/>
              </w:rPr>
              <m:t>R</m:t>
            </m:r>
          </m:e>
          <m:sub>
            <m:r>
              <w:rPr>
                <w:rFonts w:ascii="Cambria Math" w:hAnsi="Cambria Math"/>
              </w:rPr>
              <m:t>airgap</m:t>
            </m:r>
          </m:sub>
        </m:sSub>
      </m:oMath>
      <w:r>
        <w:rPr>
          <w:rFonts w:eastAsiaTheme="minorEastAsia"/>
        </w:rPr>
        <w:t xml:space="preserve"> + </w:t>
      </w:r>
      <m:oMath>
        <m:sSub>
          <m:sSubPr>
            <m:ctrlPr>
              <w:rPr>
                <w:rFonts w:ascii="Cambria Math" w:hAnsi="Cambria Math"/>
                <w:i/>
              </w:rPr>
            </m:ctrlPr>
          </m:sSubPr>
          <m:e>
            <m:r>
              <w:rPr>
                <w:rFonts w:ascii="Cambria Math" w:hAnsi="Cambria Math"/>
              </w:rPr>
              <m:t>R</m:t>
            </m:r>
          </m:e>
          <m:sub>
            <m:r>
              <w:rPr>
                <w:rFonts w:ascii="Cambria Math" w:hAnsi="Cambria Math"/>
              </w:rPr>
              <m:t>magnet</m:t>
            </m:r>
          </m:sub>
        </m:sSub>
        <m:r>
          <w:rPr>
            <w:rFonts w:ascii="Cambria Math" w:hAnsi="Cambria Math"/>
          </w:rPr>
          <m:t>)</m:t>
        </m:r>
      </m:oMath>
      <w:r w:rsidR="00FF77BE">
        <w:rPr>
          <w:rFonts w:eastAsiaTheme="minorEastAsia"/>
        </w:rPr>
        <w:t xml:space="preserve"> </w:t>
      </w:r>
      <w:r w:rsidR="00FF77BE">
        <w:rPr>
          <w:rFonts w:eastAsiaTheme="minorEastAsia"/>
        </w:rPr>
        <w:tab/>
      </w:r>
      <w:r w:rsidR="00FF77BE">
        <w:rPr>
          <w:rFonts w:eastAsiaTheme="minorEastAsia"/>
        </w:rPr>
        <w:tab/>
      </w:r>
      <w:r w:rsidR="00FF77BE">
        <w:rPr>
          <w:rFonts w:eastAsiaTheme="minorEastAsia"/>
        </w:rPr>
        <w:tab/>
      </w:r>
      <w:r w:rsidR="00FF77BE">
        <w:rPr>
          <w:rFonts w:eastAsiaTheme="minorEastAsia"/>
        </w:rPr>
        <w:tab/>
      </w:r>
      <w:r w:rsidR="00FF77BE">
        <w:rPr>
          <w:rFonts w:eastAsiaTheme="minorEastAsia"/>
        </w:rPr>
        <w:tab/>
        <w:t>(7)</w:t>
      </w:r>
    </w:p>
    <w:p w:rsidR="002463A1" w:rsidRDefault="002463A1" w:rsidP="00FF77BE">
      <w:pPr>
        <w:rPr>
          <w:rFonts w:eastAsiaTheme="minorEastAsia"/>
        </w:rPr>
      </w:pPr>
      <w:r>
        <w:rPr>
          <w:rFonts w:eastAsiaTheme="minorEastAsia"/>
        </w:rPr>
        <w:t>if we ignore leakage flux and assume that rotor and stator are infinitely permeable.</w:t>
      </w:r>
    </w:p>
    <w:p w:rsidR="002463A1" w:rsidRDefault="00FF77BE" w:rsidP="00FF77BE">
      <w:r>
        <w:t>By substituing (6) and (7) into equation (5)</w:t>
      </w:r>
    </w:p>
    <w:p w:rsidR="00FF77BE" w:rsidRDefault="00FF77BE" w:rsidP="00FF77BE">
      <w:pPr>
        <w:rPr>
          <w:rFonts w:eastAsiaTheme="minorEastAsia"/>
        </w:rPr>
      </w:pPr>
      <m:oMath>
        <m:sSub>
          <m:sSubPr>
            <m:ctrlPr>
              <w:rPr>
                <w:rFonts w:ascii="Cambria Math" w:hAnsi="Cambria Math"/>
                <w:i/>
              </w:rPr>
            </m:ctrlPr>
          </m:sSubPr>
          <m:e>
            <m:r>
              <w:rPr>
                <w:rFonts w:ascii="Cambria Math" w:hAnsi="Cambria Math"/>
              </w:rPr>
              <m:t>⌽</m:t>
            </m:r>
          </m:e>
          <m:sub>
            <m:r>
              <w:rPr>
                <w:rFonts w:ascii="Cambria Math" w:hAnsi="Cambria Math"/>
              </w:rPr>
              <m:t>m</m:t>
            </m:r>
          </m:sub>
        </m:sSub>
        <m:r>
          <w:rPr>
            <w:rFonts w:ascii="Cambria Math" w:hAnsi="Cambria Math"/>
          </w:rPr>
          <m:t xml:space="preserve"> </m:t>
        </m:r>
      </m:oMath>
      <w:r>
        <w:rPr>
          <w:rFonts w:eastAsiaTheme="minorEastAsia"/>
        </w:rPr>
        <w:t>is obtained as,</w:t>
      </w:r>
    </w:p>
    <w:p w:rsidR="00FF77BE" w:rsidRPr="00D2662F" w:rsidRDefault="00FF77BE" w:rsidP="00FF77BE">
      <w:pPr>
        <w:jc w:val="right"/>
      </w:pPr>
      <m:oMath>
        <m:sSub>
          <m:sSubPr>
            <m:ctrlPr>
              <w:rPr>
                <w:rFonts w:ascii="Cambria Math" w:hAnsi="Cambria Math"/>
                <w:i/>
              </w:rPr>
            </m:ctrlPr>
          </m:sSubPr>
          <m:e>
            <m:r>
              <w:rPr>
                <w:rFonts w:ascii="Cambria Math" w:hAnsi="Cambria Math"/>
              </w:rPr>
              <m:t>⌽</m:t>
            </m:r>
          </m:e>
          <m:sub>
            <m:r>
              <w:rPr>
                <w:rFonts w:ascii="Cambria Math" w:hAnsi="Cambria Math"/>
              </w:rPr>
              <m:t>m</m:t>
            </m:r>
          </m:sub>
        </m:sSub>
        <m:r>
          <w:rPr>
            <w:rFonts w:ascii="Cambria Math" w:hAnsi="Cambria Math"/>
          </w:rPr>
          <m:t>=6</m:t>
        </m:r>
      </m:oMath>
      <w:r>
        <w:rPr>
          <w:rFonts w:eastAsiaTheme="minorEastAsia"/>
        </w:rPr>
        <w:t xml:space="preserve">.387 * </w:t>
      </w:r>
      <m:oMath>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-3</m:t>
            </m:r>
          </m:sup>
        </m:sSup>
      </m:oMath>
      <w:r>
        <w:rPr>
          <w:rFonts w:eastAsiaTheme="minorEastAsia"/>
        </w:rPr>
        <w:t xml:space="preserve"> (Weber) </w:t>
      </w:r>
      <w:r>
        <w:rPr>
          <w:rFonts w:eastAsiaTheme="minorEastAsia"/>
        </w:rPr>
        <w:tab/>
      </w:r>
      <w:r>
        <w:rPr>
          <w:rFonts w:eastAsiaTheme="minorEastAsia"/>
        </w:rPr>
        <w:tab/>
      </w:r>
      <w:r>
        <w:rPr>
          <w:rFonts w:eastAsiaTheme="minorEastAsia"/>
        </w:rPr>
        <w:tab/>
      </w:r>
      <w:r>
        <w:rPr>
          <w:rFonts w:eastAsiaTheme="minorEastAsia"/>
        </w:rPr>
        <w:tab/>
        <w:t>(8)</w:t>
      </w:r>
    </w:p>
    <w:p w:rsidR="00913EAA" w:rsidRPr="00913EAA" w:rsidRDefault="00445061" w:rsidP="00913EAA">
      <w:pPr>
        <w:pStyle w:val="Balk1"/>
      </w:pPr>
      <w:bookmarkStart w:id="4" w:name="_Toc39187574"/>
      <w:r>
        <w:t>Electrical Loading and Machine Sizing</w:t>
      </w:r>
      <w:bookmarkEnd w:id="4"/>
    </w:p>
    <w:p w:rsidR="00BC38E1" w:rsidRPr="00BC38E1" w:rsidRDefault="00913EAA" w:rsidP="00BC38E1">
      <w:pPr>
        <w:pStyle w:val="Balk2"/>
      </w:pPr>
      <w:bookmarkStart w:id="5" w:name="_Toc39187575"/>
      <w:r>
        <w:t>20-pole and 24-slot Machine</w:t>
      </w:r>
      <w:bookmarkEnd w:id="5"/>
    </w:p>
    <w:p w:rsidR="007D5796" w:rsidRPr="009B6DF4" w:rsidRDefault="00913EAA" w:rsidP="00913EAA">
      <w:pPr>
        <w:pStyle w:val="Balk2"/>
        <w:rPr>
          <w:rFonts w:eastAsiaTheme="minorEastAsia"/>
        </w:rPr>
      </w:pPr>
      <w:bookmarkStart w:id="6" w:name="_Toc39187576"/>
      <w:r>
        <w:t>20-pole and 30-slot Machine</w:t>
      </w:r>
      <w:bookmarkEnd w:id="6"/>
    </w:p>
    <w:p w:rsidR="009B6DF4" w:rsidRDefault="007D5796" w:rsidP="00913EAA">
      <w:pPr>
        <w:pStyle w:val="Balk2"/>
      </w:pPr>
      <w:bookmarkStart w:id="7" w:name="_Toc39187577"/>
      <w:r>
        <w:t>Comment and comparison of machines:</w:t>
      </w:r>
      <w:bookmarkEnd w:id="7"/>
    </w:p>
    <w:p w:rsidR="002B4F59" w:rsidRPr="00913EAA" w:rsidRDefault="00445061" w:rsidP="002B4F59">
      <w:pPr>
        <w:pStyle w:val="Balk1"/>
      </w:pPr>
      <w:bookmarkStart w:id="8" w:name="_Toc39187578"/>
      <w:r>
        <w:t>Comparison and Optimization</w:t>
      </w:r>
      <w:bookmarkEnd w:id="8"/>
    </w:p>
    <w:p w:rsidR="002210DC" w:rsidRPr="008C5F55" w:rsidRDefault="002210DC" w:rsidP="00AF1DB6">
      <w:pPr>
        <w:jc w:val="center"/>
      </w:pPr>
    </w:p>
    <w:sectPr w:rsidR="002210DC" w:rsidRPr="008C5F55" w:rsidSect="00821E70">
      <w:type w:val="continuous"/>
      <w:pgSz w:w="12240" w:h="15840"/>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Tahoma">
    <w:panose1 w:val="020B0604030504040204"/>
    <w:charset w:val="A2"/>
    <w:family w:val="swiss"/>
    <w:pitch w:val="variable"/>
    <w:sig w:usb0="E1002EFF" w:usb1="C000605B" w:usb2="00000029" w:usb3="00000000" w:csb0="000101FF" w:csb1="00000000"/>
  </w:font>
  <w:font w:name="Cambria Math">
    <w:panose1 w:val="02040503050406030204"/>
    <w:charset w:val="A2"/>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802546"/>
    <w:multiLevelType w:val="hybridMultilevel"/>
    <w:tmpl w:val="507626A2"/>
    <w:lvl w:ilvl="0" w:tplc="041F000B">
      <w:start w:val="1"/>
      <w:numFmt w:val="bullet"/>
      <w:lvlText w:val=""/>
      <w:lvlJc w:val="left"/>
      <w:pPr>
        <w:ind w:left="1080" w:hanging="360"/>
      </w:pPr>
      <w:rPr>
        <w:rFonts w:ascii="Wingdings" w:hAnsi="Wingdings" w:cs="Wingdings"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cs="Wingdings" w:hint="default"/>
      </w:rPr>
    </w:lvl>
    <w:lvl w:ilvl="3" w:tplc="041F0001" w:tentative="1">
      <w:start w:val="1"/>
      <w:numFmt w:val="bullet"/>
      <w:lvlText w:val=""/>
      <w:lvlJc w:val="left"/>
      <w:pPr>
        <w:ind w:left="3240" w:hanging="360"/>
      </w:pPr>
      <w:rPr>
        <w:rFonts w:ascii="Symbol" w:hAnsi="Symbol" w:cs="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cs="Wingdings" w:hint="default"/>
      </w:rPr>
    </w:lvl>
    <w:lvl w:ilvl="6" w:tplc="041F0001" w:tentative="1">
      <w:start w:val="1"/>
      <w:numFmt w:val="bullet"/>
      <w:lvlText w:val=""/>
      <w:lvlJc w:val="left"/>
      <w:pPr>
        <w:ind w:left="5400" w:hanging="360"/>
      </w:pPr>
      <w:rPr>
        <w:rFonts w:ascii="Symbol" w:hAnsi="Symbol" w:cs="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cs="Wingdings" w:hint="default"/>
      </w:rPr>
    </w:lvl>
  </w:abstractNum>
  <w:abstractNum w:abstractNumId="1" w15:restartNumberingAfterBreak="0">
    <w:nsid w:val="3CEC6D5D"/>
    <w:multiLevelType w:val="hybridMultilevel"/>
    <w:tmpl w:val="947A74C0"/>
    <w:lvl w:ilvl="0" w:tplc="8ECEF6F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CE87653"/>
    <w:multiLevelType w:val="hybridMultilevel"/>
    <w:tmpl w:val="612422C8"/>
    <w:lvl w:ilvl="0" w:tplc="041F000B">
      <w:start w:val="1"/>
      <w:numFmt w:val="bullet"/>
      <w:lvlText w:val=""/>
      <w:lvlJc w:val="left"/>
      <w:pPr>
        <w:ind w:left="1080" w:hanging="360"/>
      </w:pPr>
      <w:rPr>
        <w:rFonts w:ascii="Wingdings" w:hAnsi="Wingdings" w:cs="Wingdings"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cs="Wingdings" w:hint="default"/>
      </w:rPr>
    </w:lvl>
    <w:lvl w:ilvl="3" w:tplc="041F0001" w:tentative="1">
      <w:start w:val="1"/>
      <w:numFmt w:val="bullet"/>
      <w:lvlText w:val=""/>
      <w:lvlJc w:val="left"/>
      <w:pPr>
        <w:ind w:left="3240" w:hanging="360"/>
      </w:pPr>
      <w:rPr>
        <w:rFonts w:ascii="Symbol" w:hAnsi="Symbol" w:cs="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cs="Wingdings" w:hint="default"/>
      </w:rPr>
    </w:lvl>
    <w:lvl w:ilvl="6" w:tplc="041F0001" w:tentative="1">
      <w:start w:val="1"/>
      <w:numFmt w:val="bullet"/>
      <w:lvlText w:val=""/>
      <w:lvlJc w:val="left"/>
      <w:pPr>
        <w:ind w:left="5400" w:hanging="360"/>
      </w:pPr>
      <w:rPr>
        <w:rFonts w:ascii="Symbol" w:hAnsi="Symbol" w:cs="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cs="Wingdings" w:hint="default"/>
      </w:rPr>
    </w:lvl>
  </w:abstractNum>
  <w:abstractNum w:abstractNumId="3" w15:restartNumberingAfterBreak="0">
    <w:nsid w:val="6B3C283F"/>
    <w:multiLevelType w:val="multilevel"/>
    <w:tmpl w:val="87343574"/>
    <w:lvl w:ilvl="0">
      <w:start w:val="1"/>
      <w:numFmt w:val="decimal"/>
      <w:pStyle w:val="Balk1"/>
      <w:lvlText w:val="%1."/>
      <w:lvlJc w:val="left"/>
      <w:pPr>
        <w:ind w:left="720" w:hanging="360"/>
      </w:pPr>
      <w:rPr>
        <w:rFonts w:hint="default"/>
      </w:rPr>
    </w:lvl>
    <w:lvl w:ilvl="1">
      <w:start w:val="1"/>
      <w:numFmt w:val="decimal"/>
      <w:pStyle w:val="Balk2"/>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73611DF4"/>
    <w:multiLevelType w:val="multilevel"/>
    <w:tmpl w:val="90908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1B1FDE"/>
    <w:rsid w:val="000044C1"/>
    <w:rsid w:val="00005683"/>
    <w:rsid w:val="00013E67"/>
    <w:rsid w:val="000167AD"/>
    <w:rsid w:val="00021712"/>
    <w:rsid w:val="00021ABB"/>
    <w:rsid w:val="00022721"/>
    <w:rsid w:val="00025AB5"/>
    <w:rsid w:val="000264A0"/>
    <w:rsid w:val="00033D71"/>
    <w:rsid w:val="00033F0A"/>
    <w:rsid w:val="0008041C"/>
    <w:rsid w:val="0008271E"/>
    <w:rsid w:val="000860D4"/>
    <w:rsid w:val="00092172"/>
    <w:rsid w:val="00096FCF"/>
    <w:rsid w:val="000B173A"/>
    <w:rsid w:val="000B7F9E"/>
    <w:rsid w:val="000D6CE7"/>
    <w:rsid w:val="000E1C53"/>
    <w:rsid w:val="001029B4"/>
    <w:rsid w:val="0011144F"/>
    <w:rsid w:val="00112964"/>
    <w:rsid w:val="001251C3"/>
    <w:rsid w:val="00130DC3"/>
    <w:rsid w:val="00135A2D"/>
    <w:rsid w:val="0013640A"/>
    <w:rsid w:val="00145FD7"/>
    <w:rsid w:val="001500E6"/>
    <w:rsid w:val="00153732"/>
    <w:rsid w:val="001553BF"/>
    <w:rsid w:val="00161526"/>
    <w:rsid w:val="00161F13"/>
    <w:rsid w:val="001643DB"/>
    <w:rsid w:val="00164C01"/>
    <w:rsid w:val="0017158A"/>
    <w:rsid w:val="00177EF3"/>
    <w:rsid w:val="0018662D"/>
    <w:rsid w:val="001871B8"/>
    <w:rsid w:val="00191AB5"/>
    <w:rsid w:val="00196B7B"/>
    <w:rsid w:val="001A340B"/>
    <w:rsid w:val="001A62CD"/>
    <w:rsid w:val="001A6B84"/>
    <w:rsid w:val="001B1FDE"/>
    <w:rsid w:val="001B3E2A"/>
    <w:rsid w:val="001D22FF"/>
    <w:rsid w:val="001D3948"/>
    <w:rsid w:val="001D5A26"/>
    <w:rsid w:val="001E7D45"/>
    <w:rsid w:val="001F0BDC"/>
    <w:rsid w:val="001F1528"/>
    <w:rsid w:val="001F2313"/>
    <w:rsid w:val="001F5500"/>
    <w:rsid w:val="001F7F06"/>
    <w:rsid w:val="00200026"/>
    <w:rsid w:val="00201971"/>
    <w:rsid w:val="002210DC"/>
    <w:rsid w:val="0022742D"/>
    <w:rsid w:val="0023092B"/>
    <w:rsid w:val="0023759B"/>
    <w:rsid w:val="002413C1"/>
    <w:rsid w:val="00242BBE"/>
    <w:rsid w:val="0024413B"/>
    <w:rsid w:val="00245B88"/>
    <w:rsid w:val="00246168"/>
    <w:rsid w:val="002463A1"/>
    <w:rsid w:val="0025763A"/>
    <w:rsid w:val="0026457E"/>
    <w:rsid w:val="00282217"/>
    <w:rsid w:val="00291AB1"/>
    <w:rsid w:val="002A2A47"/>
    <w:rsid w:val="002A6634"/>
    <w:rsid w:val="002B3B1D"/>
    <w:rsid w:val="002B4F59"/>
    <w:rsid w:val="002D165A"/>
    <w:rsid w:val="002D32DB"/>
    <w:rsid w:val="002E5A75"/>
    <w:rsid w:val="002E65BA"/>
    <w:rsid w:val="002F53EC"/>
    <w:rsid w:val="002F5769"/>
    <w:rsid w:val="002F7051"/>
    <w:rsid w:val="003015C3"/>
    <w:rsid w:val="0031194F"/>
    <w:rsid w:val="00327EBD"/>
    <w:rsid w:val="00343CAD"/>
    <w:rsid w:val="00353F99"/>
    <w:rsid w:val="00364642"/>
    <w:rsid w:val="00371058"/>
    <w:rsid w:val="003868D6"/>
    <w:rsid w:val="00391E2C"/>
    <w:rsid w:val="00395F0D"/>
    <w:rsid w:val="003A2FFA"/>
    <w:rsid w:val="003C12B1"/>
    <w:rsid w:val="003C162E"/>
    <w:rsid w:val="003D0107"/>
    <w:rsid w:val="003D47C1"/>
    <w:rsid w:val="003E28C3"/>
    <w:rsid w:val="003E337C"/>
    <w:rsid w:val="003E5A33"/>
    <w:rsid w:val="003E7AD2"/>
    <w:rsid w:val="003F4066"/>
    <w:rsid w:val="003F414D"/>
    <w:rsid w:val="003F49F5"/>
    <w:rsid w:val="004127B1"/>
    <w:rsid w:val="00413B7D"/>
    <w:rsid w:val="004164A8"/>
    <w:rsid w:val="0041753C"/>
    <w:rsid w:val="0042393B"/>
    <w:rsid w:val="00427BE9"/>
    <w:rsid w:val="00443287"/>
    <w:rsid w:val="0044339E"/>
    <w:rsid w:val="0044424C"/>
    <w:rsid w:val="00445061"/>
    <w:rsid w:val="0045008D"/>
    <w:rsid w:val="004675C9"/>
    <w:rsid w:val="00471398"/>
    <w:rsid w:val="0047366B"/>
    <w:rsid w:val="004775F3"/>
    <w:rsid w:val="0048279B"/>
    <w:rsid w:val="0048603E"/>
    <w:rsid w:val="00487154"/>
    <w:rsid w:val="0048727B"/>
    <w:rsid w:val="00492B59"/>
    <w:rsid w:val="00493879"/>
    <w:rsid w:val="00497180"/>
    <w:rsid w:val="004B2A4C"/>
    <w:rsid w:val="004B5C6D"/>
    <w:rsid w:val="004B695F"/>
    <w:rsid w:val="004C444A"/>
    <w:rsid w:val="004C445E"/>
    <w:rsid w:val="004C5976"/>
    <w:rsid w:val="004D7BB9"/>
    <w:rsid w:val="004E4491"/>
    <w:rsid w:val="004F2596"/>
    <w:rsid w:val="005048A5"/>
    <w:rsid w:val="00513216"/>
    <w:rsid w:val="00517A86"/>
    <w:rsid w:val="00517AF1"/>
    <w:rsid w:val="005253AA"/>
    <w:rsid w:val="0053664B"/>
    <w:rsid w:val="00537A0D"/>
    <w:rsid w:val="0054157D"/>
    <w:rsid w:val="00542037"/>
    <w:rsid w:val="00557604"/>
    <w:rsid w:val="00562B30"/>
    <w:rsid w:val="00571C89"/>
    <w:rsid w:val="00581951"/>
    <w:rsid w:val="005A0A62"/>
    <w:rsid w:val="005A6702"/>
    <w:rsid w:val="005B2E6D"/>
    <w:rsid w:val="005D0B4F"/>
    <w:rsid w:val="005D1B5C"/>
    <w:rsid w:val="005D367E"/>
    <w:rsid w:val="005E3C36"/>
    <w:rsid w:val="005F1241"/>
    <w:rsid w:val="005F7D0B"/>
    <w:rsid w:val="00603C19"/>
    <w:rsid w:val="00615F57"/>
    <w:rsid w:val="0063013A"/>
    <w:rsid w:val="00636E29"/>
    <w:rsid w:val="00650F63"/>
    <w:rsid w:val="00652CB2"/>
    <w:rsid w:val="00654235"/>
    <w:rsid w:val="00663266"/>
    <w:rsid w:val="006645CB"/>
    <w:rsid w:val="00674A86"/>
    <w:rsid w:val="00675074"/>
    <w:rsid w:val="00675253"/>
    <w:rsid w:val="00695BF6"/>
    <w:rsid w:val="006B42AD"/>
    <w:rsid w:val="006B7C9E"/>
    <w:rsid w:val="006C135D"/>
    <w:rsid w:val="006C2923"/>
    <w:rsid w:val="006C3E22"/>
    <w:rsid w:val="006C6D72"/>
    <w:rsid w:val="006C7AB6"/>
    <w:rsid w:val="006D2CBF"/>
    <w:rsid w:val="006D4F2E"/>
    <w:rsid w:val="006E0BC6"/>
    <w:rsid w:val="006E1751"/>
    <w:rsid w:val="007034D8"/>
    <w:rsid w:val="00706388"/>
    <w:rsid w:val="007122BE"/>
    <w:rsid w:val="0072241B"/>
    <w:rsid w:val="00723094"/>
    <w:rsid w:val="00732EFA"/>
    <w:rsid w:val="00745289"/>
    <w:rsid w:val="0074685D"/>
    <w:rsid w:val="00754A97"/>
    <w:rsid w:val="0076559D"/>
    <w:rsid w:val="0076709C"/>
    <w:rsid w:val="007952A9"/>
    <w:rsid w:val="00797F92"/>
    <w:rsid w:val="007A0A0A"/>
    <w:rsid w:val="007A2E45"/>
    <w:rsid w:val="007A42DA"/>
    <w:rsid w:val="007A7788"/>
    <w:rsid w:val="007B62E4"/>
    <w:rsid w:val="007C3843"/>
    <w:rsid w:val="007C3A1C"/>
    <w:rsid w:val="007D3D7F"/>
    <w:rsid w:val="007D43DC"/>
    <w:rsid w:val="007D5796"/>
    <w:rsid w:val="007D71AA"/>
    <w:rsid w:val="007E0620"/>
    <w:rsid w:val="008044F8"/>
    <w:rsid w:val="00805F69"/>
    <w:rsid w:val="00813F96"/>
    <w:rsid w:val="00815336"/>
    <w:rsid w:val="00820299"/>
    <w:rsid w:val="0082096E"/>
    <w:rsid w:val="0082123A"/>
    <w:rsid w:val="0082133D"/>
    <w:rsid w:val="00821E70"/>
    <w:rsid w:val="00824C01"/>
    <w:rsid w:val="00830578"/>
    <w:rsid w:val="0083352E"/>
    <w:rsid w:val="00845AB8"/>
    <w:rsid w:val="0085279D"/>
    <w:rsid w:val="00856D5C"/>
    <w:rsid w:val="00856DAD"/>
    <w:rsid w:val="00857B01"/>
    <w:rsid w:val="00861B3E"/>
    <w:rsid w:val="008645B1"/>
    <w:rsid w:val="00870A48"/>
    <w:rsid w:val="00880EEA"/>
    <w:rsid w:val="00886AE2"/>
    <w:rsid w:val="00886BC3"/>
    <w:rsid w:val="00887B7D"/>
    <w:rsid w:val="008A0926"/>
    <w:rsid w:val="008A4BDC"/>
    <w:rsid w:val="008A5F71"/>
    <w:rsid w:val="008A754A"/>
    <w:rsid w:val="008A7DD5"/>
    <w:rsid w:val="008C2A42"/>
    <w:rsid w:val="008C5F55"/>
    <w:rsid w:val="008D0D84"/>
    <w:rsid w:val="008E574E"/>
    <w:rsid w:val="008F590D"/>
    <w:rsid w:val="008F5DF8"/>
    <w:rsid w:val="00913CC4"/>
    <w:rsid w:val="00913EAA"/>
    <w:rsid w:val="00921871"/>
    <w:rsid w:val="00926440"/>
    <w:rsid w:val="0094646D"/>
    <w:rsid w:val="00952A1E"/>
    <w:rsid w:val="00962B9D"/>
    <w:rsid w:val="009669D9"/>
    <w:rsid w:val="009717CA"/>
    <w:rsid w:val="009736A0"/>
    <w:rsid w:val="00976409"/>
    <w:rsid w:val="009928C5"/>
    <w:rsid w:val="009A3B73"/>
    <w:rsid w:val="009B3086"/>
    <w:rsid w:val="009B3DAC"/>
    <w:rsid w:val="009B4FD2"/>
    <w:rsid w:val="009B6DF4"/>
    <w:rsid w:val="009C310D"/>
    <w:rsid w:val="009C48E3"/>
    <w:rsid w:val="009D1755"/>
    <w:rsid w:val="009D1AC6"/>
    <w:rsid w:val="009D207F"/>
    <w:rsid w:val="009D5A64"/>
    <w:rsid w:val="009D7190"/>
    <w:rsid w:val="009E4563"/>
    <w:rsid w:val="009F2237"/>
    <w:rsid w:val="009F69E7"/>
    <w:rsid w:val="00A0269E"/>
    <w:rsid w:val="00A11720"/>
    <w:rsid w:val="00A123C5"/>
    <w:rsid w:val="00A1270A"/>
    <w:rsid w:val="00A1626F"/>
    <w:rsid w:val="00A310DE"/>
    <w:rsid w:val="00A3486C"/>
    <w:rsid w:val="00A43855"/>
    <w:rsid w:val="00A454F2"/>
    <w:rsid w:val="00A4579F"/>
    <w:rsid w:val="00A4580C"/>
    <w:rsid w:val="00A52A7F"/>
    <w:rsid w:val="00A54948"/>
    <w:rsid w:val="00A6060F"/>
    <w:rsid w:val="00A66000"/>
    <w:rsid w:val="00A74CE5"/>
    <w:rsid w:val="00A96098"/>
    <w:rsid w:val="00A96590"/>
    <w:rsid w:val="00A96F5D"/>
    <w:rsid w:val="00AA07FD"/>
    <w:rsid w:val="00AA1242"/>
    <w:rsid w:val="00AA3409"/>
    <w:rsid w:val="00AB1F2E"/>
    <w:rsid w:val="00AC525F"/>
    <w:rsid w:val="00AD33B4"/>
    <w:rsid w:val="00AD369D"/>
    <w:rsid w:val="00AD5342"/>
    <w:rsid w:val="00AE69DB"/>
    <w:rsid w:val="00AE7925"/>
    <w:rsid w:val="00AF0637"/>
    <w:rsid w:val="00AF1DB6"/>
    <w:rsid w:val="00B019C9"/>
    <w:rsid w:val="00B03CAC"/>
    <w:rsid w:val="00B1279A"/>
    <w:rsid w:val="00B13052"/>
    <w:rsid w:val="00B13DDC"/>
    <w:rsid w:val="00B14FC0"/>
    <w:rsid w:val="00B165CC"/>
    <w:rsid w:val="00B17052"/>
    <w:rsid w:val="00B17865"/>
    <w:rsid w:val="00B22D07"/>
    <w:rsid w:val="00B2427B"/>
    <w:rsid w:val="00B437C9"/>
    <w:rsid w:val="00B45E38"/>
    <w:rsid w:val="00B466E2"/>
    <w:rsid w:val="00B7201E"/>
    <w:rsid w:val="00B7795E"/>
    <w:rsid w:val="00B81585"/>
    <w:rsid w:val="00B97194"/>
    <w:rsid w:val="00BB352C"/>
    <w:rsid w:val="00BB72F0"/>
    <w:rsid w:val="00BB7C03"/>
    <w:rsid w:val="00BC38E1"/>
    <w:rsid w:val="00BC6E0A"/>
    <w:rsid w:val="00BE6C3D"/>
    <w:rsid w:val="00BF799A"/>
    <w:rsid w:val="00C10507"/>
    <w:rsid w:val="00C118C4"/>
    <w:rsid w:val="00C33995"/>
    <w:rsid w:val="00C3701F"/>
    <w:rsid w:val="00C475C8"/>
    <w:rsid w:val="00C54C08"/>
    <w:rsid w:val="00C6098A"/>
    <w:rsid w:val="00C60A81"/>
    <w:rsid w:val="00C6230D"/>
    <w:rsid w:val="00C635FC"/>
    <w:rsid w:val="00C638B3"/>
    <w:rsid w:val="00C715F1"/>
    <w:rsid w:val="00C743B1"/>
    <w:rsid w:val="00C755AB"/>
    <w:rsid w:val="00C8211C"/>
    <w:rsid w:val="00C83796"/>
    <w:rsid w:val="00CA06D8"/>
    <w:rsid w:val="00CA4925"/>
    <w:rsid w:val="00CB4DA6"/>
    <w:rsid w:val="00CB6278"/>
    <w:rsid w:val="00CB741A"/>
    <w:rsid w:val="00CB7AC2"/>
    <w:rsid w:val="00CD186E"/>
    <w:rsid w:val="00CD6123"/>
    <w:rsid w:val="00CD6B01"/>
    <w:rsid w:val="00CD7F1A"/>
    <w:rsid w:val="00CE34BA"/>
    <w:rsid w:val="00CE3A72"/>
    <w:rsid w:val="00CE5A9A"/>
    <w:rsid w:val="00CE7CED"/>
    <w:rsid w:val="00CF086C"/>
    <w:rsid w:val="00CF41DE"/>
    <w:rsid w:val="00CF6165"/>
    <w:rsid w:val="00CF6E83"/>
    <w:rsid w:val="00D10975"/>
    <w:rsid w:val="00D2662F"/>
    <w:rsid w:val="00D40157"/>
    <w:rsid w:val="00D426D5"/>
    <w:rsid w:val="00D5582E"/>
    <w:rsid w:val="00D6569D"/>
    <w:rsid w:val="00D7650A"/>
    <w:rsid w:val="00DA0A5B"/>
    <w:rsid w:val="00DA65CB"/>
    <w:rsid w:val="00DB7312"/>
    <w:rsid w:val="00DB76BD"/>
    <w:rsid w:val="00DD030E"/>
    <w:rsid w:val="00DD1B16"/>
    <w:rsid w:val="00DD4F74"/>
    <w:rsid w:val="00DD7B73"/>
    <w:rsid w:val="00DE0C61"/>
    <w:rsid w:val="00DE49A5"/>
    <w:rsid w:val="00DE7D14"/>
    <w:rsid w:val="00DF5D2E"/>
    <w:rsid w:val="00DF6F5D"/>
    <w:rsid w:val="00E05D54"/>
    <w:rsid w:val="00E07DE4"/>
    <w:rsid w:val="00E15860"/>
    <w:rsid w:val="00E17045"/>
    <w:rsid w:val="00E17BE3"/>
    <w:rsid w:val="00E25244"/>
    <w:rsid w:val="00E252AB"/>
    <w:rsid w:val="00E2663C"/>
    <w:rsid w:val="00E35F2F"/>
    <w:rsid w:val="00E43CBC"/>
    <w:rsid w:val="00E66EEF"/>
    <w:rsid w:val="00E72AC0"/>
    <w:rsid w:val="00E74A36"/>
    <w:rsid w:val="00E82065"/>
    <w:rsid w:val="00E8360D"/>
    <w:rsid w:val="00E907B4"/>
    <w:rsid w:val="00E96186"/>
    <w:rsid w:val="00EA6CCD"/>
    <w:rsid w:val="00EB4092"/>
    <w:rsid w:val="00EB4E14"/>
    <w:rsid w:val="00EB755F"/>
    <w:rsid w:val="00EC2D33"/>
    <w:rsid w:val="00EC4F85"/>
    <w:rsid w:val="00EE14C9"/>
    <w:rsid w:val="00EE1DC2"/>
    <w:rsid w:val="00EE35A2"/>
    <w:rsid w:val="00EE35B9"/>
    <w:rsid w:val="00EE7CA8"/>
    <w:rsid w:val="00EF1EBB"/>
    <w:rsid w:val="00EF6B7F"/>
    <w:rsid w:val="00F04CC3"/>
    <w:rsid w:val="00F105B3"/>
    <w:rsid w:val="00F20A33"/>
    <w:rsid w:val="00F22B0C"/>
    <w:rsid w:val="00F26CB7"/>
    <w:rsid w:val="00F27399"/>
    <w:rsid w:val="00F27DCD"/>
    <w:rsid w:val="00F30033"/>
    <w:rsid w:val="00F33681"/>
    <w:rsid w:val="00F33ADF"/>
    <w:rsid w:val="00F37C90"/>
    <w:rsid w:val="00F40FA1"/>
    <w:rsid w:val="00F428D6"/>
    <w:rsid w:val="00F44416"/>
    <w:rsid w:val="00F447E7"/>
    <w:rsid w:val="00F451D6"/>
    <w:rsid w:val="00F556E1"/>
    <w:rsid w:val="00F557C5"/>
    <w:rsid w:val="00F64CA5"/>
    <w:rsid w:val="00F65AA1"/>
    <w:rsid w:val="00F665B4"/>
    <w:rsid w:val="00F71636"/>
    <w:rsid w:val="00F73C6B"/>
    <w:rsid w:val="00F757D3"/>
    <w:rsid w:val="00F92783"/>
    <w:rsid w:val="00FA1BA1"/>
    <w:rsid w:val="00FA6F36"/>
    <w:rsid w:val="00FC5808"/>
    <w:rsid w:val="00FD07CE"/>
    <w:rsid w:val="00FD2B2F"/>
    <w:rsid w:val="00FD2BB7"/>
    <w:rsid w:val="00FE7AB9"/>
    <w:rsid w:val="00FF77B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61163A"/>
  <w15:docId w15:val="{3E875A32-C149-4C11-9051-14B2D26BE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0BC6"/>
    <w:pPr>
      <w:ind w:firstLine="360"/>
      <w:jc w:val="both"/>
    </w:pPr>
  </w:style>
  <w:style w:type="paragraph" w:styleId="Balk1">
    <w:name w:val="heading 1"/>
    <w:basedOn w:val="Normal"/>
    <w:next w:val="Normal"/>
    <w:link w:val="Balk1Char"/>
    <w:uiPriority w:val="9"/>
    <w:qFormat/>
    <w:rsid w:val="004675C9"/>
    <w:pPr>
      <w:keepNext/>
      <w:keepLines/>
      <w:numPr>
        <w:numId w:val="1"/>
      </w:numPr>
      <w:spacing w:before="240" w:after="0"/>
      <w:outlineLvl w:val="0"/>
    </w:pPr>
    <w:rPr>
      <w:rFonts w:asciiTheme="majorHAnsi" w:eastAsia="Times New Roman" w:hAnsiTheme="majorHAnsi" w:cstheme="majorBidi"/>
      <w:color w:val="2F5496" w:themeColor="accent1" w:themeShade="BF"/>
      <w:sz w:val="32"/>
      <w:szCs w:val="32"/>
    </w:rPr>
  </w:style>
  <w:style w:type="paragraph" w:styleId="Balk2">
    <w:name w:val="heading 2"/>
    <w:basedOn w:val="Normal"/>
    <w:next w:val="Normal"/>
    <w:link w:val="Balk2Char"/>
    <w:uiPriority w:val="9"/>
    <w:unhideWhenUsed/>
    <w:qFormat/>
    <w:rsid w:val="00096FCF"/>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uiPriority w:val="99"/>
    <w:semiHidden/>
    <w:unhideWhenUsed/>
    <w:rsid w:val="009B4FD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VarsaylanParagrafYazTipi"/>
    <w:rsid w:val="009B4FD2"/>
  </w:style>
  <w:style w:type="character" w:customStyle="1" w:styleId="Balk1Char">
    <w:name w:val="Başlık 1 Char"/>
    <w:basedOn w:val="VarsaylanParagrafYazTipi"/>
    <w:link w:val="Balk1"/>
    <w:uiPriority w:val="9"/>
    <w:rsid w:val="004675C9"/>
    <w:rPr>
      <w:rFonts w:asciiTheme="majorHAnsi" w:eastAsia="Times New Roman" w:hAnsiTheme="majorHAnsi" w:cstheme="majorBidi"/>
      <w:color w:val="2F5496" w:themeColor="accent1" w:themeShade="BF"/>
      <w:sz w:val="32"/>
      <w:szCs w:val="32"/>
    </w:rPr>
  </w:style>
  <w:style w:type="paragraph" w:styleId="TBal">
    <w:name w:val="TOC Heading"/>
    <w:basedOn w:val="Balk1"/>
    <w:next w:val="Normal"/>
    <w:uiPriority w:val="39"/>
    <w:unhideWhenUsed/>
    <w:qFormat/>
    <w:rsid w:val="004675C9"/>
    <w:pPr>
      <w:outlineLvl w:val="9"/>
    </w:pPr>
  </w:style>
  <w:style w:type="paragraph" w:styleId="T1">
    <w:name w:val="toc 1"/>
    <w:basedOn w:val="Normal"/>
    <w:next w:val="Normal"/>
    <w:autoRedefine/>
    <w:uiPriority w:val="39"/>
    <w:unhideWhenUsed/>
    <w:rsid w:val="00D426D5"/>
    <w:pPr>
      <w:tabs>
        <w:tab w:val="left" w:pos="880"/>
        <w:tab w:val="right" w:leader="dot" w:pos="10070"/>
      </w:tabs>
      <w:spacing w:after="100"/>
      <w:jc w:val="left"/>
    </w:pPr>
  </w:style>
  <w:style w:type="character" w:styleId="Kpr">
    <w:name w:val="Hyperlink"/>
    <w:basedOn w:val="VarsaylanParagrafYazTipi"/>
    <w:uiPriority w:val="99"/>
    <w:unhideWhenUsed/>
    <w:rsid w:val="00E17BE3"/>
    <w:rPr>
      <w:color w:val="0563C1" w:themeColor="hyperlink"/>
      <w:u w:val="single"/>
    </w:rPr>
  </w:style>
  <w:style w:type="paragraph" w:styleId="ResimYazs">
    <w:name w:val="caption"/>
    <w:basedOn w:val="Normal"/>
    <w:next w:val="Normal"/>
    <w:uiPriority w:val="35"/>
    <w:unhideWhenUsed/>
    <w:qFormat/>
    <w:rsid w:val="00870A48"/>
    <w:pPr>
      <w:spacing w:after="200" w:line="240" w:lineRule="auto"/>
    </w:pPr>
    <w:rPr>
      <w:i/>
      <w:iCs/>
      <w:color w:val="44546A" w:themeColor="text2"/>
      <w:sz w:val="18"/>
      <w:szCs w:val="18"/>
    </w:rPr>
  </w:style>
  <w:style w:type="paragraph" w:styleId="ListeParagraf">
    <w:name w:val="List Paragraph"/>
    <w:basedOn w:val="Normal"/>
    <w:uiPriority w:val="34"/>
    <w:qFormat/>
    <w:rsid w:val="00492B59"/>
    <w:pPr>
      <w:ind w:left="720"/>
      <w:contextualSpacing/>
    </w:pPr>
  </w:style>
  <w:style w:type="character" w:styleId="YerTutucuMetni">
    <w:name w:val="Placeholder Text"/>
    <w:basedOn w:val="VarsaylanParagrafYazTipi"/>
    <w:uiPriority w:val="99"/>
    <w:semiHidden/>
    <w:rsid w:val="00A3486C"/>
    <w:rPr>
      <w:color w:val="808080"/>
    </w:rPr>
  </w:style>
  <w:style w:type="character" w:customStyle="1" w:styleId="Balk2Char">
    <w:name w:val="Başlık 2 Char"/>
    <w:basedOn w:val="VarsaylanParagrafYazTipi"/>
    <w:link w:val="Balk2"/>
    <w:uiPriority w:val="9"/>
    <w:rsid w:val="00096FCF"/>
    <w:rPr>
      <w:rFonts w:asciiTheme="majorHAnsi" w:eastAsiaTheme="majorEastAsia" w:hAnsiTheme="majorHAnsi" w:cstheme="majorBidi"/>
      <w:color w:val="2F5496" w:themeColor="accent1" w:themeShade="BF"/>
      <w:sz w:val="26"/>
      <w:szCs w:val="26"/>
    </w:rPr>
  </w:style>
  <w:style w:type="table" w:styleId="TabloKlavuzu">
    <w:name w:val="Table Grid"/>
    <w:basedOn w:val="NormalTablo"/>
    <w:uiPriority w:val="39"/>
    <w:rsid w:val="00887B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onMetni">
    <w:name w:val="Balloon Text"/>
    <w:basedOn w:val="Normal"/>
    <w:link w:val="BalonMetniChar"/>
    <w:uiPriority w:val="99"/>
    <w:semiHidden/>
    <w:unhideWhenUsed/>
    <w:rsid w:val="00663266"/>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663266"/>
    <w:rPr>
      <w:rFonts w:ascii="Tahoma" w:hAnsi="Tahoma" w:cs="Tahoma"/>
      <w:sz w:val="16"/>
      <w:szCs w:val="16"/>
    </w:rPr>
  </w:style>
  <w:style w:type="paragraph" w:styleId="T2">
    <w:name w:val="toc 2"/>
    <w:basedOn w:val="Normal"/>
    <w:next w:val="Normal"/>
    <w:autoRedefine/>
    <w:uiPriority w:val="39"/>
    <w:unhideWhenUsed/>
    <w:rsid w:val="00D426D5"/>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5081182">
      <w:bodyDiv w:val="1"/>
      <w:marLeft w:val="0"/>
      <w:marRight w:val="0"/>
      <w:marTop w:val="0"/>
      <w:marBottom w:val="0"/>
      <w:divBdr>
        <w:top w:val="none" w:sz="0" w:space="0" w:color="auto"/>
        <w:left w:val="none" w:sz="0" w:space="0" w:color="auto"/>
        <w:bottom w:val="none" w:sz="0" w:space="0" w:color="auto"/>
        <w:right w:val="none" w:sz="0" w:space="0" w:color="auto"/>
      </w:divBdr>
    </w:div>
    <w:div w:id="309752252">
      <w:bodyDiv w:val="1"/>
      <w:marLeft w:val="0"/>
      <w:marRight w:val="0"/>
      <w:marTop w:val="0"/>
      <w:marBottom w:val="0"/>
      <w:divBdr>
        <w:top w:val="none" w:sz="0" w:space="0" w:color="auto"/>
        <w:left w:val="none" w:sz="0" w:space="0" w:color="auto"/>
        <w:bottom w:val="none" w:sz="0" w:space="0" w:color="auto"/>
        <w:right w:val="none" w:sz="0" w:space="0" w:color="auto"/>
      </w:divBdr>
    </w:div>
    <w:div w:id="576791820">
      <w:bodyDiv w:val="1"/>
      <w:marLeft w:val="0"/>
      <w:marRight w:val="0"/>
      <w:marTop w:val="0"/>
      <w:marBottom w:val="0"/>
      <w:divBdr>
        <w:top w:val="none" w:sz="0" w:space="0" w:color="auto"/>
        <w:left w:val="none" w:sz="0" w:space="0" w:color="auto"/>
        <w:bottom w:val="none" w:sz="0" w:space="0" w:color="auto"/>
        <w:right w:val="none" w:sz="0" w:space="0" w:color="auto"/>
      </w:divBdr>
    </w:div>
    <w:div w:id="753433087">
      <w:bodyDiv w:val="1"/>
      <w:marLeft w:val="0"/>
      <w:marRight w:val="0"/>
      <w:marTop w:val="0"/>
      <w:marBottom w:val="0"/>
      <w:divBdr>
        <w:top w:val="none" w:sz="0" w:space="0" w:color="auto"/>
        <w:left w:val="none" w:sz="0" w:space="0" w:color="auto"/>
        <w:bottom w:val="none" w:sz="0" w:space="0" w:color="auto"/>
        <w:right w:val="none" w:sz="0" w:space="0" w:color="auto"/>
      </w:divBdr>
    </w:div>
    <w:div w:id="1026641133">
      <w:bodyDiv w:val="1"/>
      <w:marLeft w:val="0"/>
      <w:marRight w:val="0"/>
      <w:marTop w:val="0"/>
      <w:marBottom w:val="0"/>
      <w:divBdr>
        <w:top w:val="none" w:sz="0" w:space="0" w:color="auto"/>
        <w:left w:val="none" w:sz="0" w:space="0" w:color="auto"/>
        <w:bottom w:val="none" w:sz="0" w:space="0" w:color="auto"/>
        <w:right w:val="none" w:sz="0" w:space="0" w:color="auto"/>
      </w:divBdr>
    </w:div>
    <w:div w:id="1207721657">
      <w:bodyDiv w:val="1"/>
      <w:marLeft w:val="0"/>
      <w:marRight w:val="0"/>
      <w:marTop w:val="0"/>
      <w:marBottom w:val="0"/>
      <w:divBdr>
        <w:top w:val="none" w:sz="0" w:space="0" w:color="auto"/>
        <w:left w:val="none" w:sz="0" w:space="0" w:color="auto"/>
        <w:bottom w:val="none" w:sz="0" w:space="0" w:color="auto"/>
        <w:right w:val="none" w:sz="0" w:space="0" w:color="auto"/>
      </w:divBdr>
    </w:div>
    <w:div w:id="1670139724">
      <w:bodyDiv w:val="1"/>
      <w:marLeft w:val="0"/>
      <w:marRight w:val="0"/>
      <w:marTop w:val="0"/>
      <w:marBottom w:val="0"/>
      <w:divBdr>
        <w:top w:val="none" w:sz="0" w:space="0" w:color="auto"/>
        <w:left w:val="none" w:sz="0" w:space="0" w:color="auto"/>
        <w:bottom w:val="none" w:sz="0" w:space="0" w:color="auto"/>
        <w:right w:val="none" w:sz="0" w:space="0" w:color="auto"/>
      </w:divBdr>
    </w:div>
    <w:div w:id="1802460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344310-89C8-4085-846D-BE383F03B5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5</Pages>
  <Words>500</Words>
  <Characters>2852</Characters>
  <Application>Microsoft Office Word</Application>
  <DocSecurity>0</DocSecurity>
  <Lines>23</Lines>
  <Paragraphs>6</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hakan sarac</dc:creator>
  <cp:lastModifiedBy>Raşit Gökmen</cp:lastModifiedBy>
  <cp:revision>19</cp:revision>
  <cp:lastPrinted>2020-03-31T20:50:00Z</cp:lastPrinted>
  <dcterms:created xsi:type="dcterms:W3CDTF">2020-03-31T20:49:00Z</dcterms:created>
  <dcterms:modified xsi:type="dcterms:W3CDTF">2020-04-30T22:45:00Z</dcterms:modified>
</cp:coreProperties>
</file>