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0943772"/>
        <w:docPartObj>
          <w:docPartGallery w:val="Cover Pages"/>
          <w:docPartUnique/>
        </w:docPartObj>
      </w:sdtPr>
      <w:sdtEndPr>
        <w:rPr>
          <w:b/>
          <w:bCs/>
        </w:rPr>
      </w:sdtEndPr>
      <w:sdtContent>
        <w:p w14:paraId="63AF4D8F" w14:textId="6B5AEC14" w:rsidR="00B7362F" w:rsidRDefault="00B7362F"/>
        <w:p w14:paraId="5D786311" w14:textId="3C5770AF" w:rsidR="00B7362F" w:rsidRDefault="00947BD8">
          <w:pPr>
            <w:rPr>
              <w:b/>
              <w:bCs/>
            </w:rPr>
          </w:pPr>
          <w:r w:rsidRPr="00947BD8">
            <w:rPr>
              <w:b/>
              <w:bCs/>
              <w:noProof/>
            </w:rPr>
            <mc:AlternateContent>
              <mc:Choice Requires="wps">
                <w:drawing>
                  <wp:anchor distT="45720" distB="45720" distL="114300" distR="114300" simplePos="0" relativeHeight="251668480" behindDoc="0" locked="0" layoutInCell="1" allowOverlap="1" wp14:anchorId="018AB688" wp14:editId="46B428AC">
                    <wp:simplePos x="0" y="0"/>
                    <wp:positionH relativeFrom="margin">
                      <wp:posOffset>480267</wp:posOffset>
                    </wp:positionH>
                    <wp:positionV relativeFrom="paragraph">
                      <wp:posOffset>7182921</wp:posOffset>
                    </wp:positionV>
                    <wp:extent cx="5566410" cy="1404620"/>
                    <wp:effectExtent l="0" t="0" r="0" b="0"/>
                    <wp:wrapSquare wrapText="bothSides"/>
                    <wp:docPr id="70983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6410" cy="1404620"/>
                            </a:xfrm>
                            <a:prstGeom prst="rect">
                              <a:avLst/>
                            </a:prstGeom>
                            <a:solidFill>
                              <a:srgbClr val="FFFFFF"/>
                            </a:solidFill>
                            <a:ln w="9525">
                              <a:noFill/>
                              <a:miter lim="800000"/>
                              <a:headEnd/>
                              <a:tailEnd/>
                            </a:ln>
                          </wps:spPr>
                          <wps:txbx>
                            <w:txbxContent>
                              <w:p w14:paraId="352089E9" w14:textId="243ED69B" w:rsidR="00947BD8" w:rsidRPr="00947BD8" w:rsidRDefault="00947BD8" w:rsidP="00947BD8">
                                <w:pPr>
                                  <w:jc w:val="center"/>
                                  <w:rPr>
                                    <w:rFonts w:ascii="Amasis MT Pro Black" w:hAnsi="Amasis MT Pro Black"/>
                                    <w:b/>
                                    <w:bCs/>
                                  </w:rPr>
                                </w:pPr>
                                <w:r w:rsidRPr="00947BD8">
                                  <w:rPr>
                                    <w:rFonts w:ascii="Amasis MT Pro Black" w:hAnsi="Amasis MT Pro Black"/>
                                    <w:b/>
                                    <w:bCs/>
                                  </w:rPr>
                                  <w:t>M.</w:t>
                                </w:r>
                                <w:proofErr w:type="gramStart"/>
                                <w:r w:rsidRPr="00947BD8">
                                  <w:rPr>
                                    <w:rFonts w:ascii="Amasis MT Pro Black" w:hAnsi="Amasis MT Pro Black"/>
                                    <w:b/>
                                    <w:bCs/>
                                  </w:rPr>
                                  <w:t>R.Rasiyya</w:t>
                                </w:r>
                                <w:proofErr w:type="gramEnd"/>
                              </w:p>
                              <w:p w14:paraId="38538CD7" w14:textId="1208FEA7" w:rsidR="00947BD8" w:rsidRPr="00947BD8" w:rsidRDefault="00947BD8" w:rsidP="00947BD8">
                                <w:pPr>
                                  <w:jc w:val="center"/>
                                  <w:rPr>
                                    <w:rFonts w:ascii="Amasis MT Pro Black" w:hAnsi="Amasis MT Pro Black"/>
                                    <w:b/>
                                    <w:bCs/>
                                  </w:rPr>
                                </w:pPr>
                                <w:r w:rsidRPr="00947BD8">
                                  <w:rPr>
                                    <w:rFonts w:ascii="Amasis MT Pro Black" w:hAnsi="Amasis MT Pro Black"/>
                                    <w:b/>
                                    <w:bCs/>
                                  </w:rPr>
                                  <w:t>322518266 | s22009939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8AB688" id="_x0000_t202" coordsize="21600,21600" o:spt="202" path="m,l,21600r21600,l21600,xe">
                    <v:stroke joinstyle="miter"/>
                    <v:path gradientshapeok="t" o:connecttype="rect"/>
                  </v:shapetype>
                  <v:shape id="Text Box 2" o:spid="_x0000_s1026" type="#_x0000_t202" style="position:absolute;margin-left:37.8pt;margin-top:565.6pt;width:438.3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7D3DQIAAPcDAAAOAAAAZHJzL2Uyb0RvYy54bWysU8Fu2zAMvQ/YPwi6L7aDJGuNOEWXLsOA&#10;rhvQ7QNkWY6FyaJGKbG7rx8lp2nQ3YbpIJAi9UQ+Pq1vxt6wo0KvwVa8mOWcKSuh0XZf8R/fd++u&#10;OPNB2EYYsKriT8rzm83bN+vBlWoOHZhGISMQ68vBVbwLwZVZ5mWneuFn4JSlYAvYi0Au7rMGxUDo&#10;vcnmeb7KBsDGIUjlPZ3eTUG+Sfhtq2T42rZeBWYqTrWFtGPa67hnm7Uo9yhcp+WpDPEPVfRCW3r0&#10;DHUngmAH1H9B9VoieGjDTEKfQdtqqVIP1E2Rv+rmsRNOpV6IHO/ONPn/Bysfjo/uG7IwfoCRBpia&#10;8O4e5E/PLGw7YffqFhGGTomGHi4iZdngfHm6Gqn2pY8g9fAFGhqyOARIQGOLfWSF+mSETgN4OpOu&#10;xsAkHS6Xq9WioJCkWLHIF6t5GksmyufrDn34pKBn0ag40lQTvDje+xDLEeVzSnzNg9HNThuTHNzX&#10;W4PsKEgBu7RSB6/SjGVDxa+X82VCthDvJ3H0OpBCje4rfpXHNWkm0vHRNiklCG0mmyox9sRPpGQi&#10;J4z1SImRpxqaJ2IKYVIi/RwyOsDfnA2kwor7XweBijPz2RLb18ViEWWbnMXyPVHD8DJSX0aElQRV&#10;8cDZZG5Dknriwd3SVHY68fVSyalWUlei8fQTonwv/ZT18l83fwAAAP//AwBQSwMEFAAGAAgAAAAh&#10;ALh6sDfhAAAADAEAAA8AAABkcnMvZG93bnJldi54bWxMj81OwzAQhO9IvIO1SNyok5QUCHGqiooL&#10;ByQKUnt0400c4Z/IdtPw9iwnetudGc1+W69na9iEIQ7eCcgXGTB0rVeD6wV8fb7ePQKLSToljXco&#10;4AcjrJvrq1pWyp/dB0671DMqcbGSAnRKY8V5bDVaGRd+REde54OVidbQcxXkmcqt4UWWrbiVg6ML&#10;Wo74orH93p2sgL3Vg9qG90OnzLR96zblOIdRiNubefMMLOGc/sPwh0/o0BDT0Z+ciswIeChXlCQ9&#10;X+YFMEo8lQUNR5KWZXEPvKn55RPNLwAAAP//AwBQSwECLQAUAAYACAAAACEAtoM4kv4AAADhAQAA&#10;EwAAAAAAAAAAAAAAAAAAAAAAW0NvbnRlbnRfVHlwZXNdLnhtbFBLAQItABQABgAIAAAAIQA4/SH/&#10;1gAAAJQBAAALAAAAAAAAAAAAAAAAAC8BAABfcmVscy8ucmVsc1BLAQItABQABgAIAAAAIQCfn7D3&#10;DQIAAPcDAAAOAAAAAAAAAAAAAAAAAC4CAABkcnMvZTJvRG9jLnhtbFBLAQItABQABgAIAAAAIQC4&#10;erA34QAAAAwBAAAPAAAAAAAAAAAAAAAAAGcEAABkcnMvZG93bnJldi54bWxQSwUGAAAAAAQABADz&#10;AAAAdQUAAAAA&#10;" stroked="f">
                    <v:textbox style="mso-fit-shape-to-text:t">
                      <w:txbxContent>
                        <w:p w14:paraId="352089E9" w14:textId="243ED69B" w:rsidR="00947BD8" w:rsidRPr="00947BD8" w:rsidRDefault="00947BD8" w:rsidP="00947BD8">
                          <w:pPr>
                            <w:jc w:val="center"/>
                            <w:rPr>
                              <w:rFonts w:ascii="Amasis MT Pro Black" w:hAnsi="Amasis MT Pro Black"/>
                              <w:b/>
                              <w:bCs/>
                            </w:rPr>
                          </w:pPr>
                          <w:r w:rsidRPr="00947BD8">
                            <w:rPr>
                              <w:rFonts w:ascii="Amasis MT Pro Black" w:hAnsi="Amasis MT Pro Black"/>
                              <w:b/>
                              <w:bCs/>
                            </w:rPr>
                            <w:t>M.</w:t>
                          </w:r>
                          <w:proofErr w:type="gramStart"/>
                          <w:r w:rsidRPr="00947BD8">
                            <w:rPr>
                              <w:rFonts w:ascii="Amasis MT Pro Black" w:hAnsi="Amasis MT Pro Black"/>
                              <w:b/>
                              <w:bCs/>
                            </w:rPr>
                            <w:t>R.Rasiyya</w:t>
                          </w:r>
                          <w:proofErr w:type="gramEnd"/>
                        </w:p>
                        <w:p w14:paraId="38538CD7" w14:textId="1208FEA7" w:rsidR="00947BD8" w:rsidRPr="00947BD8" w:rsidRDefault="00947BD8" w:rsidP="00947BD8">
                          <w:pPr>
                            <w:jc w:val="center"/>
                            <w:rPr>
                              <w:rFonts w:ascii="Amasis MT Pro Black" w:hAnsi="Amasis MT Pro Black"/>
                              <w:b/>
                              <w:bCs/>
                            </w:rPr>
                          </w:pPr>
                          <w:r w:rsidRPr="00947BD8">
                            <w:rPr>
                              <w:rFonts w:ascii="Amasis MT Pro Black" w:hAnsi="Amasis MT Pro Black"/>
                              <w:b/>
                              <w:bCs/>
                            </w:rPr>
                            <w:t>322518266 | s22009939</w:t>
                          </w:r>
                        </w:p>
                      </w:txbxContent>
                    </v:textbox>
                    <w10:wrap type="square" anchorx="margin"/>
                  </v:shape>
                </w:pict>
              </mc:Fallback>
            </mc:AlternateContent>
          </w:r>
          <w:r w:rsidRPr="00B7362F">
            <w:rPr>
              <w:b/>
              <w:bCs/>
              <w:noProof/>
            </w:rPr>
            <mc:AlternateContent>
              <mc:Choice Requires="wps">
                <w:drawing>
                  <wp:anchor distT="45720" distB="45720" distL="114300" distR="114300" simplePos="0" relativeHeight="251664384" behindDoc="0" locked="0" layoutInCell="1" allowOverlap="1" wp14:anchorId="23162EE9" wp14:editId="1C0EC618">
                    <wp:simplePos x="0" y="0"/>
                    <wp:positionH relativeFrom="margin">
                      <wp:posOffset>-321778</wp:posOffset>
                    </wp:positionH>
                    <wp:positionV relativeFrom="paragraph">
                      <wp:posOffset>827072</wp:posOffset>
                    </wp:positionV>
                    <wp:extent cx="6864985" cy="12287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985" cy="122872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10DE6A39" w14:textId="3C3EAC9E" w:rsidR="00B7362F" w:rsidRPr="00947BD8" w:rsidRDefault="00E52AEC">
                                <w:pPr>
                                  <w:rPr>
                                    <w:rFonts w:ascii="Amasis MT Pro Black" w:hAnsi="Amasis MT Pro Black"/>
                                    <w:b/>
                                    <w:color w:val="000000" w:themeColor="text1"/>
                                    <w:sz w:val="56"/>
                                    <w:szCs w:val="56"/>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pPr>
                                <w:r w:rsidRPr="00947BD8">
                                  <w:rPr>
                                    <w:rFonts w:ascii="Amasis MT Pro Black" w:hAnsi="Amasis MT Pro Black"/>
                                    <w:b/>
                                    <w:color w:val="000000" w:themeColor="text1"/>
                                    <w:sz w:val="56"/>
                                    <w:szCs w:val="56"/>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EEX5362- </w:t>
                                </w:r>
                                <w:r w:rsidR="00947BD8" w:rsidRPr="00947BD8">
                                  <w:rPr>
                                    <w:rFonts w:ascii="Amasis MT Pro Black" w:hAnsi="Amasis MT Pro Black"/>
                                    <w:b/>
                                    <w:color w:val="000000" w:themeColor="text1"/>
                                    <w:sz w:val="56"/>
                                    <w:szCs w:val="56"/>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Performance</w:t>
                                </w:r>
                                <w:r w:rsidRPr="00947BD8">
                                  <w:rPr>
                                    <w:rFonts w:ascii="Amasis MT Pro Black" w:hAnsi="Amasis MT Pro Black"/>
                                    <w:b/>
                                    <w:color w:val="000000" w:themeColor="text1"/>
                                    <w:sz w:val="56"/>
                                    <w:szCs w:val="56"/>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 Modeling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2EE9" id="_x0000_s1027" type="#_x0000_t202" style="position:absolute;margin-left:-25.35pt;margin-top:65.1pt;width:540.55pt;height:96.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APAIAALQEAAAOAAAAZHJzL2Uyb0RvYy54bWysVG1v0zAQ/o7Ef7D8naaN2q6Lmk6jYwhp&#10;vIjBD3Adu7Hm+IztNSm/fmcnzcpAQkJ8iWzfPc/dcy9ZX3WNJgfhvAJT0tlkSokwHCpl9iX9/u32&#10;zYoSH5ipmAYjSnoUnl5tXr9at7YQOdSgK+EIkhhftLakdQi2yDLPa9EwPwErDBoluIYFvLp9VjnW&#10;Inujs3w6XWYtuMo64MJ7fL3pjXST+KUUPHyW0otAdEkxt5C+Ln138Ztt1qzYO2ZrxYc02D9k0TBl&#10;MOhIdcMCI49O/UbVKO7AgwwTDk0GUioukgZUM5u+UHNfMyuSFiyOt2OZ/P+j5Z8O9/aLI6F7Cx02&#10;MInw9g74gycGtjUze3HtHLS1YBUGnsWSZa31xQCNpfaFjyS79iNU2GT2GCARddI1sSqokyA7NuA4&#10;Fl10gXB8XK6W88vVghKOtlmery7yRYrBihPcOh/eC2hIPJTUYVcTPTvc+RDTYcXJJUYzcKu0Tp3V&#10;5sVDVPHOVMkYmNL9GQmiZ5IVlQyawlGLiNfmq5BEVZht3hcojqfYakcODAeLcS5MyIesk3eEScxi&#10;BA6V/RWoQ1/O0TfCRBrbETj9e8QRkaKCCSO4UQbcnwiqhzFy739S32uOLQ3drkPRQ8vjyw6qI7bZ&#10;Qb9GuPZ4qMH9pKTFFSqp//HInKBEfzA4Kpez+TzuXLrMFxc5Xty5ZXduYYYjVUkDJf1xG9KeRk0G&#10;rnGkpErNfs5kyBlXI83AsMZx987vyev5Z7N5AgAA//8DAFBLAwQUAAYACAAAACEAVT5gzt8AAAAM&#10;AQAADwAAAGRycy9kb3ducmV2LnhtbEyPy07DMBBF90j8gzVI7Fq7CVAU4lSAYIeQ2kZi68ZDHBGP&#10;I9vN4+9xV7Ac3aN7z5S72fZsRB86RxI2awEMqXG6o1ZCfXxfPQILUZFWvSOUsGCAXXV9VapCu4n2&#10;OB5iy1IJhUJJMDEOBeehMWhVWLsBKWXfzlsV0+lbrr2aUrnteSbEA7eqo7Rg1ICvBpufw9lKsB/i&#10;a//5tjH1Uo8qLscXT9Ms5e3N/PwELOIc/2C46Cd1qJLTyZ1JB9ZLWN2LbUJTkIsM2IUQubgDdpKQ&#10;Z/kWeFXy/09UvwAAAP//AwBQSwECLQAUAAYACAAAACEAtoM4kv4AAADhAQAAEwAAAAAAAAAAAAAA&#10;AAAAAAAAW0NvbnRlbnRfVHlwZXNdLnhtbFBLAQItABQABgAIAAAAIQA4/SH/1gAAAJQBAAALAAAA&#10;AAAAAAAAAAAAAC8BAABfcmVscy8ucmVsc1BLAQItABQABgAIAAAAIQBwg1+APAIAALQEAAAOAAAA&#10;AAAAAAAAAAAAAC4CAABkcnMvZTJvRG9jLnhtbFBLAQItABQABgAIAAAAIQBVPmDO3wAAAAwBAAAP&#10;AAAAAAAAAAAAAAAAAJYEAABkcnMvZG93bnJldi54bWxQSwUGAAAAAAQABADzAAAAogUAAAAA&#10;" filled="f" stroked="f" strokeweight="1.5pt">
                    <v:textbox>
                      <w:txbxContent>
                        <w:p w14:paraId="10DE6A39" w14:textId="3C3EAC9E" w:rsidR="00B7362F" w:rsidRPr="00947BD8" w:rsidRDefault="00E52AEC">
                          <w:pPr>
                            <w:rPr>
                              <w:rFonts w:ascii="Amasis MT Pro Black" w:hAnsi="Amasis MT Pro Black"/>
                              <w:b/>
                              <w:color w:val="000000" w:themeColor="text1"/>
                              <w:sz w:val="56"/>
                              <w:szCs w:val="56"/>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pPr>
                          <w:r w:rsidRPr="00947BD8">
                            <w:rPr>
                              <w:rFonts w:ascii="Amasis MT Pro Black" w:hAnsi="Amasis MT Pro Black"/>
                              <w:b/>
                              <w:color w:val="000000" w:themeColor="text1"/>
                              <w:sz w:val="56"/>
                              <w:szCs w:val="56"/>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EEX5362- </w:t>
                          </w:r>
                          <w:r w:rsidR="00947BD8" w:rsidRPr="00947BD8">
                            <w:rPr>
                              <w:rFonts w:ascii="Amasis MT Pro Black" w:hAnsi="Amasis MT Pro Black"/>
                              <w:b/>
                              <w:color w:val="000000" w:themeColor="text1"/>
                              <w:sz w:val="56"/>
                              <w:szCs w:val="56"/>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Performance</w:t>
                          </w:r>
                          <w:r w:rsidRPr="00947BD8">
                            <w:rPr>
                              <w:rFonts w:ascii="Amasis MT Pro Black" w:hAnsi="Amasis MT Pro Black"/>
                              <w:b/>
                              <w:color w:val="000000" w:themeColor="text1"/>
                              <w:sz w:val="56"/>
                              <w:szCs w:val="56"/>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 xml:space="preserve"> Modeling </w:t>
                          </w:r>
                        </w:p>
                      </w:txbxContent>
                    </v:textbox>
                    <w10:wrap type="square" anchorx="margin"/>
                  </v:shape>
                </w:pict>
              </mc:Fallback>
            </mc:AlternateContent>
          </w:r>
          <w:r w:rsidRPr="00B7362F">
            <w:rPr>
              <w:b/>
              <w:bCs/>
              <w:noProof/>
            </w:rPr>
            <mc:AlternateContent>
              <mc:Choice Requires="wps">
                <w:drawing>
                  <wp:anchor distT="45720" distB="45720" distL="114300" distR="114300" simplePos="0" relativeHeight="251666432" behindDoc="0" locked="0" layoutInCell="1" allowOverlap="1" wp14:anchorId="54672C01" wp14:editId="6CB71A9D">
                    <wp:simplePos x="0" y="0"/>
                    <wp:positionH relativeFrom="column">
                      <wp:posOffset>-225279</wp:posOffset>
                    </wp:positionH>
                    <wp:positionV relativeFrom="paragraph">
                      <wp:posOffset>1486170</wp:posOffset>
                    </wp:positionV>
                    <wp:extent cx="4900930" cy="734060"/>
                    <wp:effectExtent l="0" t="0" r="0" b="8890"/>
                    <wp:wrapSquare wrapText="bothSides"/>
                    <wp:docPr id="2003602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734060"/>
                            </a:xfrm>
                            <a:prstGeom prst="rect">
                              <a:avLst/>
                            </a:prstGeom>
                            <a:solidFill>
                              <a:srgbClr val="FFFFFF"/>
                            </a:solidFill>
                            <a:ln w="9525">
                              <a:noFill/>
                              <a:miter lim="800000"/>
                              <a:headEnd/>
                              <a:tailEnd/>
                            </a:ln>
                          </wps:spPr>
                          <wps:txbx>
                            <w:txbxContent>
                              <w:p w14:paraId="4C46615E" w14:textId="3F5B12F3" w:rsidR="00B7362F" w:rsidRPr="00947BD8" w:rsidRDefault="00947BD8" w:rsidP="00947BD8">
                                <w:pPr>
                                  <w:rPr>
                                    <w:b/>
                                    <w:bCs/>
                                    <w:sz w:val="36"/>
                                    <w:szCs w:val="36"/>
                                  </w:rPr>
                                </w:pPr>
                                <w:r w:rsidRPr="00947BD8">
                                  <w:rPr>
                                    <w:b/>
                                    <w:bCs/>
                                    <w:sz w:val="36"/>
                                    <w:szCs w:val="36"/>
                                  </w:rPr>
                                  <w:t>MINI PROJECT DELIVERABLE_01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72C01" id="_x0000_s1028" type="#_x0000_t202" style="position:absolute;margin-left:-17.75pt;margin-top:117pt;width:385.9pt;height:57.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59EQIAAP0DAAAOAAAAZHJzL2Uyb0RvYy54bWysU9tu2zAMfR+wfxD0vthJk7Yx4hRdugwD&#10;ugvQ7QNkWY6FyaJGKbGzrx8lp2nQvQ3TgyCK5BF5eLS6GzrDDgq9Blvy6STnTFkJtba7kv/4vn13&#10;y5kPwtbCgFUlPyrP79Zv36x6V6gZtGBqhYxArC96V/I2BFdkmZet6oSfgFOWnA1gJwKZuMtqFD2h&#10;dyab5fl11gPWDkEq7+n2YXTydcJvGiXD16bxKjBTcqotpB3TXsU9W69EsUPhWi1PZYh/qKIT2tKj&#10;Z6gHEQTbo/4LqtMSwUMTJhK6DJpGS5V6oG6m+atunlrhVOqFyPHuTJP/f7Dyy+HJfUMWhvcw0ABT&#10;E949gvzpmYVNK+xO3SNC3ypR08PTSFnWO1+cUiPVvvARpOo/Q01DFvsACWhosIusUJ+M0GkAxzPp&#10;aghM0uV8mefLK3JJ8t1czfPrNJVMFM/ZDn34qKBj8VBypKEmdHF49CFWI4rnkPiYB6PrrTYmGbir&#10;NgbZQZAAtmmlBl6FGcv6ki8Xs0VCthDzkzY6HUigRnclv83jGiUT2fhg6xQShDbjmSox9kRPZGTk&#10;JgzVwHRd8lnMjWxVUB+JL4RRj/R/6NAC/uasJy2W3P/aC1ScmU+WOF9O5/Mo3mTMFzczMvDSU116&#10;hJUEVfLA2XjchCT4SIeFe5pNoxNtL5WcSiaNJTZP/yGK+NJOUS+/dv0HAAD//wMAUEsDBBQABgAI&#10;AAAAIQBo0NWp4AAAAAsBAAAPAAAAZHJzL2Rvd25yZXYueG1sTI/LTsMwEEX3SPyDNUhsUOtQ50FD&#10;JhUggdi29AMmiZtExHYUu0369wwrWI7m6N5zi91iBnHRk++dRXhcRyC0rV3T2xbh+PW+egLhA9mG&#10;Bmc1wlV72JW3NwXljZvtXl8OoRUcYn1OCF0IYy6lrzttyK/dqC3/Tm4yFPicWtlMNHO4GeQmilJp&#10;qLfc0NGo3zpdfx/OBuH0OT8k27n6CMdsH6ev1GeVuyLe3y0vzyCCXsIfDL/6rA4lO1XubBsvBoSV&#10;ShJGETYq5lFMZCpVICoEFW9TkGUh/28ofwAAAP//AwBQSwECLQAUAAYACAAAACEAtoM4kv4AAADh&#10;AQAAEwAAAAAAAAAAAAAAAAAAAAAAW0NvbnRlbnRfVHlwZXNdLnhtbFBLAQItABQABgAIAAAAIQA4&#10;/SH/1gAAAJQBAAALAAAAAAAAAAAAAAAAAC8BAABfcmVscy8ucmVsc1BLAQItABQABgAIAAAAIQCC&#10;TO59EQIAAP0DAAAOAAAAAAAAAAAAAAAAAC4CAABkcnMvZTJvRG9jLnhtbFBLAQItABQABgAIAAAA&#10;IQBo0NWp4AAAAAsBAAAPAAAAAAAAAAAAAAAAAGsEAABkcnMvZG93bnJldi54bWxQSwUGAAAAAAQA&#10;BADzAAAAeAUAAAAA&#10;" stroked="f">
                    <v:textbox>
                      <w:txbxContent>
                        <w:p w14:paraId="4C46615E" w14:textId="3F5B12F3" w:rsidR="00B7362F" w:rsidRPr="00947BD8" w:rsidRDefault="00947BD8" w:rsidP="00947BD8">
                          <w:pPr>
                            <w:rPr>
                              <w:b/>
                              <w:bCs/>
                              <w:sz w:val="36"/>
                              <w:szCs w:val="36"/>
                            </w:rPr>
                          </w:pPr>
                          <w:r w:rsidRPr="00947BD8">
                            <w:rPr>
                              <w:b/>
                              <w:bCs/>
                              <w:sz w:val="36"/>
                              <w:szCs w:val="36"/>
                            </w:rPr>
                            <w:t>MINI PROJECT DELIVERABLE_01</w:t>
                          </w:r>
                        </w:p>
                      </w:txbxContent>
                    </v:textbox>
                    <w10:wrap type="square"/>
                  </v:shape>
                </w:pict>
              </mc:Fallback>
            </mc:AlternateContent>
          </w:r>
          <w:r w:rsidR="00B7362F">
            <w:rPr>
              <w:noProof/>
            </w:rPr>
            <mc:AlternateContent>
              <mc:Choice Requires="wpg">
                <w:drawing>
                  <wp:anchor distT="0" distB="0" distL="114300" distR="114300" simplePos="0" relativeHeight="251659264" behindDoc="0" locked="0" layoutInCell="1" allowOverlap="1" wp14:anchorId="23E8D87B" wp14:editId="0B4A1BF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9E8D3E"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page"/>
                  </v:group>
                </w:pict>
              </mc:Fallback>
            </mc:AlternateContent>
          </w:r>
          <w:r w:rsidR="00B7362F">
            <w:rPr>
              <w:b/>
              <w:bCs/>
            </w:rPr>
            <w:br w:type="page"/>
          </w:r>
        </w:p>
      </w:sdtContent>
    </w:sdt>
    <w:p w14:paraId="7AB42946" w14:textId="75DDEA74" w:rsidR="00255912" w:rsidRPr="00255912" w:rsidRDefault="00255912" w:rsidP="00255912">
      <w:pPr>
        <w:rPr>
          <w:rFonts w:ascii="Calibri" w:hAnsi="Calibri" w:cs="Calibri"/>
          <w:b/>
          <w:bCs/>
          <w:color w:val="BF4E14" w:themeColor="accent2" w:themeShade="BF"/>
          <w:sz w:val="40"/>
          <w:szCs w:val="40"/>
        </w:rPr>
      </w:pPr>
      <w:r w:rsidRPr="00255912">
        <w:rPr>
          <w:rFonts w:ascii="Calibri" w:hAnsi="Calibri" w:cs="Calibri"/>
          <w:b/>
          <w:bCs/>
          <w:color w:val="BF4E14" w:themeColor="accent2" w:themeShade="BF"/>
          <w:sz w:val="40"/>
          <w:szCs w:val="40"/>
        </w:rPr>
        <w:lastRenderedPageBreak/>
        <w:t>E-commerce Order Fulfillment Warehouse (Daraz)</w:t>
      </w:r>
    </w:p>
    <w:p w14:paraId="1E967943" w14:textId="77777777" w:rsidR="00B40291" w:rsidRPr="00B40291" w:rsidRDefault="00B40291" w:rsidP="00B40291">
      <w:pPr>
        <w:rPr>
          <w:rFonts w:ascii="Calibri" w:hAnsi="Calibri" w:cs="Calibri"/>
          <w:b/>
          <w:bCs/>
        </w:rPr>
      </w:pPr>
      <w:r w:rsidRPr="00B40291">
        <w:rPr>
          <w:rFonts w:ascii="Calibri" w:hAnsi="Calibri" w:cs="Calibri"/>
          <w:b/>
          <w:bCs/>
        </w:rPr>
        <w:t>1. System Overview</w:t>
      </w:r>
    </w:p>
    <w:p w14:paraId="0DB6B48B" w14:textId="77777777" w:rsidR="00B40291" w:rsidRPr="00B40291" w:rsidRDefault="00B40291" w:rsidP="00B40291">
      <w:pPr>
        <w:rPr>
          <w:rFonts w:ascii="Calibri" w:hAnsi="Calibri" w:cs="Calibri"/>
        </w:rPr>
      </w:pPr>
      <w:r w:rsidRPr="00B40291">
        <w:rPr>
          <w:rFonts w:ascii="Calibri" w:hAnsi="Calibri" w:cs="Calibri"/>
        </w:rPr>
        <w:t>Daraz operates centralized fulfillment centers and regional distribution hubs across Sri Lanka. Under the Fulfilled by Daraz (FBD) model, sellers store products in Daraz-managed warehouses, where staff handle inventory storage, picking, packing, labeling, quality checks, and dispatch via the Daraz Express (DEX) network. Non-FBD orders are coordinated from sellers to hubs for fulfillment.</w:t>
      </w:r>
    </w:p>
    <w:p w14:paraId="638DC374" w14:textId="31E5EC16" w:rsidR="00B40291" w:rsidRPr="00B40291" w:rsidRDefault="00B40291" w:rsidP="00B40291">
      <w:pPr>
        <w:rPr>
          <w:rFonts w:ascii="Calibri" w:hAnsi="Calibri" w:cs="Calibri"/>
        </w:rPr>
      </w:pPr>
      <w:r w:rsidRPr="00B40291">
        <w:rPr>
          <w:rFonts w:ascii="Calibri" w:hAnsi="Calibri" w:cs="Calibri"/>
        </w:rPr>
        <w:t xml:space="preserve">During normal operations, processing is steady. However, during high-demand campaigns such as Daraz 11.11 Sale, </w:t>
      </w:r>
      <w:proofErr w:type="spellStart"/>
      <w:r w:rsidRPr="00B40291">
        <w:rPr>
          <w:rFonts w:ascii="Calibri" w:hAnsi="Calibri" w:cs="Calibri"/>
        </w:rPr>
        <w:t>Avurudu</w:t>
      </w:r>
      <w:proofErr w:type="spellEnd"/>
      <w:r w:rsidRPr="00B40291">
        <w:rPr>
          <w:rFonts w:ascii="Calibri" w:hAnsi="Calibri" w:cs="Calibri"/>
        </w:rPr>
        <w:t xml:space="preserve"> Sale, and Flash Deals, order volumes can spike 3×–8×, causing dynamic queue growth and resource strain.</w:t>
      </w:r>
    </w:p>
    <w:p w14:paraId="50903658" w14:textId="77777777" w:rsidR="00B40291" w:rsidRPr="00B40291" w:rsidRDefault="00B40291" w:rsidP="00B40291">
      <w:pPr>
        <w:rPr>
          <w:rFonts w:ascii="Calibri" w:hAnsi="Calibri" w:cs="Calibri"/>
          <w:b/>
          <w:bCs/>
        </w:rPr>
      </w:pPr>
      <w:r w:rsidRPr="00B40291">
        <w:rPr>
          <w:rFonts w:ascii="Calibri" w:hAnsi="Calibri" w:cs="Calibri"/>
          <w:b/>
          <w:bCs/>
        </w:rPr>
        <w:t>2. Problem Context</w:t>
      </w:r>
    </w:p>
    <w:p w14:paraId="4781BBD0" w14:textId="06F49119" w:rsidR="00B40291" w:rsidRPr="00B40291" w:rsidRDefault="00B40291" w:rsidP="00B40291">
      <w:pPr>
        <w:rPr>
          <w:rFonts w:ascii="Calibri" w:hAnsi="Calibri" w:cs="Calibri"/>
        </w:rPr>
      </w:pPr>
      <w:r w:rsidRPr="00B40291">
        <w:rPr>
          <w:rFonts w:ascii="Calibri" w:hAnsi="Calibri" w:cs="Calibri"/>
        </w:rPr>
        <w:t xml:space="preserve">Orders in the warehouse pass through multiple stages: order verification → picking → packing → </w:t>
      </w:r>
      <w:r w:rsidRPr="00B7362F">
        <w:rPr>
          <w:rFonts w:ascii="Calibri" w:hAnsi="Calibri" w:cs="Calibri"/>
        </w:rPr>
        <w:t xml:space="preserve">dispatch. </w:t>
      </w:r>
      <w:proofErr w:type="gramStart"/>
      <w:r w:rsidRPr="00B7362F">
        <w:rPr>
          <w:rFonts w:ascii="Calibri" w:hAnsi="Calibri" w:cs="Calibri"/>
        </w:rPr>
        <w:t xml:space="preserve">This </w:t>
      </w:r>
      <w:r w:rsidRPr="00B40291">
        <w:rPr>
          <w:rFonts w:ascii="Calibri" w:hAnsi="Calibri" w:cs="Calibri"/>
        </w:rPr>
        <w:t>factors</w:t>
      </w:r>
      <w:proofErr w:type="gramEnd"/>
      <w:r w:rsidRPr="00B40291">
        <w:rPr>
          <w:rFonts w:ascii="Calibri" w:hAnsi="Calibri" w:cs="Calibri"/>
        </w:rPr>
        <w:t xml:space="preserve"> contribute to bottlenecks, late dispatches, and decreased customer satisfaction during peak demand periods. Challenges include:</w:t>
      </w:r>
    </w:p>
    <w:p w14:paraId="570EFF57" w14:textId="77777777" w:rsidR="00B40291" w:rsidRPr="00B40291" w:rsidRDefault="00B40291" w:rsidP="00B40291">
      <w:pPr>
        <w:numPr>
          <w:ilvl w:val="0"/>
          <w:numId w:val="2"/>
        </w:numPr>
        <w:rPr>
          <w:rFonts w:ascii="Calibri" w:hAnsi="Calibri" w:cs="Calibri"/>
        </w:rPr>
      </w:pPr>
      <w:r w:rsidRPr="00B40291">
        <w:rPr>
          <w:rFonts w:ascii="Calibri" w:hAnsi="Calibri" w:cs="Calibri"/>
          <w:b/>
          <w:bCs/>
        </w:rPr>
        <w:t>Order prioritization:</w:t>
      </w:r>
      <w:r w:rsidRPr="00B40291">
        <w:rPr>
          <w:rFonts w:ascii="Calibri" w:hAnsi="Calibri" w:cs="Calibri"/>
        </w:rPr>
        <w:t xml:space="preserve"> Express orders, premium customers, cash-on-delivery, and re-shipments may preempt standard orders.</w:t>
      </w:r>
    </w:p>
    <w:p w14:paraId="75669235" w14:textId="77777777" w:rsidR="00B40291" w:rsidRPr="00B40291" w:rsidRDefault="00B40291" w:rsidP="00B40291">
      <w:pPr>
        <w:numPr>
          <w:ilvl w:val="0"/>
          <w:numId w:val="2"/>
        </w:numPr>
        <w:rPr>
          <w:rFonts w:ascii="Calibri" w:hAnsi="Calibri" w:cs="Calibri"/>
        </w:rPr>
      </w:pPr>
      <w:r w:rsidRPr="00B40291">
        <w:rPr>
          <w:rFonts w:ascii="Calibri" w:hAnsi="Calibri" w:cs="Calibri"/>
          <w:b/>
          <w:bCs/>
        </w:rPr>
        <w:t>Shared resources:</w:t>
      </w:r>
      <w:r w:rsidRPr="00B40291">
        <w:rPr>
          <w:rFonts w:ascii="Calibri" w:hAnsi="Calibri" w:cs="Calibri"/>
        </w:rPr>
        <w:t xml:space="preserve"> Packing stations, barcode scanners, forklifts, and trucks are limited, leading to competition and delays.</w:t>
      </w:r>
    </w:p>
    <w:p w14:paraId="7B03E0C7" w14:textId="77777777" w:rsidR="00B40291" w:rsidRPr="00B40291" w:rsidRDefault="00B40291" w:rsidP="00B40291">
      <w:pPr>
        <w:numPr>
          <w:ilvl w:val="0"/>
          <w:numId w:val="2"/>
        </w:numPr>
        <w:rPr>
          <w:rFonts w:ascii="Calibri" w:hAnsi="Calibri" w:cs="Calibri"/>
        </w:rPr>
      </w:pPr>
      <w:r w:rsidRPr="00B40291">
        <w:rPr>
          <w:rFonts w:ascii="Calibri" w:hAnsi="Calibri" w:cs="Calibri"/>
          <w:b/>
          <w:bCs/>
        </w:rPr>
        <w:t>Variable conditions:</w:t>
      </w:r>
      <w:r w:rsidRPr="00B40291">
        <w:rPr>
          <w:rFonts w:ascii="Calibri" w:hAnsi="Calibri" w:cs="Calibri"/>
        </w:rPr>
        <w:t xml:space="preserve"> Fluctuating arrival rates, diverse product sizes and storage locations, and differences in worker performance create unpredictable processing times.</w:t>
      </w:r>
    </w:p>
    <w:p w14:paraId="37781874" w14:textId="77777777" w:rsidR="00B40291" w:rsidRPr="00B40291" w:rsidRDefault="00B40291" w:rsidP="00B40291">
      <w:pPr>
        <w:rPr>
          <w:rFonts w:ascii="Calibri" w:hAnsi="Calibri" w:cs="Calibri"/>
          <w:b/>
          <w:bCs/>
        </w:rPr>
      </w:pPr>
      <w:r w:rsidRPr="00B40291">
        <w:rPr>
          <w:rFonts w:ascii="Calibri" w:hAnsi="Calibri" w:cs="Calibri"/>
          <w:b/>
          <w:bCs/>
        </w:rPr>
        <w:t>3. Performance Objectives</w:t>
      </w:r>
    </w:p>
    <w:p w14:paraId="154EF87A" w14:textId="77777777" w:rsidR="00B40291" w:rsidRPr="00B40291" w:rsidRDefault="00B40291" w:rsidP="00B40291">
      <w:pPr>
        <w:rPr>
          <w:rFonts w:ascii="Calibri" w:hAnsi="Calibri" w:cs="Calibri"/>
        </w:rPr>
      </w:pPr>
      <w:r w:rsidRPr="00B40291">
        <w:rPr>
          <w:rFonts w:ascii="Calibri" w:hAnsi="Calibri" w:cs="Calibri"/>
        </w:rPr>
        <w:t>3.1 Latency (Order Processing Speed)</w:t>
      </w:r>
    </w:p>
    <w:p w14:paraId="119F2E19" w14:textId="77777777" w:rsidR="00B40291" w:rsidRPr="00B40291" w:rsidRDefault="00B40291" w:rsidP="00B40291">
      <w:pPr>
        <w:numPr>
          <w:ilvl w:val="0"/>
          <w:numId w:val="3"/>
        </w:numPr>
        <w:rPr>
          <w:rFonts w:ascii="Calibri" w:hAnsi="Calibri" w:cs="Calibri"/>
        </w:rPr>
      </w:pPr>
      <w:r w:rsidRPr="00B40291">
        <w:rPr>
          <w:rFonts w:ascii="Calibri" w:hAnsi="Calibri" w:cs="Calibri"/>
        </w:rPr>
        <w:t>Goal: Minimize total time an order spends in the warehouse from entry to dispatch.</w:t>
      </w:r>
    </w:p>
    <w:p w14:paraId="22B83D64" w14:textId="77777777" w:rsidR="00B40291" w:rsidRPr="00B40291" w:rsidRDefault="00B40291" w:rsidP="00B40291">
      <w:pPr>
        <w:numPr>
          <w:ilvl w:val="0"/>
          <w:numId w:val="3"/>
        </w:numPr>
        <w:rPr>
          <w:rFonts w:ascii="Calibri" w:hAnsi="Calibri" w:cs="Calibri"/>
        </w:rPr>
      </w:pPr>
      <w:r w:rsidRPr="00B40291">
        <w:rPr>
          <w:rFonts w:ascii="Calibri" w:hAnsi="Calibri" w:cs="Calibri"/>
        </w:rPr>
        <w:t>Metric: Average processing time per order.</w:t>
      </w:r>
    </w:p>
    <w:p w14:paraId="1117E3AC" w14:textId="77777777" w:rsidR="00B40291" w:rsidRPr="00B40291" w:rsidRDefault="00B40291" w:rsidP="00B40291">
      <w:pPr>
        <w:numPr>
          <w:ilvl w:val="0"/>
          <w:numId w:val="3"/>
        </w:numPr>
        <w:rPr>
          <w:rFonts w:ascii="Calibri" w:hAnsi="Calibri" w:cs="Calibri"/>
        </w:rPr>
      </w:pPr>
      <w:r w:rsidRPr="00B40291">
        <w:rPr>
          <w:rFonts w:ascii="Calibri" w:hAnsi="Calibri" w:cs="Calibri"/>
        </w:rPr>
        <w:t>Target: Reduce to &lt;8 hours for priority (Express) orders, supporting next-day delivery.</w:t>
      </w:r>
    </w:p>
    <w:p w14:paraId="5C85F5C1" w14:textId="77777777" w:rsidR="00B40291" w:rsidRPr="00B40291" w:rsidRDefault="00B40291" w:rsidP="00B40291">
      <w:pPr>
        <w:numPr>
          <w:ilvl w:val="0"/>
          <w:numId w:val="3"/>
        </w:numPr>
        <w:rPr>
          <w:rFonts w:ascii="Calibri" w:hAnsi="Calibri" w:cs="Calibri"/>
        </w:rPr>
      </w:pPr>
      <w:r w:rsidRPr="00B40291">
        <w:rPr>
          <w:rFonts w:ascii="Calibri" w:hAnsi="Calibri" w:cs="Calibri"/>
        </w:rPr>
        <w:t>Benefit: Faster fulfillment, higher customer satisfaction, and reliable peak-period operations.</w:t>
      </w:r>
    </w:p>
    <w:p w14:paraId="1A31D6C4" w14:textId="77777777" w:rsidR="00B40291" w:rsidRPr="00B40291" w:rsidRDefault="00B40291" w:rsidP="00B40291">
      <w:pPr>
        <w:rPr>
          <w:rFonts w:ascii="Calibri" w:hAnsi="Calibri" w:cs="Calibri"/>
        </w:rPr>
      </w:pPr>
      <w:r w:rsidRPr="00B40291">
        <w:rPr>
          <w:rFonts w:ascii="Calibri" w:hAnsi="Calibri" w:cs="Calibri"/>
        </w:rPr>
        <w:t>3.2 Throughput (Daily Dispatch Capacity)</w:t>
      </w:r>
    </w:p>
    <w:p w14:paraId="0508D507" w14:textId="77777777" w:rsidR="00B40291" w:rsidRPr="00B40291" w:rsidRDefault="00B40291" w:rsidP="00B40291">
      <w:pPr>
        <w:numPr>
          <w:ilvl w:val="0"/>
          <w:numId w:val="4"/>
        </w:numPr>
        <w:rPr>
          <w:rFonts w:ascii="Calibri" w:hAnsi="Calibri" w:cs="Calibri"/>
        </w:rPr>
      </w:pPr>
      <w:r w:rsidRPr="00B40291">
        <w:rPr>
          <w:rFonts w:ascii="Calibri" w:hAnsi="Calibri" w:cs="Calibri"/>
        </w:rPr>
        <w:t>Goal: Increase the number of orders processed and dispatched per 24 hours.</w:t>
      </w:r>
    </w:p>
    <w:p w14:paraId="3EE12D62" w14:textId="77777777" w:rsidR="00B40291" w:rsidRPr="00B40291" w:rsidRDefault="00B40291" w:rsidP="00B40291">
      <w:pPr>
        <w:numPr>
          <w:ilvl w:val="0"/>
          <w:numId w:val="4"/>
        </w:numPr>
        <w:rPr>
          <w:rFonts w:ascii="Calibri" w:hAnsi="Calibri" w:cs="Calibri"/>
        </w:rPr>
      </w:pPr>
      <w:r w:rsidRPr="00B40291">
        <w:rPr>
          <w:rFonts w:ascii="Calibri" w:hAnsi="Calibri" w:cs="Calibri"/>
        </w:rPr>
        <w:lastRenderedPageBreak/>
        <w:t>Metric: Total orders dispatched per day.</w:t>
      </w:r>
    </w:p>
    <w:p w14:paraId="5F96D926" w14:textId="6F6F23D3" w:rsidR="00B40291" w:rsidRPr="00B40291" w:rsidRDefault="00B40291" w:rsidP="00B40291">
      <w:pPr>
        <w:numPr>
          <w:ilvl w:val="0"/>
          <w:numId w:val="4"/>
        </w:numPr>
        <w:rPr>
          <w:rFonts w:ascii="Calibri" w:hAnsi="Calibri" w:cs="Calibri"/>
        </w:rPr>
      </w:pPr>
      <w:r w:rsidRPr="00B40291">
        <w:rPr>
          <w:rFonts w:ascii="Calibri" w:hAnsi="Calibri" w:cs="Calibri"/>
        </w:rPr>
        <w:t>Target: ≥10,00 orders/day at the Colombo Central Fulfillment Center under normal conditions.</w:t>
      </w:r>
    </w:p>
    <w:p w14:paraId="39156AC3" w14:textId="77777777" w:rsidR="00B40291" w:rsidRPr="00B40291" w:rsidRDefault="00B40291" w:rsidP="00B40291">
      <w:pPr>
        <w:numPr>
          <w:ilvl w:val="0"/>
          <w:numId w:val="4"/>
        </w:numPr>
        <w:rPr>
          <w:rFonts w:ascii="Calibri" w:hAnsi="Calibri" w:cs="Calibri"/>
        </w:rPr>
      </w:pPr>
      <w:r w:rsidRPr="00B40291">
        <w:rPr>
          <w:rFonts w:ascii="Calibri" w:hAnsi="Calibri" w:cs="Calibri"/>
        </w:rPr>
        <w:t>Benefit: Handles seasonal surges, prevents backlogs, and supports platform growth.</w:t>
      </w:r>
    </w:p>
    <w:p w14:paraId="05AD7A28" w14:textId="77777777" w:rsidR="00B40291" w:rsidRPr="00B40291" w:rsidRDefault="00B40291" w:rsidP="00B40291">
      <w:pPr>
        <w:rPr>
          <w:rFonts w:ascii="Calibri" w:hAnsi="Calibri" w:cs="Calibri"/>
        </w:rPr>
      </w:pPr>
      <w:r w:rsidRPr="00B40291">
        <w:rPr>
          <w:rFonts w:ascii="Calibri" w:hAnsi="Calibri" w:cs="Calibri"/>
        </w:rPr>
        <w:t>3.3 Resource Optimization (Operational Efficiency)</w:t>
      </w:r>
    </w:p>
    <w:p w14:paraId="6B3416A9" w14:textId="77777777" w:rsidR="00B40291" w:rsidRPr="00B40291" w:rsidRDefault="00B40291" w:rsidP="00B40291">
      <w:pPr>
        <w:numPr>
          <w:ilvl w:val="0"/>
          <w:numId w:val="5"/>
        </w:numPr>
        <w:rPr>
          <w:rFonts w:ascii="Calibri" w:hAnsi="Calibri" w:cs="Calibri"/>
        </w:rPr>
      </w:pPr>
      <w:r w:rsidRPr="00B40291">
        <w:rPr>
          <w:rFonts w:ascii="Calibri" w:hAnsi="Calibri" w:cs="Calibri"/>
        </w:rPr>
        <w:t>Goal: Efficiently utilize warehouse labor and equipment to maintain stable workflow.</w:t>
      </w:r>
    </w:p>
    <w:p w14:paraId="48565232" w14:textId="77777777" w:rsidR="00B40291" w:rsidRPr="00B40291" w:rsidRDefault="00B40291" w:rsidP="00B40291">
      <w:pPr>
        <w:numPr>
          <w:ilvl w:val="0"/>
          <w:numId w:val="5"/>
        </w:numPr>
        <w:rPr>
          <w:rFonts w:ascii="Calibri" w:hAnsi="Calibri" w:cs="Calibri"/>
        </w:rPr>
      </w:pPr>
      <w:r w:rsidRPr="00B40291">
        <w:rPr>
          <w:rFonts w:ascii="Calibri" w:hAnsi="Calibri" w:cs="Calibri"/>
        </w:rPr>
        <w:t>Metric: Packing station utilization rate.</w:t>
      </w:r>
    </w:p>
    <w:p w14:paraId="329C2B4C" w14:textId="77777777" w:rsidR="00B40291" w:rsidRPr="00B40291" w:rsidRDefault="00B40291" w:rsidP="00B40291">
      <w:pPr>
        <w:numPr>
          <w:ilvl w:val="0"/>
          <w:numId w:val="5"/>
        </w:numPr>
        <w:rPr>
          <w:rFonts w:ascii="Calibri" w:hAnsi="Calibri" w:cs="Calibri"/>
        </w:rPr>
      </w:pPr>
      <w:r w:rsidRPr="00B40291">
        <w:rPr>
          <w:rFonts w:ascii="Calibri" w:hAnsi="Calibri" w:cs="Calibri"/>
        </w:rPr>
        <w:t>Target: 70–85% utilization.</w:t>
      </w:r>
    </w:p>
    <w:p w14:paraId="2560471A" w14:textId="707C8DA8" w:rsidR="00B40291" w:rsidRPr="00B40291" w:rsidRDefault="00B40291" w:rsidP="00B40291">
      <w:pPr>
        <w:numPr>
          <w:ilvl w:val="0"/>
          <w:numId w:val="5"/>
        </w:numPr>
        <w:rPr>
          <w:rFonts w:ascii="Calibri" w:hAnsi="Calibri" w:cs="Calibri"/>
        </w:rPr>
      </w:pPr>
      <w:r w:rsidRPr="00B40291">
        <w:rPr>
          <w:rFonts w:ascii="Calibri" w:hAnsi="Calibri" w:cs="Calibri"/>
        </w:rPr>
        <w:t>Benefit: Avoids idle resources and overwork, reduces bottlenecks, and ensures consistent throughput.</w:t>
      </w:r>
    </w:p>
    <w:p w14:paraId="799486C2" w14:textId="77777777" w:rsidR="00B40291" w:rsidRPr="00B40291" w:rsidRDefault="00B40291" w:rsidP="00B40291">
      <w:pPr>
        <w:rPr>
          <w:rFonts w:ascii="Calibri" w:hAnsi="Calibri" w:cs="Calibri"/>
          <w:b/>
          <w:bCs/>
        </w:rPr>
      </w:pPr>
      <w:r w:rsidRPr="00B40291">
        <w:rPr>
          <w:rFonts w:ascii="Calibri" w:hAnsi="Calibri" w:cs="Calibri"/>
          <w:b/>
          <w:bCs/>
        </w:rPr>
        <w:t>4. High-Level Problem Statement</w:t>
      </w:r>
    </w:p>
    <w:p w14:paraId="59E2E8D4" w14:textId="77777777" w:rsidR="00E52AEC" w:rsidRPr="00E52AEC" w:rsidRDefault="00E52AEC" w:rsidP="00E52AEC">
      <w:pPr>
        <w:rPr>
          <w:rFonts w:ascii="Calibri" w:hAnsi="Calibri" w:cs="Calibri"/>
        </w:rPr>
      </w:pPr>
      <w:r w:rsidRPr="00E52AEC">
        <w:rPr>
          <w:rFonts w:ascii="Calibri" w:hAnsi="Calibri" w:cs="Calibri"/>
        </w:rPr>
        <w:t>Growing e-commerce demand in Sri Lanka, along with seasonal and promotional peaks, creates processing delays, packing bottlenecks, and uneven use of resources in Daraz fulfillment centers. These problems can result in late deliveries and lower customer satisfaction.</w:t>
      </w:r>
    </w:p>
    <w:p w14:paraId="5C6915F3" w14:textId="4880090B" w:rsidR="001D0D2D" w:rsidRPr="001D0D2D" w:rsidRDefault="00E52AEC" w:rsidP="001D0D2D">
      <w:pPr>
        <w:rPr>
          <w:rFonts w:ascii="Calibri" w:hAnsi="Calibri" w:cs="Calibri"/>
        </w:rPr>
      </w:pPr>
      <w:r w:rsidRPr="00E52AEC">
        <w:rPr>
          <w:rFonts w:ascii="Calibri" w:hAnsi="Calibri" w:cs="Calibri"/>
        </w:rPr>
        <w:t>Solution Approach: The order fulfillment workflow will be analyzed and modeled using a simulated dataset. This will help identify bottlenecks, optimize resource allocation, and improve throughput while keeping latency low. The simulation will include both normal and high-demand (campaign) periods, with order volumes increased by approximately 3× to study system performance under stress.</w:t>
      </w:r>
    </w:p>
    <w:p w14:paraId="467BEAE3" w14:textId="1654A664" w:rsidR="001D0D2D" w:rsidRPr="001D0D2D" w:rsidRDefault="00E52AEC" w:rsidP="001D0D2D">
      <w:pPr>
        <w:rPr>
          <w:rFonts w:ascii="Calibri" w:hAnsi="Calibri" w:cs="Calibri"/>
          <w:b/>
          <w:bCs/>
        </w:rPr>
      </w:pPr>
      <w:r>
        <w:rPr>
          <w:rFonts w:ascii="Calibri" w:hAnsi="Calibri" w:cs="Calibri"/>
          <w:b/>
          <w:bCs/>
        </w:rPr>
        <w:t xml:space="preserve"> 5. D</w:t>
      </w:r>
      <w:r w:rsidR="001D0D2D" w:rsidRPr="001D0D2D">
        <w:rPr>
          <w:rFonts w:ascii="Calibri" w:hAnsi="Calibri" w:cs="Calibri"/>
          <w:b/>
          <w:bCs/>
        </w:rPr>
        <w:t>ata Set Specification for Simulation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5"/>
        <w:gridCol w:w="6475"/>
      </w:tblGrid>
      <w:tr w:rsidR="00B40291" w:rsidRPr="00B7362F" w14:paraId="7862ABCA" w14:textId="77777777" w:rsidTr="00E52AEC">
        <w:trPr>
          <w:tblHeader/>
          <w:tblCellSpacing w:w="15" w:type="dxa"/>
        </w:trPr>
        <w:tc>
          <w:tcPr>
            <w:tcW w:w="2830" w:type="dxa"/>
            <w:vAlign w:val="center"/>
            <w:hideMark/>
          </w:tcPr>
          <w:p w14:paraId="3E63FF43" w14:textId="77777777" w:rsidR="00B40291" w:rsidRPr="00B40291" w:rsidRDefault="00B40291" w:rsidP="00B40291">
            <w:pPr>
              <w:rPr>
                <w:rFonts w:ascii="Calibri" w:hAnsi="Calibri" w:cs="Calibri"/>
                <w:b/>
                <w:bCs/>
              </w:rPr>
            </w:pPr>
            <w:r w:rsidRPr="00B40291">
              <w:rPr>
                <w:rFonts w:ascii="Calibri" w:hAnsi="Calibri" w:cs="Calibri"/>
                <w:b/>
                <w:bCs/>
              </w:rPr>
              <w:t>Field Name</w:t>
            </w:r>
          </w:p>
        </w:tc>
        <w:tc>
          <w:tcPr>
            <w:tcW w:w="6430" w:type="dxa"/>
            <w:vAlign w:val="center"/>
            <w:hideMark/>
          </w:tcPr>
          <w:p w14:paraId="69DA57AE" w14:textId="77777777" w:rsidR="00B40291" w:rsidRPr="00B40291" w:rsidRDefault="00B40291" w:rsidP="00B40291">
            <w:pPr>
              <w:rPr>
                <w:rFonts w:ascii="Calibri" w:hAnsi="Calibri" w:cs="Calibri"/>
                <w:b/>
                <w:bCs/>
              </w:rPr>
            </w:pPr>
            <w:r w:rsidRPr="00B40291">
              <w:rPr>
                <w:rFonts w:ascii="Calibri" w:hAnsi="Calibri" w:cs="Calibri"/>
                <w:b/>
                <w:bCs/>
              </w:rPr>
              <w:t>Purpose / Description</w:t>
            </w:r>
          </w:p>
        </w:tc>
      </w:tr>
      <w:tr w:rsidR="00B40291" w:rsidRPr="00B7362F" w14:paraId="159D3116" w14:textId="77777777" w:rsidTr="00E52AEC">
        <w:trPr>
          <w:tblCellSpacing w:w="15" w:type="dxa"/>
        </w:trPr>
        <w:tc>
          <w:tcPr>
            <w:tcW w:w="2830" w:type="dxa"/>
            <w:vAlign w:val="center"/>
            <w:hideMark/>
          </w:tcPr>
          <w:p w14:paraId="7C654EB4" w14:textId="77777777" w:rsidR="00B40291" w:rsidRPr="00B40291" w:rsidRDefault="00B40291" w:rsidP="00B40291">
            <w:pPr>
              <w:rPr>
                <w:rFonts w:ascii="Calibri" w:hAnsi="Calibri" w:cs="Calibri"/>
              </w:rPr>
            </w:pPr>
            <w:proofErr w:type="spellStart"/>
            <w:r w:rsidRPr="00B40291">
              <w:rPr>
                <w:rFonts w:ascii="Calibri" w:hAnsi="Calibri" w:cs="Calibri"/>
              </w:rPr>
              <w:t>Order_ID</w:t>
            </w:r>
            <w:proofErr w:type="spellEnd"/>
          </w:p>
        </w:tc>
        <w:tc>
          <w:tcPr>
            <w:tcW w:w="6430" w:type="dxa"/>
            <w:vAlign w:val="center"/>
            <w:hideMark/>
          </w:tcPr>
          <w:p w14:paraId="0E4F5C86" w14:textId="77777777" w:rsidR="00B40291" w:rsidRPr="00B40291" w:rsidRDefault="00B40291" w:rsidP="00B40291">
            <w:pPr>
              <w:rPr>
                <w:rFonts w:ascii="Calibri" w:hAnsi="Calibri" w:cs="Calibri"/>
              </w:rPr>
            </w:pPr>
            <w:r w:rsidRPr="00B40291">
              <w:rPr>
                <w:rFonts w:ascii="Calibri" w:hAnsi="Calibri" w:cs="Calibri"/>
              </w:rPr>
              <w:t>Unique identifier to track each order through the system.</w:t>
            </w:r>
          </w:p>
        </w:tc>
      </w:tr>
      <w:tr w:rsidR="00B40291" w:rsidRPr="00B7362F" w14:paraId="4EE57D3A" w14:textId="77777777" w:rsidTr="00E52AEC">
        <w:trPr>
          <w:tblCellSpacing w:w="15" w:type="dxa"/>
        </w:trPr>
        <w:tc>
          <w:tcPr>
            <w:tcW w:w="2830" w:type="dxa"/>
            <w:vAlign w:val="center"/>
            <w:hideMark/>
          </w:tcPr>
          <w:p w14:paraId="4A70D981" w14:textId="77777777" w:rsidR="00B40291" w:rsidRPr="00B40291" w:rsidRDefault="00B40291" w:rsidP="00B40291">
            <w:pPr>
              <w:rPr>
                <w:rFonts w:ascii="Calibri" w:hAnsi="Calibri" w:cs="Calibri"/>
              </w:rPr>
            </w:pPr>
            <w:proofErr w:type="spellStart"/>
            <w:r w:rsidRPr="00B40291">
              <w:rPr>
                <w:rFonts w:ascii="Calibri" w:hAnsi="Calibri" w:cs="Calibri"/>
              </w:rPr>
              <w:t>Priority_Level</w:t>
            </w:r>
            <w:proofErr w:type="spellEnd"/>
          </w:p>
        </w:tc>
        <w:tc>
          <w:tcPr>
            <w:tcW w:w="6430" w:type="dxa"/>
            <w:vAlign w:val="center"/>
            <w:hideMark/>
          </w:tcPr>
          <w:p w14:paraId="68BDA811" w14:textId="77777777" w:rsidR="00B40291" w:rsidRPr="00B40291" w:rsidRDefault="00B40291" w:rsidP="00B40291">
            <w:pPr>
              <w:rPr>
                <w:rFonts w:ascii="Calibri" w:hAnsi="Calibri" w:cs="Calibri"/>
              </w:rPr>
            </w:pPr>
            <w:r w:rsidRPr="00B40291">
              <w:rPr>
                <w:rFonts w:ascii="Calibri" w:hAnsi="Calibri" w:cs="Calibri"/>
              </w:rPr>
              <w:t>Determines processing priority (1 = Express, 2 = Standard).</w:t>
            </w:r>
          </w:p>
        </w:tc>
      </w:tr>
      <w:tr w:rsidR="00B40291" w:rsidRPr="00B7362F" w14:paraId="3CF183DF" w14:textId="77777777" w:rsidTr="00E52AEC">
        <w:trPr>
          <w:tblCellSpacing w:w="15" w:type="dxa"/>
        </w:trPr>
        <w:tc>
          <w:tcPr>
            <w:tcW w:w="2830" w:type="dxa"/>
            <w:vAlign w:val="center"/>
            <w:hideMark/>
          </w:tcPr>
          <w:p w14:paraId="5501E6DF" w14:textId="77777777" w:rsidR="00B40291" w:rsidRPr="00B40291" w:rsidRDefault="00B40291" w:rsidP="00B40291">
            <w:pPr>
              <w:rPr>
                <w:rFonts w:ascii="Calibri" w:hAnsi="Calibri" w:cs="Calibri"/>
              </w:rPr>
            </w:pPr>
            <w:proofErr w:type="spellStart"/>
            <w:r w:rsidRPr="00B40291">
              <w:rPr>
                <w:rFonts w:ascii="Calibri" w:hAnsi="Calibri" w:cs="Calibri"/>
              </w:rPr>
              <w:t>Pick_Time_Duration</w:t>
            </w:r>
            <w:proofErr w:type="spellEnd"/>
          </w:p>
        </w:tc>
        <w:tc>
          <w:tcPr>
            <w:tcW w:w="6430" w:type="dxa"/>
            <w:vAlign w:val="center"/>
            <w:hideMark/>
          </w:tcPr>
          <w:p w14:paraId="196B1AD8" w14:textId="77777777" w:rsidR="00B40291" w:rsidRPr="00B40291" w:rsidRDefault="00B40291" w:rsidP="00B40291">
            <w:pPr>
              <w:rPr>
                <w:rFonts w:ascii="Calibri" w:hAnsi="Calibri" w:cs="Calibri"/>
              </w:rPr>
            </w:pPr>
            <w:r w:rsidRPr="00B40291">
              <w:rPr>
                <w:rFonts w:ascii="Calibri" w:hAnsi="Calibri" w:cs="Calibri"/>
              </w:rPr>
              <w:t>Time taken to locate and retrieve items from inventory racks.</w:t>
            </w:r>
          </w:p>
        </w:tc>
      </w:tr>
      <w:tr w:rsidR="00B40291" w:rsidRPr="00B7362F" w14:paraId="2E368DE7" w14:textId="77777777" w:rsidTr="00E52AEC">
        <w:trPr>
          <w:tblCellSpacing w:w="15" w:type="dxa"/>
        </w:trPr>
        <w:tc>
          <w:tcPr>
            <w:tcW w:w="2830" w:type="dxa"/>
            <w:vAlign w:val="center"/>
            <w:hideMark/>
          </w:tcPr>
          <w:p w14:paraId="185CCCB8" w14:textId="77777777" w:rsidR="00B40291" w:rsidRPr="00B40291" w:rsidRDefault="00B40291" w:rsidP="00B40291">
            <w:pPr>
              <w:rPr>
                <w:rFonts w:ascii="Calibri" w:hAnsi="Calibri" w:cs="Calibri"/>
              </w:rPr>
            </w:pPr>
            <w:proofErr w:type="spellStart"/>
            <w:r w:rsidRPr="00B40291">
              <w:rPr>
                <w:rFonts w:ascii="Calibri" w:hAnsi="Calibri" w:cs="Calibri"/>
              </w:rPr>
              <w:t>Pack_Time_Duration</w:t>
            </w:r>
            <w:proofErr w:type="spellEnd"/>
          </w:p>
        </w:tc>
        <w:tc>
          <w:tcPr>
            <w:tcW w:w="6430" w:type="dxa"/>
            <w:vAlign w:val="center"/>
            <w:hideMark/>
          </w:tcPr>
          <w:p w14:paraId="4B238F20" w14:textId="77777777" w:rsidR="00B40291" w:rsidRPr="00B40291" w:rsidRDefault="00B40291" w:rsidP="00B40291">
            <w:pPr>
              <w:rPr>
                <w:rFonts w:ascii="Calibri" w:hAnsi="Calibri" w:cs="Calibri"/>
              </w:rPr>
            </w:pPr>
            <w:r w:rsidRPr="00B40291">
              <w:rPr>
                <w:rFonts w:ascii="Calibri" w:hAnsi="Calibri" w:cs="Calibri"/>
              </w:rPr>
              <w:t>Time required to package, seal, and label an order.</w:t>
            </w:r>
          </w:p>
        </w:tc>
      </w:tr>
      <w:tr w:rsidR="00B40291" w:rsidRPr="00B7362F" w14:paraId="1E0809D3" w14:textId="77777777" w:rsidTr="00E52AEC">
        <w:trPr>
          <w:tblCellSpacing w:w="15" w:type="dxa"/>
        </w:trPr>
        <w:tc>
          <w:tcPr>
            <w:tcW w:w="2830" w:type="dxa"/>
            <w:vAlign w:val="center"/>
            <w:hideMark/>
          </w:tcPr>
          <w:p w14:paraId="7DEE9122" w14:textId="77777777" w:rsidR="00B40291" w:rsidRPr="00B40291" w:rsidRDefault="00B40291" w:rsidP="00B40291">
            <w:pPr>
              <w:rPr>
                <w:rFonts w:ascii="Calibri" w:hAnsi="Calibri" w:cs="Calibri"/>
              </w:rPr>
            </w:pPr>
            <w:proofErr w:type="spellStart"/>
            <w:r w:rsidRPr="00B40291">
              <w:rPr>
                <w:rFonts w:ascii="Calibri" w:hAnsi="Calibri" w:cs="Calibri"/>
              </w:rPr>
              <w:t>Station_Assigned</w:t>
            </w:r>
            <w:proofErr w:type="spellEnd"/>
          </w:p>
        </w:tc>
        <w:tc>
          <w:tcPr>
            <w:tcW w:w="6430" w:type="dxa"/>
            <w:vAlign w:val="center"/>
            <w:hideMark/>
          </w:tcPr>
          <w:p w14:paraId="51680155" w14:textId="6C343B87" w:rsidR="00B40291" w:rsidRPr="00B40291" w:rsidRDefault="00B40291" w:rsidP="00B40291">
            <w:pPr>
              <w:rPr>
                <w:rFonts w:ascii="Calibri" w:hAnsi="Calibri" w:cs="Calibri"/>
              </w:rPr>
            </w:pPr>
            <w:proofErr w:type="gramStart"/>
            <w:r w:rsidRPr="00B40291">
              <w:rPr>
                <w:rFonts w:ascii="Calibri" w:hAnsi="Calibri" w:cs="Calibri"/>
              </w:rPr>
              <w:t>Identifies</w:t>
            </w:r>
            <w:proofErr w:type="gramEnd"/>
            <w:r w:rsidRPr="00B40291">
              <w:rPr>
                <w:rFonts w:ascii="Calibri" w:hAnsi="Calibri" w:cs="Calibri"/>
              </w:rPr>
              <w:t xml:space="preserve"> the packing/picking station used </w:t>
            </w:r>
          </w:p>
        </w:tc>
      </w:tr>
      <w:tr w:rsidR="00B40291" w:rsidRPr="00B7362F" w14:paraId="0E397DC6" w14:textId="77777777" w:rsidTr="00E52AEC">
        <w:trPr>
          <w:tblCellSpacing w:w="15" w:type="dxa"/>
        </w:trPr>
        <w:tc>
          <w:tcPr>
            <w:tcW w:w="2830" w:type="dxa"/>
            <w:vAlign w:val="center"/>
            <w:hideMark/>
          </w:tcPr>
          <w:p w14:paraId="356DA55E" w14:textId="77777777" w:rsidR="00B40291" w:rsidRPr="00B40291" w:rsidRDefault="00B40291" w:rsidP="00B40291">
            <w:pPr>
              <w:rPr>
                <w:rFonts w:ascii="Calibri" w:hAnsi="Calibri" w:cs="Calibri"/>
              </w:rPr>
            </w:pPr>
            <w:proofErr w:type="spellStart"/>
            <w:r w:rsidRPr="00B40291">
              <w:rPr>
                <w:rFonts w:ascii="Calibri" w:hAnsi="Calibri" w:cs="Calibri"/>
              </w:rPr>
              <w:t>Order_Arrival_Date</w:t>
            </w:r>
            <w:proofErr w:type="spellEnd"/>
          </w:p>
        </w:tc>
        <w:tc>
          <w:tcPr>
            <w:tcW w:w="6430" w:type="dxa"/>
            <w:vAlign w:val="center"/>
            <w:hideMark/>
          </w:tcPr>
          <w:p w14:paraId="70552A02" w14:textId="2ADC9E8F" w:rsidR="00B40291" w:rsidRPr="00B40291" w:rsidRDefault="00B40291" w:rsidP="00B40291">
            <w:pPr>
              <w:rPr>
                <w:rFonts w:ascii="Calibri" w:hAnsi="Calibri" w:cs="Calibri"/>
              </w:rPr>
            </w:pPr>
            <w:r w:rsidRPr="00B40291">
              <w:rPr>
                <w:rFonts w:ascii="Calibri" w:hAnsi="Calibri" w:cs="Calibri"/>
              </w:rPr>
              <w:t xml:space="preserve">Date when the order enters the warehouse </w:t>
            </w:r>
          </w:p>
        </w:tc>
      </w:tr>
      <w:tr w:rsidR="00B40291" w:rsidRPr="00B7362F" w14:paraId="234BB9E9" w14:textId="77777777" w:rsidTr="00E52AEC">
        <w:trPr>
          <w:tblCellSpacing w:w="15" w:type="dxa"/>
        </w:trPr>
        <w:tc>
          <w:tcPr>
            <w:tcW w:w="2830" w:type="dxa"/>
            <w:vAlign w:val="center"/>
            <w:hideMark/>
          </w:tcPr>
          <w:p w14:paraId="4E9ACFE6" w14:textId="12CE41EB" w:rsidR="00B40291" w:rsidRPr="00B40291" w:rsidRDefault="00B40291" w:rsidP="00B40291">
            <w:pPr>
              <w:rPr>
                <w:rFonts w:ascii="Calibri" w:hAnsi="Calibri" w:cs="Calibri"/>
              </w:rPr>
            </w:pPr>
            <w:proofErr w:type="spellStart"/>
            <w:r w:rsidRPr="00B40291">
              <w:rPr>
                <w:rFonts w:ascii="Calibri" w:hAnsi="Calibri" w:cs="Calibri"/>
              </w:rPr>
              <w:lastRenderedPageBreak/>
              <w:t>Order_Arrival_Time</w:t>
            </w:r>
            <w:proofErr w:type="spellEnd"/>
          </w:p>
        </w:tc>
        <w:tc>
          <w:tcPr>
            <w:tcW w:w="6430" w:type="dxa"/>
            <w:vAlign w:val="center"/>
            <w:hideMark/>
          </w:tcPr>
          <w:p w14:paraId="746A0B98" w14:textId="77777777" w:rsidR="00B40291" w:rsidRPr="00B40291" w:rsidRDefault="00B40291" w:rsidP="00B40291">
            <w:pPr>
              <w:rPr>
                <w:rFonts w:ascii="Calibri" w:hAnsi="Calibri" w:cs="Calibri"/>
              </w:rPr>
            </w:pPr>
            <w:r w:rsidRPr="00B40291">
              <w:rPr>
                <w:rFonts w:ascii="Calibri" w:hAnsi="Calibri" w:cs="Calibri"/>
              </w:rPr>
              <w:t>Time when the order enters the warehouse system.</w:t>
            </w:r>
          </w:p>
        </w:tc>
      </w:tr>
      <w:tr w:rsidR="00B40291" w:rsidRPr="00B7362F" w14:paraId="3E9A423F" w14:textId="77777777" w:rsidTr="00E52AEC">
        <w:trPr>
          <w:tblCellSpacing w:w="15" w:type="dxa"/>
        </w:trPr>
        <w:tc>
          <w:tcPr>
            <w:tcW w:w="2830" w:type="dxa"/>
            <w:vAlign w:val="center"/>
            <w:hideMark/>
          </w:tcPr>
          <w:p w14:paraId="2B27E481" w14:textId="77777777" w:rsidR="00B40291" w:rsidRPr="00B40291" w:rsidRDefault="00B40291" w:rsidP="00B40291">
            <w:pPr>
              <w:rPr>
                <w:rFonts w:ascii="Calibri" w:hAnsi="Calibri" w:cs="Calibri"/>
              </w:rPr>
            </w:pPr>
            <w:proofErr w:type="spellStart"/>
            <w:r w:rsidRPr="00B40291">
              <w:rPr>
                <w:rFonts w:ascii="Calibri" w:hAnsi="Calibri" w:cs="Calibri"/>
              </w:rPr>
              <w:t>Dispatch_Date</w:t>
            </w:r>
            <w:proofErr w:type="spellEnd"/>
          </w:p>
        </w:tc>
        <w:tc>
          <w:tcPr>
            <w:tcW w:w="6430" w:type="dxa"/>
            <w:vAlign w:val="center"/>
            <w:hideMark/>
          </w:tcPr>
          <w:p w14:paraId="2DE829D9" w14:textId="77777777" w:rsidR="00B40291" w:rsidRPr="00B40291" w:rsidRDefault="00B40291" w:rsidP="00B40291">
            <w:pPr>
              <w:rPr>
                <w:rFonts w:ascii="Calibri" w:hAnsi="Calibri" w:cs="Calibri"/>
              </w:rPr>
            </w:pPr>
            <w:r w:rsidRPr="00B40291">
              <w:rPr>
                <w:rFonts w:ascii="Calibri" w:hAnsi="Calibri" w:cs="Calibri"/>
              </w:rPr>
              <w:t xml:space="preserve">Date when the order </w:t>
            </w:r>
            <w:proofErr w:type="gramStart"/>
            <w:r w:rsidRPr="00B40291">
              <w:rPr>
                <w:rFonts w:ascii="Calibri" w:hAnsi="Calibri" w:cs="Calibri"/>
              </w:rPr>
              <w:t>exits</w:t>
            </w:r>
            <w:proofErr w:type="gramEnd"/>
            <w:r w:rsidRPr="00B40291">
              <w:rPr>
                <w:rFonts w:ascii="Calibri" w:hAnsi="Calibri" w:cs="Calibri"/>
              </w:rPr>
              <w:t xml:space="preserve"> the warehouse for delivery.</w:t>
            </w:r>
          </w:p>
        </w:tc>
      </w:tr>
      <w:tr w:rsidR="00B40291" w:rsidRPr="00B7362F" w14:paraId="3B0FC61C" w14:textId="77777777" w:rsidTr="00E52AEC">
        <w:trPr>
          <w:tblCellSpacing w:w="15" w:type="dxa"/>
        </w:trPr>
        <w:tc>
          <w:tcPr>
            <w:tcW w:w="2830" w:type="dxa"/>
            <w:vAlign w:val="center"/>
            <w:hideMark/>
          </w:tcPr>
          <w:p w14:paraId="3EEC519D" w14:textId="24056190" w:rsidR="00B40291" w:rsidRPr="00B40291" w:rsidRDefault="00B40291" w:rsidP="00B40291">
            <w:pPr>
              <w:rPr>
                <w:rFonts w:ascii="Calibri" w:hAnsi="Calibri" w:cs="Calibri"/>
              </w:rPr>
            </w:pPr>
            <w:proofErr w:type="spellStart"/>
            <w:r w:rsidRPr="00B40291">
              <w:rPr>
                <w:rFonts w:ascii="Calibri" w:hAnsi="Calibri" w:cs="Calibri"/>
              </w:rPr>
              <w:t>Dispatch_Time</w:t>
            </w:r>
            <w:proofErr w:type="spellEnd"/>
          </w:p>
        </w:tc>
        <w:tc>
          <w:tcPr>
            <w:tcW w:w="6430" w:type="dxa"/>
            <w:vAlign w:val="center"/>
            <w:hideMark/>
          </w:tcPr>
          <w:p w14:paraId="2C28FA1C" w14:textId="77777777" w:rsidR="00B40291" w:rsidRPr="00B40291" w:rsidRDefault="00B40291" w:rsidP="00B40291">
            <w:pPr>
              <w:rPr>
                <w:rFonts w:ascii="Calibri" w:hAnsi="Calibri" w:cs="Calibri"/>
              </w:rPr>
            </w:pPr>
            <w:r w:rsidRPr="00B40291">
              <w:rPr>
                <w:rFonts w:ascii="Calibri" w:hAnsi="Calibri" w:cs="Calibri"/>
              </w:rPr>
              <w:t>Time when the order exits the warehouse for delivery.</w:t>
            </w:r>
          </w:p>
        </w:tc>
      </w:tr>
    </w:tbl>
    <w:p w14:paraId="22771BF0" w14:textId="77777777" w:rsidR="001D0D2D" w:rsidRPr="00B7362F" w:rsidRDefault="001D0D2D" w:rsidP="00A239CE">
      <w:pPr>
        <w:rPr>
          <w:rFonts w:ascii="Calibri" w:hAnsi="Calibri" w:cs="Calibri"/>
        </w:rPr>
      </w:pPr>
    </w:p>
    <w:p w14:paraId="73E21443" w14:textId="0AFCFFE4" w:rsidR="00E52AEC" w:rsidRDefault="00E52AEC" w:rsidP="00B40291">
      <w:pPr>
        <w:numPr>
          <w:ilvl w:val="0"/>
          <w:numId w:val="6"/>
        </w:numPr>
        <w:rPr>
          <w:rFonts w:ascii="Calibri" w:hAnsi="Calibri" w:cs="Calibri"/>
        </w:rPr>
      </w:pPr>
      <w:r>
        <w:rPr>
          <w:rFonts w:ascii="Calibri" w:hAnsi="Calibri" w:cs="Calibri"/>
        </w:rPr>
        <w:t xml:space="preserve">Data </w:t>
      </w:r>
      <w:proofErr w:type="gramStart"/>
      <w:r>
        <w:rPr>
          <w:rFonts w:ascii="Calibri" w:hAnsi="Calibri" w:cs="Calibri"/>
        </w:rPr>
        <w:t>set :</w:t>
      </w:r>
      <w:proofErr w:type="gramEnd"/>
      <w:r>
        <w:rPr>
          <w:rFonts w:ascii="Calibri" w:hAnsi="Calibri" w:cs="Calibri"/>
        </w:rPr>
        <w:t xml:space="preserve"> </w:t>
      </w:r>
      <w:r w:rsidRPr="00E52AEC">
        <w:rPr>
          <w:rFonts w:ascii="Calibri" w:hAnsi="Calibri" w:cs="Calibri"/>
          <w:color w:val="156082" w:themeColor="accent1"/>
          <w:u w:val="single"/>
        </w:rPr>
        <w:t>DarazWarehouse_SimulationData</w:t>
      </w:r>
      <w:r w:rsidRPr="00E52AEC">
        <w:rPr>
          <w:rFonts w:ascii="Calibri" w:hAnsi="Calibri" w:cs="Calibri"/>
          <w:color w:val="156082" w:themeColor="accent1"/>
          <w:u w:val="single"/>
        </w:rPr>
        <w:t>.csv</w:t>
      </w:r>
    </w:p>
    <w:p w14:paraId="475BDD7C" w14:textId="77777777" w:rsidR="00E52AEC" w:rsidRDefault="00B40291" w:rsidP="00E52AEC">
      <w:pPr>
        <w:numPr>
          <w:ilvl w:val="0"/>
          <w:numId w:val="6"/>
        </w:numPr>
        <w:rPr>
          <w:rFonts w:ascii="Calibri" w:hAnsi="Calibri" w:cs="Calibri"/>
        </w:rPr>
      </w:pPr>
      <w:r w:rsidRPr="00B40291">
        <w:rPr>
          <w:rFonts w:ascii="Calibri" w:hAnsi="Calibri" w:cs="Calibri"/>
        </w:rPr>
        <w:t>The dataset includes 500 simulated orders</w:t>
      </w:r>
    </w:p>
    <w:p w14:paraId="614C70C4" w14:textId="5AE42065" w:rsidR="00B40291" w:rsidRPr="00B40291" w:rsidRDefault="00B40291" w:rsidP="00E52AEC">
      <w:pPr>
        <w:rPr>
          <w:rFonts w:ascii="Calibri" w:hAnsi="Calibri" w:cs="Calibri"/>
        </w:rPr>
      </w:pPr>
      <w:r w:rsidRPr="00B40291">
        <w:rPr>
          <w:rFonts w:ascii="Calibri" w:hAnsi="Calibri" w:cs="Calibri"/>
          <w:b/>
          <w:bCs/>
        </w:rPr>
        <w:t xml:space="preserve">6. References for </w:t>
      </w:r>
      <w:proofErr w:type="gramStart"/>
      <w:r w:rsidRPr="00B40291">
        <w:rPr>
          <w:rFonts w:ascii="Calibri" w:hAnsi="Calibri" w:cs="Calibri"/>
          <w:b/>
          <w:bCs/>
        </w:rPr>
        <w:t xml:space="preserve">Dataset </w:t>
      </w:r>
      <w:r w:rsidR="00E52AEC">
        <w:rPr>
          <w:rFonts w:ascii="Calibri" w:hAnsi="Calibri" w:cs="Calibri"/>
          <w:b/>
          <w:bCs/>
        </w:rPr>
        <w:t>:</w:t>
      </w:r>
      <w:proofErr w:type="gramEnd"/>
    </w:p>
    <w:p w14:paraId="4C8F0118" w14:textId="77777777" w:rsidR="00B40291" w:rsidRPr="00B40291" w:rsidRDefault="00B40291" w:rsidP="00B40291">
      <w:pPr>
        <w:numPr>
          <w:ilvl w:val="0"/>
          <w:numId w:val="7"/>
        </w:numPr>
        <w:rPr>
          <w:rFonts w:ascii="Calibri" w:hAnsi="Calibri" w:cs="Calibri"/>
        </w:rPr>
      </w:pPr>
      <w:r w:rsidRPr="00B40291">
        <w:rPr>
          <w:rFonts w:ascii="Calibri" w:hAnsi="Calibri" w:cs="Calibri"/>
        </w:rPr>
        <w:t xml:space="preserve">South Asia E-Commerce Orders Dataset – </w:t>
      </w:r>
      <w:hyperlink r:id="rId6" w:tgtFrame="_new" w:history="1">
        <w:r w:rsidRPr="00B40291">
          <w:rPr>
            <w:rStyle w:val="Hyperlink"/>
            <w:rFonts w:ascii="Calibri" w:hAnsi="Calibri" w:cs="Calibri"/>
          </w:rPr>
          <w:t>Mendeley Data</w:t>
        </w:r>
      </w:hyperlink>
    </w:p>
    <w:p w14:paraId="2529D328" w14:textId="77777777" w:rsidR="00B40291" w:rsidRPr="00B40291" w:rsidRDefault="00B40291" w:rsidP="00B40291">
      <w:pPr>
        <w:numPr>
          <w:ilvl w:val="0"/>
          <w:numId w:val="7"/>
        </w:numPr>
        <w:rPr>
          <w:rFonts w:ascii="Calibri" w:hAnsi="Calibri" w:cs="Calibri"/>
        </w:rPr>
      </w:pPr>
      <w:r w:rsidRPr="00B40291">
        <w:rPr>
          <w:rFonts w:ascii="Calibri" w:hAnsi="Calibri" w:cs="Calibri"/>
        </w:rPr>
        <w:t xml:space="preserve">E-Commerce Order &amp; Supply Chain Dataset – </w:t>
      </w:r>
      <w:hyperlink r:id="rId7" w:tgtFrame="_new" w:history="1">
        <w:r w:rsidRPr="00B40291">
          <w:rPr>
            <w:rStyle w:val="Hyperlink"/>
            <w:rFonts w:ascii="Calibri" w:hAnsi="Calibri" w:cs="Calibri"/>
          </w:rPr>
          <w:t>Kaggle</w:t>
        </w:r>
      </w:hyperlink>
    </w:p>
    <w:p w14:paraId="50966C6A" w14:textId="77777777" w:rsidR="00B40291" w:rsidRPr="00B40291" w:rsidRDefault="00B40291" w:rsidP="00B40291">
      <w:pPr>
        <w:numPr>
          <w:ilvl w:val="0"/>
          <w:numId w:val="7"/>
        </w:numPr>
        <w:rPr>
          <w:rFonts w:ascii="Calibri" w:hAnsi="Calibri" w:cs="Calibri"/>
        </w:rPr>
      </w:pPr>
      <w:r w:rsidRPr="00B40291">
        <w:rPr>
          <w:rFonts w:ascii="Calibri" w:hAnsi="Calibri" w:cs="Calibri"/>
        </w:rPr>
        <w:t xml:space="preserve">Warehouse Order Picking Dataset – </w:t>
      </w:r>
      <w:hyperlink r:id="rId8" w:tgtFrame="_new" w:history="1">
        <w:r w:rsidRPr="00B40291">
          <w:rPr>
            <w:rStyle w:val="Hyperlink"/>
            <w:rFonts w:ascii="Calibri" w:hAnsi="Calibri" w:cs="Calibri"/>
          </w:rPr>
          <w:t>Mendeley Data</w:t>
        </w:r>
      </w:hyperlink>
    </w:p>
    <w:p w14:paraId="45CAA7BB" w14:textId="77777777" w:rsidR="00B40291" w:rsidRPr="00B40291" w:rsidRDefault="00B40291" w:rsidP="00A239CE"/>
    <w:sectPr w:rsidR="00B40291" w:rsidRPr="00B40291" w:rsidSect="00B736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6957"/>
    <w:multiLevelType w:val="multilevel"/>
    <w:tmpl w:val="0A66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51BF8"/>
    <w:multiLevelType w:val="multilevel"/>
    <w:tmpl w:val="6178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E7857"/>
    <w:multiLevelType w:val="multilevel"/>
    <w:tmpl w:val="003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B625A"/>
    <w:multiLevelType w:val="multilevel"/>
    <w:tmpl w:val="D79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A7695"/>
    <w:multiLevelType w:val="multilevel"/>
    <w:tmpl w:val="020E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57837"/>
    <w:multiLevelType w:val="multilevel"/>
    <w:tmpl w:val="495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72763"/>
    <w:multiLevelType w:val="multilevel"/>
    <w:tmpl w:val="9808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416579">
    <w:abstractNumId w:val="3"/>
  </w:num>
  <w:num w:numId="2" w16cid:durableId="1332027424">
    <w:abstractNumId w:val="6"/>
  </w:num>
  <w:num w:numId="3" w16cid:durableId="456140121">
    <w:abstractNumId w:val="0"/>
  </w:num>
  <w:num w:numId="4" w16cid:durableId="258612069">
    <w:abstractNumId w:val="5"/>
  </w:num>
  <w:num w:numId="5" w16cid:durableId="1381782700">
    <w:abstractNumId w:val="2"/>
  </w:num>
  <w:num w:numId="6" w16cid:durableId="1057124551">
    <w:abstractNumId w:val="1"/>
  </w:num>
  <w:num w:numId="7" w16cid:durableId="263270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F2"/>
    <w:rsid w:val="00046995"/>
    <w:rsid w:val="001362F2"/>
    <w:rsid w:val="001D0D2D"/>
    <w:rsid w:val="00255912"/>
    <w:rsid w:val="005569D4"/>
    <w:rsid w:val="00947BD8"/>
    <w:rsid w:val="00A239CE"/>
    <w:rsid w:val="00B40291"/>
    <w:rsid w:val="00B7362F"/>
    <w:rsid w:val="00E52AEC"/>
    <w:rsid w:val="00E8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1DEC"/>
  <w15:chartTrackingRefBased/>
  <w15:docId w15:val="{F3FC7693-44C6-47EF-809C-EBA27709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2F2"/>
    <w:rPr>
      <w:rFonts w:eastAsiaTheme="majorEastAsia" w:cstheme="majorBidi"/>
      <w:color w:val="272727" w:themeColor="text1" w:themeTint="D8"/>
    </w:rPr>
  </w:style>
  <w:style w:type="paragraph" w:styleId="Title">
    <w:name w:val="Title"/>
    <w:basedOn w:val="Normal"/>
    <w:next w:val="Normal"/>
    <w:link w:val="TitleChar"/>
    <w:uiPriority w:val="10"/>
    <w:qFormat/>
    <w:rsid w:val="00136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2F2"/>
    <w:pPr>
      <w:spacing w:before="160"/>
      <w:jc w:val="center"/>
    </w:pPr>
    <w:rPr>
      <w:i/>
      <w:iCs/>
      <w:color w:val="404040" w:themeColor="text1" w:themeTint="BF"/>
    </w:rPr>
  </w:style>
  <w:style w:type="character" w:customStyle="1" w:styleId="QuoteChar">
    <w:name w:val="Quote Char"/>
    <w:basedOn w:val="DefaultParagraphFont"/>
    <w:link w:val="Quote"/>
    <w:uiPriority w:val="29"/>
    <w:rsid w:val="001362F2"/>
    <w:rPr>
      <w:i/>
      <w:iCs/>
      <w:color w:val="404040" w:themeColor="text1" w:themeTint="BF"/>
    </w:rPr>
  </w:style>
  <w:style w:type="paragraph" w:styleId="ListParagraph">
    <w:name w:val="List Paragraph"/>
    <w:basedOn w:val="Normal"/>
    <w:uiPriority w:val="34"/>
    <w:qFormat/>
    <w:rsid w:val="001362F2"/>
    <w:pPr>
      <w:ind w:left="720"/>
      <w:contextualSpacing/>
    </w:pPr>
  </w:style>
  <w:style w:type="character" w:styleId="IntenseEmphasis">
    <w:name w:val="Intense Emphasis"/>
    <w:basedOn w:val="DefaultParagraphFont"/>
    <w:uiPriority w:val="21"/>
    <w:qFormat/>
    <w:rsid w:val="001362F2"/>
    <w:rPr>
      <w:i/>
      <w:iCs/>
      <w:color w:val="0F4761" w:themeColor="accent1" w:themeShade="BF"/>
    </w:rPr>
  </w:style>
  <w:style w:type="paragraph" w:styleId="IntenseQuote">
    <w:name w:val="Intense Quote"/>
    <w:basedOn w:val="Normal"/>
    <w:next w:val="Normal"/>
    <w:link w:val="IntenseQuoteChar"/>
    <w:uiPriority w:val="30"/>
    <w:qFormat/>
    <w:rsid w:val="00136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2F2"/>
    <w:rPr>
      <w:i/>
      <w:iCs/>
      <w:color w:val="0F4761" w:themeColor="accent1" w:themeShade="BF"/>
    </w:rPr>
  </w:style>
  <w:style w:type="character" w:styleId="IntenseReference">
    <w:name w:val="Intense Reference"/>
    <w:basedOn w:val="DefaultParagraphFont"/>
    <w:uiPriority w:val="32"/>
    <w:qFormat/>
    <w:rsid w:val="001362F2"/>
    <w:rPr>
      <w:b/>
      <w:bCs/>
      <w:smallCaps/>
      <w:color w:val="0F4761" w:themeColor="accent1" w:themeShade="BF"/>
      <w:spacing w:val="5"/>
    </w:rPr>
  </w:style>
  <w:style w:type="character" w:styleId="Hyperlink">
    <w:name w:val="Hyperlink"/>
    <w:basedOn w:val="DefaultParagraphFont"/>
    <w:uiPriority w:val="99"/>
    <w:unhideWhenUsed/>
    <w:rsid w:val="00B40291"/>
    <w:rPr>
      <w:color w:val="467886" w:themeColor="hyperlink"/>
      <w:u w:val="single"/>
    </w:rPr>
  </w:style>
  <w:style w:type="character" w:styleId="UnresolvedMention">
    <w:name w:val="Unresolved Mention"/>
    <w:basedOn w:val="DefaultParagraphFont"/>
    <w:uiPriority w:val="99"/>
    <w:semiHidden/>
    <w:unhideWhenUsed/>
    <w:rsid w:val="00B40291"/>
    <w:rPr>
      <w:color w:val="605E5C"/>
      <w:shd w:val="clear" w:color="auto" w:fill="E1DFDD"/>
    </w:rPr>
  </w:style>
  <w:style w:type="paragraph" w:styleId="NoSpacing">
    <w:name w:val="No Spacing"/>
    <w:link w:val="NoSpacingChar"/>
    <w:uiPriority w:val="1"/>
    <w:qFormat/>
    <w:rsid w:val="00B7362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362F"/>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pf2w725pw3/1?utm_source=chatgpt.com" TargetMode="External"/><Relationship Id="rId3" Type="http://schemas.openxmlformats.org/officeDocument/2006/relationships/styles" Target="styles.xml"/><Relationship Id="rId7" Type="http://schemas.openxmlformats.org/officeDocument/2006/relationships/hyperlink" Target="https://www.kaggle.com/datasets/bytadit/ecommerce-order-dataset?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mendeley.com/datasets/ggbkd8ck3x/1?utm_source=chatgp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D95AF-F1C1-420D-9262-F689F85E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Rasiya Rifai</dc:creator>
  <cp:keywords/>
  <dc:description/>
  <cp:lastModifiedBy>Rasiya Rifai</cp:lastModifiedBy>
  <cp:revision>1</cp:revision>
  <dcterms:created xsi:type="dcterms:W3CDTF">2025-10-31T10:12:00Z</dcterms:created>
  <dcterms:modified xsi:type="dcterms:W3CDTF">2025-10-31T12:09:00Z</dcterms:modified>
</cp:coreProperties>
</file>