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C2850" w:rsidRDefault="005C2850" w:rsidP="00853EA6">
      <w:pPr>
        <w:spacing w:after="0" w:line="360" w:lineRule="auto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Тема №1. Проектирование базы данных.</w:t>
      </w:r>
    </w:p>
    <w:p w:rsidR="005C2850" w:rsidRDefault="005C2850" w:rsidP="001A1A7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</w:p>
    <w:p w:rsidR="00AD3D37" w:rsidRDefault="001A1A70" w:rsidP="001A1A7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Перед началом работы в приложении, разберем структуру </w:t>
      </w:r>
      <w:r w:rsidR="0020517A">
        <w:rPr>
          <w:rFonts w:ascii="Times New Roman" w:hAnsi="Times New Roman" w:cs="Times New Roman"/>
          <w:sz w:val="28"/>
        </w:rPr>
        <w:t>будущей базы</w:t>
      </w:r>
      <w:r>
        <w:rPr>
          <w:rFonts w:ascii="Times New Roman" w:hAnsi="Times New Roman" w:cs="Times New Roman"/>
          <w:sz w:val="28"/>
        </w:rPr>
        <w:t xml:space="preserve"> данных. У нас есть четыре таблицы: «Отделы организации» и три таблицы, связанные с сотрудниками и их данными</w:t>
      </w:r>
      <w:r w:rsidR="00AA5963">
        <w:rPr>
          <w:rFonts w:ascii="Times New Roman" w:hAnsi="Times New Roman" w:cs="Times New Roman"/>
          <w:sz w:val="28"/>
        </w:rPr>
        <w:t xml:space="preserve"> (ФИО, персональные данные и рабочие данные) (рис. 1). В таблице мы видим некоторые связи между таблицами, что означает то, что на одну запись в родительской таблице может приходиться несколько записей в дочерних.</w:t>
      </w:r>
    </w:p>
    <w:p w:rsidR="00AA5963" w:rsidRPr="001A1A70" w:rsidRDefault="00AA5963" w:rsidP="001A1A7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</w:p>
    <w:p w:rsidR="001A1A70" w:rsidRDefault="001A1A70" w:rsidP="00AA5963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1A1A70">
        <w:rPr>
          <w:noProof/>
          <w:lang w:eastAsia="ru-RU"/>
        </w:rPr>
        <w:drawing>
          <wp:inline distT="0" distB="0" distL="0" distR="0" wp14:anchorId="1FEA177F" wp14:editId="07FD2052">
            <wp:extent cx="5681370" cy="3843655"/>
            <wp:effectExtent l="19050" t="19050" r="14605" b="2349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84307" cy="3845642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AA5963" w:rsidRDefault="00AA5963" w:rsidP="00AA5963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AA5963" w:rsidRPr="007B6028" w:rsidRDefault="00AA5963" w:rsidP="007B6028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7B6028">
        <w:rPr>
          <w:rFonts w:ascii="Times New Roman" w:hAnsi="Times New Roman" w:cs="Times New Roman"/>
          <w:sz w:val="28"/>
          <w:szCs w:val="28"/>
        </w:rPr>
        <w:t>Рисунок 1 – Схема связей в базе данных</w:t>
      </w:r>
    </w:p>
    <w:p w:rsidR="00AA5963" w:rsidRPr="007B6028" w:rsidRDefault="00AA5963" w:rsidP="007B602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AA5963" w:rsidRPr="007B6028" w:rsidRDefault="00AA5963" w:rsidP="007B602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B6028">
        <w:rPr>
          <w:rFonts w:ascii="Times New Roman" w:hAnsi="Times New Roman" w:cs="Times New Roman"/>
          <w:sz w:val="28"/>
          <w:szCs w:val="28"/>
        </w:rPr>
        <w:t xml:space="preserve">Работать нам предстоит в приложение </w:t>
      </w:r>
      <w:r w:rsidRPr="007B6028">
        <w:rPr>
          <w:rFonts w:ascii="Times New Roman" w:hAnsi="Times New Roman" w:cs="Times New Roman"/>
          <w:sz w:val="28"/>
          <w:szCs w:val="28"/>
          <w:lang w:val="en-US"/>
        </w:rPr>
        <w:t>SQL</w:t>
      </w:r>
      <w:r w:rsidRPr="007B6028">
        <w:rPr>
          <w:rFonts w:ascii="Times New Roman" w:hAnsi="Times New Roman" w:cs="Times New Roman"/>
          <w:sz w:val="28"/>
          <w:szCs w:val="28"/>
        </w:rPr>
        <w:t xml:space="preserve"> </w:t>
      </w:r>
      <w:r w:rsidRPr="007B6028">
        <w:rPr>
          <w:rFonts w:ascii="Times New Roman" w:hAnsi="Times New Roman" w:cs="Times New Roman"/>
          <w:sz w:val="28"/>
          <w:szCs w:val="28"/>
          <w:lang w:val="en-US"/>
        </w:rPr>
        <w:t>Management</w:t>
      </w:r>
      <w:r w:rsidRPr="007B6028">
        <w:rPr>
          <w:rFonts w:ascii="Times New Roman" w:hAnsi="Times New Roman" w:cs="Times New Roman"/>
          <w:sz w:val="28"/>
          <w:szCs w:val="28"/>
        </w:rPr>
        <w:t xml:space="preserve"> </w:t>
      </w:r>
      <w:r w:rsidRPr="007B6028">
        <w:rPr>
          <w:rFonts w:ascii="Times New Roman" w:hAnsi="Times New Roman" w:cs="Times New Roman"/>
          <w:sz w:val="28"/>
          <w:szCs w:val="28"/>
          <w:lang w:val="en-US"/>
        </w:rPr>
        <w:t>Studio</w:t>
      </w:r>
      <w:r w:rsidRPr="007B6028">
        <w:rPr>
          <w:rFonts w:ascii="Times New Roman" w:hAnsi="Times New Roman" w:cs="Times New Roman"/>
          <w:sz w:val="28"/>
          <w:szCs w:val="28"/>
        </w:rPr>
        <w:t>, после запуска которого перед нами откроется окно соединения с сервером (рис. 2).</w:t>
      </w:r>
    </w:p>
    <w:p w:rsidR="001A1A70" w:rsidRPr="007B6028" w:rsidRDefault="001A1A70" w:rsidP="007B6028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7B6028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330AA792" wp14:editId="642B9291">
            <wp:extent cx="4526140" cy="3375660"/>
            <wp:effectExtent l="19050" t="19050" r="27305" b="1524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531869" cy="3379932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AA5963" w:rsidRPr="007B6028" w:rsidRDefault="00AA5963" w:rsidP="007B602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AA5963" w:rsidRPr="007B6028" w:rsidRDefault="00AA5963" w:rsidP="007B6028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7B6028">
        <w:rPr>
          <w:rFonts w:ascii="Times New Roman" w:hAnsi="Times New Roman" w:cs="Times New Roman"/>
          <w:sz w:val="28"/>
          <w:szCs w:val="28"/>
        </w:rPr>
        <w:t>Рисунок 2 –</w:t>
      </w:r>
      <w:r w:rsidR="00A6672E">
        <w:rPr>
          <w:rFonts w:ascii="Times New Roman" w:hAnsi="Times New Roman" w:cs="Times New Roman"/>
          <w:sz w:val="28"/>
          <w:szCs w:val="28"/>
        </w:rPr>
        <w:t xml:space="preserve"> З</w:t>
      </w:r>
      <w:r w:rsidRPr="007B6028">
        <w:rPr>
          <w:rFonts w:ascii="Times New Roman" w:hAnsi="Times New Roman" w:cs="Times New Roman"/>
          <w:sz w:val="28"/>
          <w:szCs w:val="28"/>
        </w:rPr>
        <w:t>апуск приложения</w:t>
      </w:r>
    </w:p>
    <w:p w:rsidR="00AA5963" w:rsidRPr="007B6028" w:rsidRDefault="00AA5963" w:rsidP="007B602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AA5963" w:rsidRPr="007B6028" w:rsidRDefault="007B6028" w:rsidP="007B602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B6028">
        <w:rPr>
          <w:rFonts w:ascii="Times New Roman" w:hAnsi="Times New Roman" w:cs="Times New Roman"/>
          <w:sz w:val="28"/>
          <w:szCs w:val="28"/>
        </w:rPr>
        <w:t>После успешного подключения переходим к созданию базы данных. Для этого в левой части приложения нажимаем правой кнопкой мыши по надписи «Базы данных» и выбираем «Создать базу данных» (рис. 3).</w:t>
      </w:r>
    </w:p>
    <w:p w:rsidR="007B6028" w:rsidRPr="007B6028" w:rsidRDefault="007B6028" w:rsidP="007B602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1A1A70" w:rsidRPr="007B6028" w:rsidRDefault="001A1A70" w:rsidP="007B6028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7B6028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530437C1" wp14:editId="0D6001E5">
            <wp:extent cx="3492217" cy="2872740"/>
            <wp:effectExtent l="19050" t="19050" r="13335" b="2286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501722" cy="2880559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7B6028" w:rsidRPr="007B6028" w:rsidRDefault="007B6028" w:rsidP="007B602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7B6028" w:rsidRDefault="007B6028" w:rsidP="007D2D17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7B6028">
        <w:rPr>
          <w:rFonts w:ascii="Times New Roman" w:hAnsi="Times New Roman" w:cs="Times New Roman"/>
          <w:sz w:val="28"/>
          <w:szCs w:val="28"/>
        </w:rPr>
        <w:t>Рис</w:t>
      </w:r>
      <w:r w:rsidR="00AF434A">
        <w:rPr>
          <w:rFonts w:ascii="Times New Roman" w:hAnsi="Times New Roman" w:cs="Times New Roman"/>
          <w:sz w:val="28"/>
          <w:szCs w:val="28"/>
        </w:rPr>
        <w:t>унок</w:t>
      </w:r>
      <w:r w:rsidRPr="007B6028">
        <w:rPr>
          <w:rFonts w:ascii="Times New Roman" w:hAnsi="Times New Roman" w:cs="Times New Roman"/>
          <w:sz w:val="28"/>
          <w:szCs w:val="28"/>
        </w:rPr>
        <w:t xml:space="preserve"> 3 – Создание базы данных</w:t>
      </w:r>
    </w:p>
    <w:p w:rsidR="008A67DE" w:rsidRDefault="008A67DE" w:rsidP="008A67D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Вводим название нашей базы данных и нажимаем «ОК» (рис. 4).</w:t>
      </w:r>
    </w:p>
    <w:p w:rsidR="008A67DE" w:rsidRDefault="008A67DE" w:rsidP="008A67D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7B6028" w:rsidRDefault="007B6028" w:rsidP="008A67DE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7B6028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0BA3E7AF" wp14:editId="44F5D02B">
            <wp:extent cx="5768840" cy="5037257"/>
            <wp:effectExtent l="0" t="0" r="381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8840" cy="50372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A67DE" w:rsidRDefault="008A67DE" w:rsidP="008A67DE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8A67DE" w:rsidRDefault="008A67DE" w:rsidP="008A67DE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4 – Имя новой базы данных</w:t>
      </w:r>
    </w:p>
    <w:p w:rsidR="008A67DE" w:rsidRDefault="008A67DE" w:rsidP="008A67DE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8A67DE" w:rsidRDefault="008A67DE" w:rsidP="008A67D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Теперь нам необходимо создать таблицы, содержимое которых мы разбирали в самом начале. Для этого нажимаем на раздел «Таблицы» (рис. 5).</w:t>
      </w:r>
    </w:p>
    <w:p w:rsidR="008A67DE" w:rsidRDefault="008A67DE" w:rsidP="007B602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8A67DE" w:rsidRDefault="008A67DE" w:rsidP="008A67DE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8A67DE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69D4A25A" wp14:editId="2CE6157D">
            <wp:extent cx="2880610" cy="3025402"/>
            <wp:effectExtent l="19050" t="19050" r="15240" b="2286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880610" cy="3025402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8A67DE" w:rsidRDefault="008A67DE" w:rsidP="008A67DE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:rsidR="008A67DE" w:rsidRDefault="008A67DE" w:rsidP="008A67DE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5 – Создание таблиц</w:t>
      </w:r>
    </w:p>
    <w:p w:rsidR="008A67DE" w:rsidRDefault="008A67DE" w:rsidP="008A67DE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:rsidR="008A67DE" w:rsidRDefault="008A67DE" w:rsidP="008A67D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Создаем поле «</w:t>
      </w:r>
      <w:r>
        <w:rPr>
          <w:rFonts w:ascii="Times New Roman" w:hAnsi="Times New Roman" w:cs="Times New Roman"/>
          <w:sz w:val="28"/>
          <w:szCs w:val="28"/>
          <w:lang w:val="en-US"/>
        </w:rPr>
        <w:t>Id</w:t>
      </w:r>
      <w:r>
        <w:rPr>
          <w:rFonts w:ascii="Times New Roman" w:hAnsi="Times New Roman" w:cs="Times New Roman"/>
          <w:sz w:val="28"/>
          <w:szCs w:val="28"/>
        </w:rPr>
        <w:t>» и задаем ему свойство первичного ключа, то есть по нему будет выстраиваться связь с дочерними таблицами базы данных (рис. 6).</w:t>
      </w:r>
    </w:p>
    <w:p w:rsidR="008A67DE" w:rsidRDefault="008A67DE" w:rsidP="008A67D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8A67DE" w:rsidRDefault="008A67DE" w:rsidP="008A67DE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8A67DE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21D9B6B7" wp14:editId="0B473CA8">
            <wp:extent cx="3246401" cy="2819644"/>
            <wp:effectExtent l="19050" t="19050" r="11430" b="1905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46401" cy="2819644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8A67DE" w:rsidRDefault="008A67DE" w:rsidP="008A67DE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8A67DE" w:rsidRDefault="008A67DE" w:rsidP="008A67DE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6 – Задание свойства первичного ключа</w:t>
      </w:r>
    </w:p>
    <w:p w:rsidR="00EE4D0B" w:rsidRDefault="00EE4D0B" w:rsidP="008A67DE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EE4D0B" w:rsidRDefault="00EE4D0B" w:rsidP="00EE4D0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Также, в свойствах поля, устанавливаем для идентификатора значение «Да»</w:t>
      </w:r>
      <w:r w:rsidR="002E197F">
        <w:rPr>
          <w:rFonts w:ascii="Times New Roman" w:hAnsi="Times New Roman" w:cs="Times New Roman"/>
          <w:sz w:val="28"/>
          <w:szCs w:val="28"/>
        </w:rPr>
        <w:t>. Это позволяет автоматически проставлять порядковые номера для новых элементов. Для собственных проектов можно выбирать любое необходимое начальное значение, а также шаг приращения (рис. 7).</w:t>
      </w:r>
    </w:p>
    <w:p w:rsidR="002E197F" w:rsidRDefault="002E197F" w:rsidP="00EE4D0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EE4D0B" w:rsidRDefault="00EE4D0B" w:rsidP="00EE4D0B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EE4D0B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262DCFFA" wp14:editId="582162D7">
            <wp:extent cx="5940425" cy="3669665"/>
            <wp:effectExtent l="19050" t="19050" r="22225" b="2603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6966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2E197F" w:rsidRDefault="002E197F" w:rsidP="00EE4D0B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2E197F" w:rsidRDefault="002E197F" w:rsidP="00EE4D0B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7 – Настройка поля</w:t>
      </w:r>
    </w:p>
    <w:p w:rsidR="00280818" w:rsidRDefault="00280818" w:rsidP="00EE4D0B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280818" w:rsidRPr="00280818" w:rsidRDefault="00280818" w:rsidP="0028081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Если нам нужно, чтобы в поле можно было вводить текст, то чаще всего выбирается тип данных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nvarchar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. Для числовых значений подходит тип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int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(рис. 8 и 9).</w:t>
      </w:r>
    </w:p>
    <w:p w:rsidR="00280818" w:rsidRDefault="00280818" w:rsidP="00280818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lastRenderedPageBreak/>
        <w:drawing>
          <wp:inline distT="0" distB="0" distL="0" distR="0">
            <wp:extent cx="5764106" cy="3242310"/>
            <wp:effectExtent l="19050" t="19050" r="27305" b="15240"/>
            <wp:docPr id="9" name="Рисунок 9" descr="Типы хранимых данных Microsoft SQL Server | Сергей Минюров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Типы хранимых данных Microsoft SQL Server | Сергей Минюров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8843" cy="3244974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280818" w:rsidRDefault="00280818" w:rsidP="00280818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280818" w:rsidRDefault="00280818" w:rsidP="00280818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8 – Используемые типы данных</w:t>
      </w:r>
    </w:p>
    <w:p w:rsidR="00280818" w:rsidRPr="00280818" w:rsidRDefault="00280818" w:rsidP="00280818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280818" w:rsidRDefault="00280818" w:rsidP="00EE4D0B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280818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403585E0" wp14:editId="4CD48B91">
            <wp:extent cx="5103515" cy="4246474"/>
            <wp:effectExtent l="19050" t="19050" r="20955" b="2095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14345" cy="425548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7D2D17" w:rsidRDefault="007D2D17" w:rsidP="00EE4D0B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15417F" w:rsidRDefault="00280818" w:rsidP="007D2D17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9 – </w:t>
      </w:r>
      <w:r w:rsidR="0091742E">
        <w:rPr>
          <w:rFonts w:ascii="Times New Roman" w:hAnsi="Times New Roman" w:cs="Times New Roman"/>
          <w:sz w:val="28"/>
          <w:szCs w:val="28"/>
        </w:rPr>
        <w:t>С</w:t>
      </w:r>
      <w:bookmarkStart w:id="0" w:name="_GoBack"/>
      <w:bookmarkEnd w:id="0"/>
      <w:r>
        <w:rPr>
          <w:rFonts w:ascii="Times New Roman" w:hAnsi="Times New Roman" w:cs="Times New Roman"/>
          <w:sz w:val="28"/>
          <w:szCs w:val="28"/>
        </w:rPr>
        <w:t>оздание второй таблицы</w:t>
      </w:r>
    </w:p>
    <w:p w:rsidR="0015417F" w:rsidRPr="001961F8" w:rsidRDefault="001961F8" w:rsidP="0015417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Третья и четвертая таблицы показаны на рисунках 10 и 11 соответственно. Не забываем задавать столбцу «</w:t>
      </w:r>
      <w:r>
        <w:rPr>
          <w:rFonts w:ascii="Times New Roman" w:hAnsi="Times New Roman" w:cs="Times New Roman"/>
          <w:sz w:val="28"/>
          <w:szCs w:val="28"/>
          <w:lang w:val="en-US"/>
        </w:rPr>
        <w:t>id</w:t>
      </w:r>
      <w:r>
        <w:rPr>
          <w:rFonts w:ascii="Times New Roman" w:hAnsi="Times New Roman" w:cs="Times New Roman"/>
          <w:sz w:val="28"/>
          <w:szCs w:val="28"/>
        </w:rPr>
        <w:t>» свойство первичного ключа и устанавливать идентификатор.</w:t>
      </w:r>
    </w:p>
    <w:p w:rsidR="0015417F" w:rsidRDefault="0015417F" w:rsidP="00EE4D0B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15417F" w:rsidRDefault="0015417F" w:rsidP="00EE4D0B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15417F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386E5777" wp14:editId="311AC591">
            <wp:extent cx="5258256" cy="2217612"/>
            <wp:effectExtent l="19050" t="19050" r="19050" b="1143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58256" cy="2217612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1961F8" w:rsidRDefault="001961F8" w:rsidP="00EE4D0B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1961F8" w:rsidRDefault="001961F8" w:rsidP="00EE4D0B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10 – Третья таблица базы данных</w:t>
      </w:r>
    </w:p>
    <w:p w:rsidR="001961F8" w:rsidRDefault="001961F8" w:rsidP="00EE4D0B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1961F8" w:rsidRDefault="001961F8" w:rsidP="00EE4D0B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1961F8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129512D0" wp14:editId="3095E582">
            <wp:extent cx="5258435" cy="2061791"/>
            <wp:effectExtent l="19050" t="19050" r="18415" b="1524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77224" cy="2108367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1961F8" w:rsidRDefault="001961F8" w:rsidP="00EE4D0B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1961F8" w:rsidRDefault="001961F8" w:rsidP="00EE4D0B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11 – Четвертая таблица базы данных</w:t>
      </w:r>
    </w:p>
    <w:p w:rsidR="00926B75" w:rsidRDefault="00926B75" w:rsidP="00EE4D0B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926B75" w:rsidRDefault="00926B75" w:rsidP="00E9699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Теперь нам необходимо установить связи между таблицами (их мы обозначили на самой первой схеме). Для этого выбираем «Диаграмм</w:t>
      </w:r>
      <w:r w:rsidR="009D7CE0">
        <w:rPr>
          <w:rFonts w:ascii="Times New Roman" w:hAnsi="Times New Roman" w:cs="Times New Roman"/>
          <w:sz w:val="28"/>
          <w:szCs w:val="28"/>
        </w:rPr>
        <w:t>ы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>
        <w:rPr>
          <w:rFonts w:ascii="Times New Roman" w:hAnsi="Times New Roman" w:cs="Times New Roman"/>
          <w:sz w:val="28"/>
          <w:szCs w:val="28"/>
        </w:rPr>
        <w:t>баз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данных», выделяем все наши таблицы и нажимаем «Добавить» (рис. 12).</w:t>
      </w:r>
    </w:p>
    <w:p w:rsidR="00926B75" w:rsidRDefault="00926B75" w:rsidP="00926B75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:rsidR="00926B75" w:rsidRDefault="00926B75" w:rsidP="00926B75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926B75">
        <w:rPr>
          <w:rFonts w:ascii="Times New Roman" w:hAnsi="Times New Roman" w:cs="Times New Roman"/>
          <w:b/>
          <w:noProof/>
          <w:sz w:val="28"/>
          <w:szCs w:val="28"/>
          <w:lang w:eastAsia="ru-RU"/>
        </w:rPr>
        <w:lastRenderedPageBreak/>
        <w:drawing>
          <wp:inline distT="0" distB="0" distL="0" distR="0" wp14:anchorId="601C6D58" wp14:editId="6A37F78A">
            <wp:extent cx="5440680" cy="2773555"/>
            <wp:effectExtent l="19050" t="19050" r="26670" b="2730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46631" cy="2776589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926B75" w:rsidRDefault="00926B75" w:rsidP="00926B75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926B75" w:rsidRDefault="00926B75" w:rsidP="00926B75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926B75"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>12 – Создание связей</w:t>
      </w:r>
    </w:p>
    <w:p w:rsidR="00926B75" w:rsidRDefault="00926B75" w:rsidP="007D2D17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926B75" w:rsidRDefault="00926B75" w:rsidP="00926B7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Для установки связей нужно всего лишь выбрать </w:t>
      </w:r>
      <w:r w:rsidR="001D148E">
        <w:rPr>
          <w:rFonts w:ascii="Times New Roman" w:hAnsi="Times New Roman" w:cs="Times New Roman"/>
          <w:sz w:val="28"/>
          <w:szCs w:val="28"/>
        </w:rPr>
        <w:t xml:space="preserve">два элемента. </w:t>
      </w:r>
      <w:r>
        <w:rPr>
          <w:rFonts w:ascii="Times New Roman" w:hAnsi="Times New Roman" w:cs="Times New Roman"/>
          <w:sz w:val="28"/>
          <w:szCs w:val="28"/>
        </w:rPr>
        <w:t>Также нам необходимо настроить каскадное удаление от родителя к дочернему элементу.</w:t>
      </w:r>
      <w:r w:rsidR="00E16194">
        <w:rPr>
          <w:rFonts w:ascii="Times New Roman" w:hAnsi="Times New Roman" w:cs="Times New Roman"/>
          <w:sz w:val="28"/>
          <w:szCs w:val="28"/>
        </w:rPr>
        <w:t xml:space="preserve"> То есть при удалении родительского элемента, автоматически будут удалены и дочерние.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9E261F">
        <w:rPr>
          <w:rFonts w:ascii="Times New Roman" w:hAnsi="Times New Roman" w:cs="Times New Roman"/>
          <w:sz w:val="28"/>
          <w:szCs w:val="28"/>
        </w:rPr>
        <w:t>Если выбрать</w:t>
      </w:r>
      <w:r>
        <w:rPr>
          <w:rFonts w:ascii="Times New Roman" w:hAnsi="Times New Roman" w:cs="Times New Roman"/>
          <w:sz w:val="28"/>
          <w:szCs w:val="28"/>
        </w:rPr>
        <w:t xml:space="preserve"> «Нет действий»</w:t>
      </w:r>
      <w:r w:rsidR="009E261F">
        <w:rPr>
          <w:rFonts w:ascii="Times New Roman" w:hAnsi="Times New Roman" w:cs="Times New Roman"/>
          <w:sz w:val="28"/>
          <w:szCs w:val="28"/>
        </w:rPr>
        <w:t>, то</w:t>
      </w:r>
      <w:r>
        <w:rPr>
          <w:rFonts w:ascii="Times New Roman" w:hAnsi="Times New Roman" w:cs="Times New Roman"/>
          <w:sz w:val="28"/>
          <w:szCs w:val="28"/>
        </w:rPr>
        <w:t xml:space="preserve"> при удалении родительского элемент</w:t>
      </w:r>
      <w:r w:rsidR="00504BFC">
        <w:rPr>
          <w:rFonts w:ascii="Times New Roman" w:hAnsi="Times New Roman" w:cs="Times New Roman"/>
          <w:sz w:val="28"/>
          <w:szCs w:val="28"/>
        </w:rPr>
        <w:t>а, дочерние чиститься не будут</w:t>
      </w:r>
      <w:r w:rsidR="008A50FF">
        <w:rPr>
          <w:rFonts w:ascii="Times New Roman" w:hAnsi="Times New Roman" w:cs="Times New Roman"/>
          <w:sz w:val="28"/>
          <w:szCs w:val="28"/>
        </w:rPr>
        <w:t xml:space="preserve"> (рис. 13)</w:t>
      </w:r>
      <w:r w:rsidR="00504BFC">
        <w:rPr>
          <w:rFonts w:ascii="Times New Roman" w:hAnsi="Times New Roman" w:cs="Times New Roman"/>
          <w:sz w:val="28"/>
          <w:szCs w:val="28"/>
        </w:rPr>
        <w:t>.</w:t>
      </w:r>
    </w:p>
    <w:p w:rsidR="007D2D17" w:rsidRDefault="007D2D17" w:rsidP="00926B7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926B75" w:rsidRDefault="00926B75" w:rsidP="008A50FF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926B75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280F6B8B" wp14:editId="20BCD3FF">
            <wp:extent cx="3365176" cy="2887282"/>
            <wp:effectExtent l="19050" t="19050" r="26035" b="2794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392350" cy="2910597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8A50FF" w:rsidRDefault="008A50FF" w:rsidP="00926B7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8A50FF" w:rsidRDefault="008A50FF" w:rsidP="00E96997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13 – Настройка связей</w:t>
      </w:r>
    </w:p>
    <w:p w:rsidR="008A50FF" w:rsidRDefault="008A50FF" w:rsidP="007D2D1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В соответствии с ранее составленной схемой выбираем все необходимые связи столбцов. Результатом данного действия станет диаграмма базы данных представленная на рисунке 14.</w:t>
      </w:r>
    </w:p>
    <w:p w:rsidR="008A50FF" w:rsidRDefault="008A50FF" w:rsidP="008A50FF">
      <w:pPr>
        <w:spacing w:after="0" w:line="360" w:lineRule="auto"/>
        <w:ind w:firstLine="851"/>
        <w:rPr>
          <w:rFonts w:ascii="Times New Roman" w:hAnsi="Times New Roman" w:cs="Times New Roman"/>
          <w:sz w:val="28"/>
          <w:szCs w:val="28"/>
        </w:rPr>
      </w:pPr>
    </w:p>
    <w:p w:rsidR="008A50FF" w:rsidRDefault="008A50FF" w:rsidP="007D2D17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8A50FF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09E26CD9" wp14:editId="2FB23BA2">
            <wp:extent cx="5722620" cy="2624269"/>
            <wp:effectExtent l="19050" t="19050" r="11430" b="2413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29189" cy="2627282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8A50FF" w:rsidRDefault="008A50FF" w:rsidP="008A50FF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:rsidR="00A5069B" w:rsidRDefault="008A50FF" w:rsidP="007D2D17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14 – Результат настройки связей</w:t>
      </w:r>
    </w:p>
    <w:p w:rsidR="00E96997" w:rsidRDefault="00E96997" w:rsidP="007D2D17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A5069B" w:rsidRPr="00E8097E" w:rsidRDefault="00A5069B" w:rsidP="007D2D1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Перейдем к заполнению таблиц да</w:t>
      </w:r>
      <w:r w:rsidR="007D2D17">
        <w:rPr>
          <w:rFonts w:ascii="Times New Roman" w:hAnsi="Times New Roman" w:cs="Times New Roman"/>
          <w:sz w:val="28"/>
          <w:szCs w:val="28"/>
        </w:rPr>
        <w:t xml:space="preserve">нными. Добавим в первую таблицу </w:t>
      </w:r>
      <w:r>
        <w:rPr>
          <w:rFonts w:ascii="Times New Roman" w:hAnsi="Times New Roman" w:cs="Times New Roman"/>
          <w:sz w:val="28"/>
          <w:szCs w:val="28"/>
        </w:rPr>
        <w:t>информацию об отделах организации (рис. 15).</w:t>
      </w:r>
      <w:r w:rsidR="00E8097E">
        <w:rPr>
          <w:rFonts w:ascii="Times New Roman" w:hAnsi="Times New Roman" w:cs="Times New Roman"/>
          <w:sz w:val="28"/>
          <w:szCs w:val="28"/>
        </w:rPr>
        <w:t xml:space="preserve"> Как мы видим, столбец «</w:t>
      </w:r>
      <w:r w:rsidR="00E8097E">
        <w:rPr>
          <w:rFonts w:ascii="Times New Roman" w:hAnsi="Times New Roman" w:cs="Times New Roman"/>
          <w:sz w:val="28"/>
          <w:szCs w:val="28"/>
          <w:lang w:val="en-US"/>
        </w:rPr>
        <w:t>ID</w:t>
      </w:r>
      <w:r w:rsidR="00E8097E">
        <w:rPr>
          <w:rFonts w:ascii="Times New Roman" w:hAnsi="Times New Roman" w:cs="Times New Roman"/>
          <w:sz w:val="28"/>
          <w:szCs w:val="28"/>
        </w:rPr>
        <w:t>» выставляется автоматически и недоступен для редактирования.</w:t>
      </w:r>
    </w:p>
    <w:p w:rsidR="00A5069B" w:rsidRDefault="00A5069B" w:rsidP="00A5069B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:rsidR="00A5069B" w:rsidRDefault="00A5069B" w:rsidP="00A5069B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A5069B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4DD92C88" wp14:editId="317694B1">
            <wp:extent cx="2560542" cy="1127858"/>
            <wp:effectExtent l="19050" t="19050" r="11430" b="1524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560542" cy="1127858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A5069B" w:rsidRDefault="00A5069B" w:rsidP="00A5069B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A5069B" w:rsidRDefault="00A5069B" w:rsidP="00A5069B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15 – Заполнение первой таблицы</w:t>
      </w:r>
    </w:p>
    <w:p w:rsidR="00E8097E" w:rsidRDefault="00E8097E" w:rsidP="00A5069B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E8097E" w:rsidRPr="00C00D60" w:rsidRDefault="00E8097E" w:rsidP="007D2D1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 работе со второй таблицей раздел «</w:t>
      </w:r>
      <w:r>
        <w:rPr>
          <w:rFonts w:ascii="Times New Roman" w:hAnsi="Times New Roman" w:cs="Times New Roman"/>
          <w:sz w:val="28"/>
          <w:szCs w:val="28"/>
          <w:lang w:val="en-US"/>
        </w:rPr>
        <w:t>ID</w:t>
      </w:r>
      <w:r>
        <w:rPr>
          <w:rFonts w:ascii="Times New Roman" w:hAnsi="Times New Roman" w:cs="Times New Roman"/>
          <w:sz w:val="28"/>
          <w:szCs w:val="28"/>
        </w:rPr>
        <w:t>» также будет недоступен, но важно отметить, что столбец «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DepartmentId</w:t>
      </w:r>
      <w:proofErr w:type="spellEnd"/>
      <w:r>
        <w:rPr>
          <w:rFonts w:ascii="Times New Roman" w:hAnsi="Times New Roman" w:cs="Times New Roman"/>
          <w:sz w:val="28"/>
          <w:szCs w:val="28"/>
        </w:rPr>
        <w:t>» заполняется нами исходя из данных первой таблицы</w:t>
      </w:r>
      <w:r w:rsidR="00C00D60">
        <w:rPr>
          <w:rFonts w:ascii="Times New Roman" w:hAnsi="Times New Roman" w:cs="Times New Roman"/>
          <w:sz w:val="28"/>
          <w:szCs w:val="28"/>
        </w:rPr>
        <w:t>. Так</w:t>
      </w:r>
      <w:r w:rsidR="007D2D17">
        <w:rPr>
          <w:rFonts w:ascii="Times New Roman" w:hAnsi="Times New Roman" w:cs="Times New Roman"/>
          <w:sz w:val="28"/>
          <w:szCs w:val="28"/>
        </w:rPr>
        <w:t>,</w:t>
      </w:r>
      <w:r w:rsidR="00C00D60">
        <w:rPr>
          <w:rFonts w:ascii="Times New Roman" w:hAnsi="Times New Roman" w:cs="Times New Roman"/>
          <w:sz w:val="28"/>
          <w:szCs w:val="28"/>
        </w:rPr>
        <w:t xml:space="preserve"> сотрудники Иванова и Синица будут привязаны </w:t>
      </w:r>
      <w:r w:rsidR="00C00D60">
        <w:rPr>
          <w:rFonts w:ascii="Times New Roman" w:hAnsi="Times New Roman" w:cs="Times New Roman"/>
          <w:sz w:val="28"/>
          <w:szCs w:val="28"/>
        </w:rPr>
        <w:lastRenderedPageBreak/>
        <w:t>к отделу «Бухгалтерия» (1), а сотрудник Серов – к отделу «</w:t>
      </w:r>
      <w:r w:rsidR="00C00D60">
        <w:rPr>
          <w:rFonts w:ascii="Times New Roman" w:hAnsi="Times New Roman" w:cs="Times New Roman"/>
          <w:sz w:val="28"/>
          <w:szCs w:val="28"/>
          <w:lang w:val="en-US"/>
        </w:rPr>
        <w:t>IT</w:t>
      </w:r>
      <w:r w:rsidR="00C00D60" w:rsidRPr="00C00D60">
        <w:rPr>
          <w:rFonts w:ascii="Times New Roman" w:hAnsi="Times New Roman" w:cs="Times New Roman"/>
          <w:sz w:val="28"/>
          <w:szCs w:val="28"/>
        </w:rPr>
        <w:t>-</w:t>
      </w:r>
      <w:r w:rsidR="00C00D60">
        <w:rPr>
          <w:rFonts w:ascii="Times New Roman" w:hAnsi="Times New Roman" w:cs="Times New Roman"/>
          <w:sz w:val="28"/>
          <w:szCs w:val="28"/>
        </w:rPr>
        <w:t>отдел» (2) (рис. 16).</w:t>
      </w:r>
    </w:p>
    <w:p w:rsidR="00E8097E" w:rsidRDefault="00E8097E" w:rsidP="00E8097E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:rsidR="00E8097E" w:rsidRDefault="00E8097E" w:rsidP="00C00D60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E8097E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1BB1014C" wp14:editId="4981DB21">
            <wp:extent cx="3749040" cy="979130"/>
            <wp:effectExtent l="19050" t="19050" r="22860" b="12065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773005" cy="985389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C00D60" w:rsidRDefault="00C00D60" w:rsidP="00C00D60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C00D60" w:rsidRDefault="00C00D60" w:rsidP="00C00D60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16 – Заполнение второй таблицы</w:t>
      </w:r>
    </w:p>
    <w:p w:rsidR="004C01AB" w:rsidRDefault="004C01AB" w:rsidP="00C00D60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4C01AB" w:rsidRDefault="004C01AB" w:rsidP="004C01AB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 заполнении третьей таблицы обращаем внимание на столбец «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EmloyeeId</w:t>
      </w:r>
      <w:proofErr w:type="spellEnd"/>
      <w:r>
        <w:rPr>
          <w:rFonts w:ascii="Times New Roman" w:hAnsi="Times New Roman" w:cs="Times New Roman"/>
          <w:sz w:val="28"/>
          <w:szCs w:val="28"/>
        </w:rPr>
        <w:t>». Он связан со столбцом «</w:t>
      </w:r>
      <w:r>
        <w:rPr>
          <w:rFonts w:ascii="Times New Roman" w:hAnsi="Times New Roman" w:cs="Times New Roman"/>
          <w:sz w:val="28"/>
          <w:szCs w:val="28"/>
          <w:lang w:val="en-US"/>
        </w:rPr>
        <w:t>ID</w:t>
      </w:r>
      <w:r>
        <w:rPr>
          <w:rFonts w:ascii="Times New Roman" w:hAnsi="Times New Roman" w:cs="Times New Roman"/>
          <w:sz w:val="28"/>
          <w:szCs w:val="28"/>
        </w:rPr>
        <w:t>» в других таблицах, что позволяет считывать внесенную информацию как персональную для указанного пользователя (рис. 17).</w:t>
      </w:r>
    </w:p>
    <w:p w:rsidR="004C01AB" w:rsidRDefault="004C01AB" w:rsidP="004C01AB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</w:p>
    <w:p w:rsidR="004C01AB" w:rsidRDefault="004C01AB" w:rsidP="004C01AB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4C01AB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4E1C4203" wp14:editId="2EBAEDD8">
            <wp:extent cx="4968240" cy="838042"/>
            <wp:effectExtent l="19050" t="19050" r="22860" b="19685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54547" cy="85260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4C01AB" w:rsidRDefault="004C01AB" w:rsidP="004C01AB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4C01AB" w:rsidRDefault="004C01AB" w:rsidP="004C01AB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17 – Заполнение третьей таблицы</w:t>
      </w:r>
    </w:p>
    <w:p w:rsidR="004C01AB" w:rsidRDefault="004C01AB" w:rsidP="004C01AB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CC151A" w:rsidRDefault="00CC151A" w:rsidP="00CC151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Четвертая таблица также имеет столбец «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EmloyeeId</w:t>
      </w:r>
      <w:proofErr w:type="spellEnd"/>
      <w:r>
        <w:rPr>
          <w:rFonts w:ascii="Times New Roman" w:hAnsi="Times New Roman" w:cs="Times New Roman"/>
          <w:sz w:val="28"/>
          <w:szCs w:val="28"/>
        </w:rPr>
        <w:t>». В данной таблице мы задаем сотруднику должность, его образование и рабочий стаж (в днях) (рис. 18).</w:t>
      </w:r>
    </w:p>
    <w:p w:rsidR="00CC151A" w:rsidRDefault="00CC151A" w:rsidP="00CC151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CC151A" w:rsidRDefault="00CC151A" w:rsidP="00CC151A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CC151A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18E29A72" wp14:editId="2D7AF2AA">
            <wp:extent cx="5288280" cy="807233"/>
            <wp:effectExtent l="19050" t="19050" r="26670" b="12065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304844" cy="809761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CC151A" w:rsidRDefault="00CC151A" w:rsidP="00CC151A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C27E00" w:rsidRDefault="00CC151A" w:rsidP="00E96997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18 – Заполнение четвертой таблицы</w:t>
      </w:r>
    </w:p>
    <w:p w:rsidR="00C27E00" w:rsidRPr="00E8097E" w:rsidRDefault="00C27E00" w:rsidP="007D2D1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На этом предварительное заполнение базы данных завершено, однако перед тем как перейти непосредственно к разработке нашего приложения, необходимо познакомится с такой темой как «Циклы»</w:t>
      </w:r>
      <w:r w:rsidR="00B65471">
        <w:rPr>
          <w:rFonts w:ascii="Times New Roman" w:hAnsi="Times New Roman" w:cs="Times New Roman"/>
          <w:sz w:val="28"/>
          <w:szCs w:val="28"/>
        </w:rPr>
        <w:t>, которая будет достаточно часто встречаться по ходу нашей работы.</w:t>
      </w:r>
    </w:p>
    <w:sectPr w:rsidR="00C27E00" w:rsidRPr="00E8097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A1A70"/>
    <w:rsid w:val="0015417F"/>
    <w:rsid w:val="001961F8"/>
    <w:rsid w:val="001A1A70"/>
    <w:rsid w:val="001D148E"/>
    <w:rsid w:val="0020517A"/>
    <w:rsid w:val="00205CD3"/>
    <w:rsid w:val="00280818"/>
    <w:rsid w:val="002E197F"/>
    <w:rsid w:val="004C01AB"/>
    <w:rsid w:val="00504BFC"/>
    <w:rsid w:val="005C2850"/>
    <w:rsid w:val="007B6028"/>
    <w:rsid w:val="007D2D17"/>
    <w:rsid w:val="00853EA6"/>
    <w:rsid w:val="008A50FF"/>
    <w:rsid w:val="008A67DE"/>
    <w:rsid w:val="0091742E"/>
    <w:rsid w:val="00926B75"/>
    <w:rsid w:val="009D7CE0"/>
    <w:rsid w:val="009E261F"/>
    <w:rsid w:val="00A5069B"/>
    <w:rsid w:val="00A6672E"/>
    <w:rsid w:val="00AA5963"/>
    <w:rsid w:val="00AD3D37"/>
    <w:rsid w:val="00AF434A"/>
    <w:rsid w:val="00B65471"/>
    <w:rsid w:val="00C00D60"/>
    <w:rsid w:val="00C27E00"/>
    <w:rsid w:val="00CC151A"/>
    <w:rsid w:val="00E16194"/>
    <w:rsid w:val="00E8097E"/>
    <w:rsid w:val="00E96997"/>
    <w:rsid w:val="00EE4D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4610B22-D272-446F-A51F-3CC2FB879E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4C01AB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theme" Target="theme/theme1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92</TotalTime>
  <Pages>11</Pages>
  <Words>631</Words>
  <Characters>3603</Characters>
  <Application>Microsoft Office Word</Application>
  <DocSecurity>0</DocSecurity>
  <Lines>30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4226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25</cp:revision>
  <dcterms:created xsi:type="dcterms:W3CDTF">2022-09-28T15:15:00Z</dcterms:created>
  <dcterms:modified xsi:type="dcterms:W3CDTF">2022-11-07T20:40:00Z</dcterms:modified>
</cp:coreProperties>
</file>