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79C2" w14:textId="77777777" w:rsidR="004E6CCF" w:rsidRPr="009F1C47" w:rsidRDefault="004E6CCF" w:rsidP="004E6CCF">
      <w:pPr>
        <w:pStyle w:val="Brdtekstindrykning3"/>
        <w:ind w:firstLine="0"/>
        <w:rPr>
          <w:color w:val="000000" w:themeColor="text1"/>
          <w:sz w:val="28"/>
          <w:szCs w:val="28"/>
        </w:rPr>
      </w:pPr>
      <w:r w:rsidRPr="009F1C47">
        <w:rPr>
          <w:color w:val="000000" w:themeColor="text1"/>
          <w:sz w:val="28"/>
          <w:szCs w:val="28"/>
        </w:rPr>
        <w:t>Fe</w:t>
      </w:r>
      <w:r w:rsidRPr="009F1C47">
        <w:rPr>
          <w:color w:val="000000" w:themeColor="text1"/>
          <w:sz w:val="28"/>
          <w:szCs w:val="28"/>
          <w:vertAlign w:val="superscript"/>
        </w:rPr>
        <w:t>3+</w:t>
      </w:r>
      <w:r w:rsidRPr="009F1C47">
        <w:rPr>
          <w:color w:val="000000" w:themeColor="text1"/>
          <w:sz w:val="28"/>
          <w:szCs w:val="28"/>
        </w:rPr>
        <w:t>(aq)  +  SCN</w:t>
      </w:r>
      <w:r w:rsidRPr="009F1C47">
        <w:rPr>
          <w:color w:val="000000" w:themeColor="text1"/>
          <w:sz w:val="28"/>
          <w:szCs w:val="28"/>
          <w:vertAlign w:val="superscript"/>
        </w:rPr>
        <w:t>-</w:t>
      </w:r>
      <w:r w:rsidRPr="009F1C47">
        <w:rPr>
          <w:color w:val="000000" w:themeColor="text1"/>
          <w:sz w:val="28"/>
          <w:szCs w:val="28"/>
        </w:rPr>
        <w:t>(aq</w:t>
      </w:r>
      <w:r w:rsidRPr="009F1C47">
        <w:rPr>
          <w:sz w:val="28"/>
          <w:szCs w:val="28"/>
        </w:rPr>
        <w:t>)</w:t>
      </w:r>
      <w:r w:rsidRPr="009F1C47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 </w:t>
      </w:r>
      <w:r w:rsidRPr="009F1C47">
        <w:rPr>
          <w:rFonts w:ascii="Cambria Math" w:hAnsi="Cambria Math" w:cs="Cambria Math"/>
          <w:color w:val="000000" w:themeColor="text1"/>
          <w:sz w:val="28"/>
          <w:szCs w:val="28"/>
        </w:rPr>
        <w:t>⇌</w:t>
      </w:r>
      <w:r w:rsidRPr="009F1C47">
        <w:rPr>
          <w:color w:val="FF0000"/>
          <w:sz w:val="28"/>
          <w:szCs w:val="28"/>
        </w:rPr>
        <w:t xml:space="preserve">   </w:t>
      </w:r>
      <w:r w:rsidRPr="009F1C47">
        <w:rPr>
          <w:color w:val="000000" w:themeColor="text1"/>
          <w:sz w:val="28"/>
          <w:szCs w:val="28"/>
        </w:rPr>
        <w:t>FeSCN</w:t>
      </w:r>
      <w:r w:rsidRPr="009F1C47">
        <w:rPr>
          <w:color w:val="000000" w:themeColor="text1"/>
          <w:sz w:val="28"/>
          <w:szCs w:val="28"/>
          <w:vertAlign w:val="superscript"/>
        </w:rPr>
        <w:t>2+</w:t>
      </w:r>
      <w:r w:rsidRPr="009F1C47">
        <w:rPr>
          <w:color w:val="000000" w:themeColor="text1"/>
          <w:sz w:val="28"/>
          <w:szCs w:val="28"/>
        </w:rPr>
        <w:t>(aq)</w:t>
      </w:r>
    </w:p>
    <w:p w14:paraId="4A2CF40C" w14:textId="7299AD99" w:rsidR="004E6CCF" w:rsidRPr="009F1C47" w:rsidRDefault="004E6CCF" w:rsidP="004E6CCF">
      <w:pPr>
        <w:pStyle w:val="Ingenafstan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(Orange)</w:t>
      </w:r>
      <w:r w:rsidRPr="009F1C4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F1C47">
        <w:rPr>
          <w:rFonts w:ascii="Times New Roman" w:hAnsi="Times New Roman" w:cs="Times New Roman"/>
          <w:sz w:val="28"/>
          <w:szCs w:val="28"/>
        </w:rPr>
        <w:t xml:space="preserve"> (Farveløs)           (Rød)</w:t>
      </w:r>
    </w:p>
    <w:p w14:paraId="6BC0D919" w14:textId="77777777" w:rsidR="004E6CCF" w:rsidRDefault="004E6CCF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5"/>
        <w:gridCol w:w="2406"/>
        <w:gridCol w:w="2264"/>
        <w:gridCol w:w="6313"/>
      </w:tblGrid>
      <w:tr w:rsidR="004E6CCF" w14:paraId="3051DD3D" w14:textId="499600F1" w:rsidTr="004E6CCF">
        <w:trPr>
          <w:trHeight w:val="358"/>
        </w:trPr>
        <w:tc>
          <w:tcPr>
            <w:tcW w:w="1835" w:type="dxa"/>
          </w:tcPr>
          <w:p w14:paraId="759C126D" w14:textId="0F1DDF49" w:rsidR="004E6CCF" w:rsidRDefault="004E6CCF">
            <w:r>
              <w:t>Forsøg nr. (punkt i vejledningen)</w:t>
            </w:r>
          </w:p>
        </w:tc>
        <w:tc>
          <w:tcPr>
            <w:tcW w:w="2406" w:type="dxa"/>
          </w:tcPr>
          <w:p w14:paraId="7F7BD276" w14:textId="5473EBA7" w:rsidR="004E6CCF" w:rsidRDefault="004E6CCF">
            <w:r>
              <w:t>Farve efter indgreb</w:t>
            </w:r>
          </w:p>
        </w:tc>
        <w:tc>
          <w:tcPr>
            <w:tcW w:w="2264" w:type="dxa"/>
          </w:tcPr>
          <w:p w14:paraId="4C45E43D" w14:textId="6E991E43" w:rsidR="004E6CCF" w:rsidRDefault="004E6CCF">
            <w:r>
              <w:t xml:space="preserve">Retning ligevægten forskydes i </w:t>
            </w:r>
          </w:p>
        </w:tc>
        <w:tc>
          <w:tcPr>
            <w:tcW w:w="6313" w:type="dxa"/>
          </w:tcPr>
          <w:p w14:paraId="1AAEF991" w14:textId="7B98B8A5" w:rsidR="004E6CCF" w:rsidRDefault="004E6CCF">
            <w:r>
              <w:t>Forklaring</w:t>
            </w:r>
          </w:p>
        </w:tc>
      </w:tr>
      <w:tr w:rsidR="004E6CCF" w14:paraId="20DCF233" w14:textId="45A8E540" w:rsidTr="004E6CCF">
        <w:trPr>
          <w:trHeight w:val="786"/>
        </w:trPr>
        <w:tc>
          <w:tcPr>
            <w:tcW w:w="1835" w:type="dxa"/>
          </w:tcPr>
          <w:p w14:paraId="4FA14846" w14:textId="080BAE6B" w:rsidR="004E6CCF" w:rsidRDefault="004E6CCF">
            <w:r>
              <w:t>3</w:t>
            </w:r>
          </w:p>
        </w:tc>
        <w:tc>
          <w:tcPr>
            <w:tcW w:w="2406" w:type="dxa"/>
          </w:tcPr>
          <w:p w14:paraId="795E7A78" w14:textId="2ED421A2" w:rsidR="004E6CCF" w:rsidRDefault="00CC0941">
            <w:r>
              <w:t>Mere rød</w:t>
            </w:r>
          </w:p>
        </w:tc>
        <w:tc>
          <w:tcPr>
            <w:tcW w:w="2264" w:type="dxa"/>
          </w:tcPr>
          <w:p w14:paraId="388D5404" w14:textId="1688B64A" w:rsidR="004E6CCF" w:rsidRDefault="00CC0941">
            <w:r>
              <w:t>Ligevægten forskydes mod højre.</w:t>
            </w:r>
          </w:p>
        </w:tc>
        <w:tc>
          <w:tcPr>
            <w:tcW w:w="6313" w:type="dxa"/>
          </w:tcPr>
          <w:p w14:paraId="7B6F9D37" w14:textId="0BDBAEDA" w:rsidR="004E6CCF" w:rsidRDefault="00CC0941">
            <w:r>
              <w:t>KSCN(s) opløses til K</w:t>
            </w:r>
            <w:r w:rsidRPr="00CC0941">
              <w:rPr>
                <w:vertAlign w:val="superscript"/>
              </w:rPr>
              <w:t>+</w:t>
            </w:r>
            <w:r>
              <w:t xml:space="preserve"> og SCN</w:t>
            </w:r>
            <w:r w:rsidRPr="00CC0941">
              <w:rPr>
                <w:vertAlign w:val="superscript"/>
              </w:rPr>
              <w:t>-</w:t>
            </w:r>
            <w:r>
              <w:t xml:space="preserve">. Indgreb: Koncentrationen af SCN- stiger. Ligevægten forskydes mod højre, </w:t>
            </w:r>
            <w:proofErr w:type="spellStart"/>
            <w:proofErr w:type="gramStart"/>
            <w:r>
              <w:t>fordi..</w:t>
            </w:r>
            <w:proofErr w:type="gramEnd"/>
            <w:r>
              <w:t>når</w:t>
            </w:r>
            <w:proofErr w:type="spellEnd"/>
            <w:r>
              <w:t xml:space="preserve"> der tilsættes en reaktant, vil ligevægten forskydes i den retning</w:t>
            </w:r>
            <w:r w:rsidR="00BC1C21">
              <w:t>,</w:t>
            </w:r>
            <w:r>
              <w:t xml:space="preserve"> der forbruger noget af reaktanten.</w:t>
            </w:r>
          </w:p>
        </w:tc>
      </w:tr>
      <w:tr w:rsidR="004E6CCF" w14:paraId="30602AD6" w14:textId="03EF4670" w:rsidTr="004E6CCF">
        <w:trPr>
          <w:trHeight w:val="786"/>
        </w:trPr>
        <w:tc>
          <w:tcPr>
            <w:tcW w:w="1835" w:type="dxa"/>
          </w:tcPr>
          <w:p w14:paraId="574452B6" w14:textId="432EE981" w:rsidR="004E6CCF" w:rsidRDefault="004E6CCF">
            <w:r>
              <w:t>5</w:t>
            </w:r>
          </w:p>
        </w:tc>
        <w:tc>
          <w:tcPr>
            <w:tcW w:w="2406" w:type="dxa"/>
          </w:tcPr>
          <w:p w14:paraId="7325F531" w14:textId="05D0392E" w:rsidR="004E6CCF" w:rsidRDefault="00BC1C21">
            <w:r>
              <w:t xml:space="preserve">Røde farve forsvinder. Der fremkommer en hvid farve. </w:t>
            </w:r>
          </w:p>
        </w:tc>
        <w:tc>
          <w:tcPr>
            <w:tcW w:w="2264" w:type="dxa"/>
          </w:tcPr>
          <w:p w14:paraId="123C5A48" w14:textId="41965516" w:rsidR="004E6CCF" w:rsidRDefault="00BC1C21">
            <w:r>
              <w:t>Mod venstre.</w:t>
            </w:r>
          </w:p>
        </w:tc>
        <w:tc>
          <w:tcPr>
            <w:tcW w:w="6313" w:type="dxa"/>
          </w:tcPr>
          <w:p w14:paraId="0D6DE91E" w14:textId="188B90C3" w:rsidR="004E6CCF" w:rsidRDefault="00BC1C21">
            <w:r>
              <w:t>Indgreb: Ag+ fjerner SCN- fra opløsningen. Dvs. [SCN-] falder (koncentrationen af SCN- falder). Når koncentrationen af SCN- falder, vil ligevægten forskydes i den retning, der danner noget af det, som er fjernet.</w:t>
            </w:r>
          </w:p>
        </w:tc>
      </w:tr>
      <w:tr w:rsidR="004E6CCF" w14:paraId="1F12684A" w14:textId="4C94E0BD" w:rsidTr="004E6CCF">
        <w:trPr>
          <w:trHeight w:val="786"/>
        </w:trPr>
        <w:tc>
          <w:tcPr>
            <w:tcW w:w="1835" w:type="dxa"/>
          </w:tcPr>
          <w:p w14:paraId="745833CC" w14:textId="4DF8F57E" w:rsidR="004E6CCF" w:rsidRDefault="004E6CCF">
            <w:r>
              <w:t>6a (opvarmning)</w:t>
            </w:r>
          </w:p>
        </w:tc>
        <w:tc>
          <w:tcPr>
            <w:tcW w:w="2406" w:type="dxa"/>
          </w:tcPr>
          <w:p w14:paraId="76C81410" w14:textId="0042FB62" w:rsidR="004E6CCF" w:rsidRDefault="00F162EA">
            <w:r>
              <w:t>Mindre rød</w:t>
            </w:r>
          </w:p>
        </w:tc>
        <w:tc>
          <w:tcPr>
            <w:tcW w:w="2264" w:type="dxa"/>
          </w:tcPr>
          <w:p w14:paraId="74B6ACDC" w14:textId="3E6D7267" w:rsidR="004E6CCF" w:rsidRDefault="00F162EA">
            <w:r>
              <w:t>venstre</w:t>
            </w:r>
          </w:p>
        </w:tc>
        <w:tc>
          <w:tcPr>
            <w:tcW w:w="6313" w:type="dxa"/>
          </w:tcPr>
          <w:p w14:paraId="067E9F63" w14:textId="19B7CBEB" w:rsidR="004E6CCF" w:rsidRDefault="00F162EA">
            <w:r>
              <w:t>Forskydning i den retning, der bruger varme (</w:t>
            </w:r>
            <w:proofErr w:type="spellStart"/>
            <w:r>
              <w:t>endo</w:t>
            </w:r>
            <w:proofErr w:type="spellEnd"/>
            <w:r>
              <w:t>-term)</w:t>
            </w:r>
          </w:p>
        </w:tc>
      </w:tr>
      <w:tr w:rsidR="004E6CCF" w14:paraId="6B2560B9" w14:textId="42B53B95" w:rsidTr="004E6CCF">
        <w:trPr>
          <w:trHeight w:val="786"/>
        </w:trPr>
        <w:tc>
          <w:tcPr>
            <w:tcW w:w="1835" w:type="dxa"/>
          </w:tcPr>
          <w:p w14:paraId="203795CF" w14:textId="40CFA1A3" w:rsidR="004E6CCF" w:rsidRDefault="004E6CCF">
            <w:r>
              <w:t>6b (nedkøling)</w:t>
            </w:r>
          </w:p>
        </w:tc>
        <w:tc>
          <w:tcPr>
            <w:tcW w:w="2406" w:type="dxa"/>
          </w:tcPr>
          <w:p w14:paraId="0F7ADF26" w14:textId="7C8D9E65" w:rsidR="004E6CCF" w:rsidRDefault="00F162EA">
            <w:r>
              <w:t>Mere rød</w:t>
            </w:r>
          </w:p>
        </w:tc>
        <w:tc>
          <w:tcPr>
            <w:tcW w:w="2264" w:type="dxa"/>
          </w:tcPr>
          <w:p w14:paraId="77CF6A13" w14:textId="0701B07F" w:rsidR="004E6CCF" w:rsidRDefault="00F162EA">
            <w:r>
              <w:t>højre</w:t>
            </w:r>
          </w:p>
        </w:tc>
        <w:tc>
          <w:tcPr>
            <w:tcW w:w="6313" w:type="dxa"/>
          </w:tcPr>
          <w:p w14:paraId="3DBB99D2" w14:textId="5E0FA848" w:rsidR="004E6CCF" w:rsidRDefault="00F162EA">
            <w:r>
              <w:t>Forskydning i den retning, der danner varme (exoterm)</w:t>
            </w:r>
          </w:p>
        </w:tc>
      </w:tr>
      <w:tr w:rsidR="004E6CCF" w14:paraId="0059AFB7" w14:textId="6108ED32" w:rsidTr="004E6CCF">
        <w:trPr>
          <w:trHeight w:val="735"/>
        </w:trPr>
        <w:tc>
          <w:tcPr>
            <w:tcW w:w="1835" w:type="dxa"/>
          </w:tcPr>
          <w:p w14:paraId="13FC82EF" w14:textId="7878BC55" w:rsidR="004E6CCF" w:rsidRDefault="004E6CCF">
            <w:r>
              <w:t>8</w:t>
            </w:r>
          </w:p>
        </w:tc>
        <w:tc>
          <w:tcPr>
            <w:tcW w:w="2406" w:type="dxa"/>
          </w:tcPr>
          <w:p w14:paraId="5937C9B0" w14:textId="672C6231" w:rsidR="004E6CCF" w:rsidRDefault="00116948">
            <w:r>
              <w:t>Med vand (fortynding): lysere</w:t>
            </w:r>
          </w:p>
        </w:tc>
        <w:tc>
          <w:tcPr>
            <w:tcW w:w="2264" w:type="dxa"/>
          </w:tcPr>
          <w:p w14:paraId="4C414DFD" w14:textId="50496CDD" w:rsidR="004E6CCF" w:rsidRDefault="00116948">
            <w:r>
              <w:t>venstre</w:t>
            </w:r>
          </w:p>
        </w:tc>
        <w:tc>
          <w:tcPr>
            <w:tcW w:w="6313" w:type="dxa"/>
          </w:tcPr>
          <w:p w14:paraId="2E808430" w14:textId="0EBC1BCB" w:rsidR="004E6CCF" w:rsidRDefault="00116948">
            <w:r>
              <w:t>Forskydning i den retning, der danner flest partikler (ioner). Når vi fortynder, falder koncentrationen af ALLE partikler. Forskydning i den retning, der øger koncentrationerne mest, dvs. den side med flest partikler.</w:t>
            </w:r>
          </w:p>
        </w:tc>
      </w:tr>
    </w:tbl>
    <w:p w14:paraId="70C3CD57" w14:textId="77777777" w:rsidR="003A1D74" w:rsidRPr="004E6CCF" w:rsidRDefault="003A1D74">
      <w:pPr>
        <w:rPr>
          <w:sz w:val="24"/>
          <w:szCs w:val="24"/>
        </w:rPr>
      </w:pPr>
    </w:p>
    <w:p w14:paraId="614FD753" w14:textId="77777777" w:rsidR="004E6CCF" w:rsidRPr="004E6CCF" w:rsidRDefault="004E6CCF" w:rsidP="004E6CCF">
      <w:pPr>
        <w:pStyle w:val="Brdtekstindrykning3"/>
        <w:ind w:firstLine="0"/>
        <w:jc w:val="both"/>
        <w:rPr>
          <w:rFonts w:asciiTheme="minorHAnsi" w:hAnsiTheme="minorHAnsi"/>
          <w:b/>
          <w:sz w:val="22"/>
          <w:szCs w:val="22"/>
        </w:rPr>
      </w:pPr>
      <w:r w:rsidRPr="004E6CCF">
        <w:rPr>
          <w:rFonts w:asciiTheme="minorHAnsi" w:hAnsiTheme="minorHAnsi"/>
          <w:b/>
          <w:sz w:val="22"/>
          <w:szCs w:val="22"/>
        </w:rPr>
        <w:t>Efterbehandling:</w:t>
      </w:r>
    </w:p>
    <w:p w14:paraId="4F04715B" w14:textId="77777777" w:rsidR="004E6CCF" w:rsidRPr="004E6CCF" w:rsidRDefault="004E6CCF" w:rsidP="004E6CCF">
      <w:pPr>
        <w:pStyle w:val="Brdtekstindrykning3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4E6CCF">
        <w:rPr>
          <w:rFonts w:asciiTheme="minorHAnsi" w:hAnsiTheme="minorHAnsi"/>
          <w:sz w:val="22"/>
          <w:szCs w:val="22"/>
        </w:rPr>
        <w:t>Hvordan kan man se, om ligevægten bliver forskudt mod højre eller venstre?</w:t>
      </w:r>
    </w:p>
    <w:p w14:paraId="787D809A" w14:textId="745C4357" w:rsidR="004E6CCF" w:rsidRPr="004E6CCF" w:rsidRDefault="004E6CCF" w:rsidP="004E6CCF">
      <w:pPr>
        <w:pStyle w:val="Brdtekstindrykning3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Forklar</w:t>
      </w:r>
      <w:r w:rsidRPr="004E6CCF">
        <w:rPr>
          <w:rFonts w:asciiTheme="minorHAnsi" w:hAnsiTheme="minorHAnsi"/>
          <w:sz w:val="22"/>
          <w:szCs w:val="22"/>
        </w:rPr>
        <w:t xml:space="preserve"> alle forsøgsresultaterne og inddrag Le Chateliers princip.</w:t>
      </w:r>
    </w:p>
    <w:p w14:paraId="01BB9E44" w14:textId="77777777" w:rsidR="004E6CCF" w:rsidRPr="004E6CCF" w:rsidRDefault="004E6CCF" w:rsidP="004E6CCF">
      <w:pPr>
        <w:pStyle w:val="Brdtekstindrykning3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4E6CCF">
        <w:rPr>
          <w:rFonts w:asciiTheme="minorHAnsi" w:hAnsiTheme="minorHAnsi"/>
          <w:sz w:val="22"/>
          <w:szCs w:val="22"/>
        </w:rPr>
        <w:t>Opskriv ligevægtsloven for reaktionen.</w:t>
      </w:r>
    </w:p>
    <w:p w14:paraId="33D08374" w14:textId="77777777" w:rsidR="004E6CCF" w:rsidRPr="004E6CCF" w:rsidRDefault="004E6CCF">
      <w:pPr>
        <w:rPr>
          <w:sz w:val="24"/>
          <w:szCs w:val="24"/>
        </w:rPr>
      </w:pPr>
    </w:p>
    <w:sectPr w:rsidR="004E6CCF" w:rsidRPr="004E6CCF" w:rsidSect="004E6CCF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82281"/>
    <w:multiLevelType w:val="hybridMultilevel"/>
    <w:tmpl w:val="D0C221C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98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CF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16948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E6679"/>
    <w:rsid w:val="004E6CCF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950B4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17FF7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742EF"/>
    <w:rsid w:val="00B7541C"/>
    <w:rsid w:val="00B758F7"/>
    <w:rsid w:val="00B851CE"/>
    <w:rsid w:val="00B90514"/>
    <w:rsid w:val="00BB0567"/>
    <w:rsid w:val="00BC16D5"/>
    <w:rsid w:val="00BC1C21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0941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62EA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37DA"/>
  <w15:chartTrackingRefBased/>
  <w15:docId w15:val="{D0B72A28-02E3-46D3-B94A-1CB1B5DF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E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E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E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E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E6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E6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E6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E6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6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E6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E6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E6C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E6C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E6C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E6C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E6C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E6C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E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E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E6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E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E6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E6CC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E6CC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E6CC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E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E6CC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E6CCF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4E6C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afstand">
    <w:name w:val="No Spacing"/>
    <w:uiPriority w:val="1"/>
    <w:qFormat/>
    <w:rsid w:val="004E6CCF"/>
    <w:pPr>
      <w:spacing w:line="240" w:lineRule="auto"/>
    </w:pPr>
    <w:rPr>
      <w:kern w:val="0"/>
      <w14:ligatures w14:val="none"/>
    </w:rPr>
  </w:style>
  <w:style w:type="paragraph" w:styleId="Brdtekstindrykning3">
    <w:name w:val="Body Text Indent 3"/>
    <w:basedOn w:val="Normal"/>
    <w:link w:val="Brdtekstindrykning3Tegn"/>
    <w:semiHidden/>
    <w:rsid w:val="004E6CCF"/>
    <w:pPr>
      <w:widowControl w:val="0"/>
      <w:autoSpaceDE w:val="0"/>
      <w:autoSpaceDN w:val="0"/>
      <w:adjustRightInd w:val="0"/>
      <w:spacing w:line="240" w:lineRule="auto"/>
      <w:ind w:hanging="1843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  <w:style w:type="character" w:customStyle="1" w:styleId="Brdtekstindrykning3Tegn">
    <w:name w:val="Brødtekstindrykning 3 Tegn"/>
    <w:basedOn w:val="Standardskrifttypeiafsnit"/>
    <w:link w:val="Brdtekstindrykning3"/>
    <w:semiHidden/>
    <w:rsid w:val="004E6CCF"/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191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2</cp:revision>
  <dcterms:created xsi:type="dcterms:W3CDTF">2024-11-22T09:19:00Z</dcterms:created>
  <dcterms:modified xsi:type="dcterms:W3CDTF">2024-11-22T09:19:00Z</dcterms:modified>
</cp:coreProperties>
</file>