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laplace: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Configuration and interface reference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Complete. Describes version 0.2.0 as built.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Whoever declares flows, connects jobs, or deploys laplace.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the design,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running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1.0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2026-09-28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Conventions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The Flows File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Fields common to every flow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Fields by kind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Owners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Maintenance windows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Validation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Reporting from Jobs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Heartbeats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Inbound API traffic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Registering a flow by reporting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Tokens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Environment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Core settings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Sign-in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Alert delivery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Integrations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HTTP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Open endpoints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Dashboard API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Operations 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Roles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lists every setting laplace reads and every endpoint it answers. It is meant to be looked up, not read through. The reasons behind the design are in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; how to deploy and recover it is in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Conventions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Durations are written as </w:t>
      </w:r>
      <w:r>
        <w:rPr>
          <w:rFonts w:ascii="Consolas" w:hAnsi="Consolas" w:eastAsia="Consolas"/>
          <w:sz w:val="18"/>
        </w:rPr>
        <w:t>30s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15m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1d</w:t>
      </w:r>
      <w:r>
        <w:rPr>
          <w:rFonts w:ascii="Times New Roman" w:hAnsi="Times New Roman" w:eastAsia="Batang"/>
          <w:sz w:val="22"/>
        </w:rPr>
        <w:t xml:space="preserve"> or combinations such as </w:t>
      </w:r>
      <w:r>
        <w:rPr>
          <w:rFonts w:ascii="Consolas" w:hAnsi="Consolas" w:eastAsia="Consolas"/>
          <w:sz w:val="18"/>
        </w:rPr>
        <w:t>1h30m</w:t>
      </w:r>
      <w:r>
        <w:rPr>
          <w:rFonts w:ascii="Times New Roman" w:hAnsi="Times New Roman" w:eastAsia="Batang"/>
          <w:sz w:val="22"/>
        </w:rPr>
        <w:t>. Cron expressions have five fields in the Unix style (</w:t>
      </w:r>
      <w:r>
        <w:rPr>
          <w:rFonts w:ascii="Consolas" w:hAnsi="Consolas" w:eastAsia="Consolas"/>
          <w:sz w:val="18"/>
        </w:rPr>
        <w:t>0 7 * * 1-5</w:t>
      </w:r>
      <w:r>
        <w:rPr>
          <w:rFonts w:ascii="Times New Roman" w:hAnsi="Times New Roman" w:eastAsia="Batang"/>
          <w:sz w:val="22"/>
        </w:rPr>
        <w:t xml:space="preserve">) unless a flow sets </w:t>
      </w:r>
      <w:r>
        <w:rPr>
          <w:rFonts w:ascii="Consolas" w:hAnsi="Consolas" w:eastAsia="Consolas"/>
          <w:sz w:val="18"/>
        </w:rPr>
        <w:t>cron_style = "quartz"</w:t>
      </w:r>
      <w:r>
        <w:rPr>
          <w:rFonts w:ascii="Times New Roman" w:hAnsi="Times New Roman" w:eastAsia="Batang"/>
          <w:sz w:val="22"/>
        </w:rPr>
        <w:t xml:space="preserve">, which is the seconds-first form Databricks stores. Flow ids are 1 to 64 characters of lowercase letters, digits, </w:t>
      </w:r>
      <w:r>
        <w:rPr>
          <w:rFonts w:ascii="Consolas" w:hAnsi="Consolas" w:eastAsia="Consolas"/>
          <w:sz w:val="18"/>
        </w:rPr>
        <w:t>-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_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The Flows File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Flows are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, kept in git and reviewed like code. The path is read from </w:t>
      </w:r>
      <w:r>
        <w:rPr>
          <w:rFonts w:ascii="Consolas" w:hAnsi="Consolas" w:eastAsia="Consolas"/>
          <w:sz w:val="18"/>
        </w:rPr>
        <w:t>LAPLACE_CONFIG</w:t>
      </w:r>
      <w:r>
        <w:rPr>
          <w:rFonts w:ascii="Times New Roman" w:hAnsi="Times New Roman" w:eastAsia="Batang"/>
          <w:sz w:val="22"/>
        </w:rPr>
        <w:t xml:space="preserve">. Each replica rereads the file every two seconds and applies a valid change without a restart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Chapter IV, Section 4).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Fields common to every flow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Fields common to every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Unique name of the flow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kind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One of the kinds in Section 2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1d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success is expected at least this often. Ignored for lateness when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set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When the flow is due, e.g. </w:t>
            </w:r>
            <w:r>
              <w:rPr>
                <w:rFonts w:ascii="Consolas" w:hAnsi="Consolas" w:eastAsia="Consolas"/>
                <w:sz w:val="18"/>
              </w:rPr>
              <w:t>0 7 * * 1-5</w:t>
            </w:r>
            <w:r>
              <w:rPr>
                <w:rFonts w:ascii="Times New Roman" w:hAnsi="Times New Roman" w:eastAsia="Batang"/>
                <w:sz w:val="22"/>
              </w:rPr>
              <w:t xml:space="preserve"> for 07:00 on weekdays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quartz</w:t>
            </w:r>
            <w:r>
              <w:rPr>
                <w:rFonts w:ascii="Times New Roman" w:hAnsi="Times New Roman" w:eastAsia="Batang"/>
                <w:sz w:val="22"/>
              </w:rPr>
              <w:t xml:space="preserve"> for seconds-first expressions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["se"]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["fi"]</w:t>
            </w:r>
            <w:r>
              <w:rPr>
                <w:rFonts w:ascii="Times New Roman" w:hAnsi="Times New Roman" w:eastAsia="Batang"/>
                <w:sz w:val="22"/>
              </w:rPr>
              <w:t xml:space="preserve"> or both: only business days in those countries count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after a deadline a success may still arrive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source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derived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Shown in the dashboard's source column. HTTP checks, Databricks jobs and </w:t>
            </w:r>
            <w:r>
              <w:rPr>
                <w:rFonts w:ascii="Consolas" w:hAnsi="Consolas" w:eastAsia="Consolas"/>
                <w:sz w:val="18"/>
              </w:rPr>
              <w:t>gs://</w:t>
            </w:r>
            <w:r>
              <w:rPr>
                <w:rFonts w:ascii="Times New Roman" w:hAnsi="Times New Roman" w:eastAsia="Batang"/>
                <w:sz w:val="22"/>
              </w:rPr>
              <w:t xml:space="preserve"> storage also link to their page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Flows that must succeed before this one can, making a pipeline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, whose webhook and addresses get the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Uptime target for reports, e.g. </w:t>
            </w:r>
            <w:r>
              <w:rPr>
                <w:rFonts w:ascii="Consolas" w:hAnsi="Consolas" w:eastAsia="Consolas"/>
                <w:sz w:val="18"/>
              </w:rPr>
              <w:t>0.995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anomaly_tolerance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0.5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How far a run's numbers may stray from the median of the last ten: </w:t>
            </w:r>
            <w:r>
              <w:rPr>
                <w:rFonts w:ascii="Consolas" w:hAnsi="Consolas" w:eastAsia="Consolas"/>
                <w:sz w:val="18"/>
              </w:rPr>
              <w:t>0.5</w:t>
            </w:r>
            <w:r>
              <w:rPr>
                <w:rFonts w:ascii="Times New Roman" w:hAnsi="Times New Roman" w:eastAsia="Batang"/>
                <w:sz w:val="22"/>
              </w:rPr>
              <w:t xml:space="preserve"> accepts half to double. Above 0 and below 1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Fields by kind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Fields by kind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Kind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What counts as a success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heartbeat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(optional)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</w:t>
            </w:r>
            <w:r>
              <w:rPr>
                <w:rFonts w:ascii="Consolas" w:hAnsi="Consolas" w:eastAsia="Consolas"/>
                <w:sz w:val="18"/>
              </w:rPr>
              <w:t>/ping</w:t>
            </w:r>
            <w:r>
              <w:rPr>
                <w:rFonts w:ascii="Times New Roman" w:hAnsi="Times New Roman" w:eastAsia="Batang"/>
                <w:sz w:val="22"/>
              </w:rPr>
              <w:t xml:space="preserve"> with exit code 0. A run still going after </w:t>
            </w:r>
            <w:r>
              <w:rPr>
                <w:rFonts w:ascii="Consolas" w:hAnsi="Consolas" w:eastAsia="Consolas"/>
                <w:sz w:val="18"/>
              </w:rPr>
              <w:t>max_runtime</w:t>
            </w:r>
            <w:r>
              <w:rPr>
                <w:rFonts w:ascii="Times New Roman" w:hAnsi="Times New Roman" w:eastAsia="Batang"/>
                <w:sz w:val="22"/>
              </w:rPr>
              <w:t xml:space="preserve"> fails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inbound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max_error_rate</w:t>
            </w:r>
            <w:r>
              <w:rPr>
                <w:rFonts w:ascii="Times New Roman" w:hAnsi="Times New Roman" w:eastAsia="Batang"/>
                <w:sz w:val="22"/>
              </w:rPr>
              <w:t xml:space="preserve"> (default </w:t>
            </w:r>
            <w:r>
              <w:rPr>
                <w:rFonts w:ascii="Consolas" w:hAnsi="Consolas" w:eastAsia="Consolas"/>
                <w:sz w:val="18"/>
              </w:rPr>
              <w:t>0.05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Calls arriving. Fails above the server error rate in the last hour, once at least 10 calls arrived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http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timeout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10s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max_latency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2xx answer within the limits. A certificate expiring within 14 days is a warning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sftp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22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key_file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host_key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dir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*</w:t>
            </w:r>
            <w:r>
              <w:rPr>
                <w:rFonts w:ascii="Times New Roman" w:hAnsi="Times New Roman" w:eastAsia="Batang"/>
                <w:sz w:val="22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new, non-empty matching file. A file older than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 has not been collected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storage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gs://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abfss://</w:t>
            </w:r>
            <w:r>
              <w:rPr>
                <w:rFonts w:ascii="Times New Roman" w:hAnsi="Times New Roman" w:eastAsia="Batang"/>
                <w:sz w:val="22"/>
              </w:rPr>
              <w:t xml:space="preserve"> or a local path), </w:t>
            </w:r>
            <w:r>
              <w:rPr>
                <w:rFonts w:ascii="Consolas" w:hAnsi="Consolas" w:eastAsia="Consolas"/>
                <w:sz w:val="18"/>
              </w:rPr>
              <w:t>pattern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pickup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for </w:t>
            </w:r>
            <w:r>
              <w:rPr>
                <w:rFonts w:ascii="Consolas" w:hAnsi="Consolas" w:eastAsia="Consolas"/>
                <w:sz w:val="18"/>
              </w:rPr>
              <w:t>sftp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delta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url</w:t>
            </w:r>
            <w:r>
              <w:rPr>
                <w:rFonts w:ascii="Times New Roman" w:hAnsi="Times New Roman" w:eastAsia="Batang"/>
                <w:sz w:val="22"/>
              </w:rPr>
              <w:t xml:space="preserve"> (one table or a folder of tables),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15m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new commit. Reports </w:t>
            </w:r>
            <w:r>
              <w:rPr>
                <w:rFonts w:ascii="Consolas" w:hAnsi="Consolas" w:eastAsia="Consolas"/>
                <w:sz w:val="18"/>
              </w:rPr>
              <w:t>rows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files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bytes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tables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databricks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job_id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poll</w:t>
            </w:r>
            <w:r>
              <w:rPr>
                <w:rFonts w:ascii="Times New Roman" w:hAnsi="Times New Roman" w:eastAsia="Batang"/>
                <w:sz w:val="22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5m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successful run of the job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For </w:t>
      </w:r>
      <w:r>
        <w:rPr>
          <w:rFonts w:ascii="Consolas" w:hAnsi="Consolas" w:eastAsia="Consolas"/>
          <w:sz w:val="18"/>
        </w:rPr>
        <w:t>sftp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host_key</w:t>
      </w:r>
      <w:r>
        <w:rPr>
          <w:rFonts w:ascii="Times New Roman" w:hAnsi="Times New Roman" w:eastAsia="Batang"/>
          <w:sz w:val="22"/>
        </w:rPr>
        <w:t xml:space="preserve"> pins the server key as printed by </w:t>
      </w:r>
      <w:r>
        <w:rPr>
          <w:rFonts w:ascii="Consolas" w:hAnsi="Consolas" w:eastAsia="Consolas"/>
          <w:sz w:val="18"/>
        </w:rPr>
        <w:t>ssh-keygen -lf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SHA256:...</w:t>
      </w:r>
      <w:r>
        <w:rPr>
          <w:rFonts w:ascii="Times New Roman" w:hAnsi="Times New Roman" w:eastAsia="Batang"/>
          <w:sz w:val="22"/>
        </w:rPr>
        <w:t>). Without it, the first key seen is trusted and a later change stops the check until an operator confirms 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Owners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[owners.data-team]</w:t>
        <w:br/>
        <w:t>webhook_env = "DATA_TEAM_WEBHOOK"</w:t>
        <w:br/>
        <w:t>email = ["data@company.se"]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webhook_env</w:t>
      </w:r>
      <w:r>
        <w:rPr>
          <w:rFonts w:ascii="Times New Roman" w:hAnsi="Times New Roman" w:eastAsia="Batang"/>
          <w:sz w:val="22"/>
        </w:rPr>
        <w:t xml:space="preserve"> names the environment variable that holds the owner's Teams or Slack webhook, so the address itself stays out of git. A flow whose owner has no webhook or no addresses falls back to </w:t>
      </w:r>
      <w:r>
        <w:rPr>
          <w:rFonts w:ascii="Consolas" w:hAnsi="Consolas" w:eastAsia="Consolas"/>
          <w:sz w:val="18"/>
        </w:rPr>
        <w:t>ALERT_WEBHOOK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ALERT_EMAIL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Maintenance windows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[maintenance.partner-patching]</w:t>
        <w:br/>
        <w:t>cron = "0 2 * * 0"</w:t>
        <w:br/>
        <w:t>lasts = "2h"</w:t>
        <w:br/>
        <w:t>flows = ["partner-*"]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Maintenance window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When the window opens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cron_style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unix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As for flows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zone </w:t>
            </w:r>
            <w:r>
              <w:rPr>
                <w:rFonts w:ascii="Consolas" w:hAnsi="Consolas" w:eastAsia="Consolas"/>
                <w:sz w:val="18"/>
              </w:rPr>
              <w:t>cron</w:t>
            </w:r>
            <w:r>
              <w:rPr>
                <w:rFonts w:ascii="Times New Roman" w:hAnsi="Times New Roman" w:eastAsia="Batang"/>
                <w:sz w:val="22"/>
              </w:rPr>
              <w:t xml:space="preserve"> is read in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lasts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How long the window stays open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required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Flow ids or glob patterns. Patterns also match flows that jobs registered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Validation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laplace check flows.toml</w:t>
      </w:r>
      <w:r>
        <w:rPr>
          <w:rFonts w:ascii="Times New Roman" w:hAnsi="Times New Roman" w:eastAsia="Batang"/>
          <w:sz w:val="22"/>
        </w:rPr>
        <w:t xml:space="preserve"> validates a file without a database and prints how many flows, owners and maintenance windows it declares. CI runs it on every change. It rejects duplicate ids, unknown owners, </w:t>
      </w:r>
      <w:r>
        <w:rPr>
          <w:rFonts w:ascii="Consolas" w:hAnsi="Consolas" w:eastAsia="Consolas"/>
          <w:sz w:val="18"/>
        </w:rPr>
        <w:t>after</w:t>
      </w:r>
      <w:r>
        <w:rPr>
          <w:rFonts w:ascii="Times New Roman" w:hAnsi="Times New Roman" w:eastAsia="Batang"/>
          <w:sz w:val="22"/>
        </w:rPr>
        <w:t xml:space="preserve"> entries that name no flow or form a cycle, schedules that do not parse, SFTP flows without credentials, and email addresses that are not valid.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Reporting from Jobs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Heartbeats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Heartbeat requests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Request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succeeded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/ping/{flow}/start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job started. Its duration is measured from here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/ping/{flow}/{exit code}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job ended.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 xml:space="preserve"> is a success, anything else a failure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Any method works, so </w:t>
      </w:r>
      <w:r>
        <w:rPr>
          <w:rFonts w:ascii="Consolas" w:hAnsi="Consolas" w:eastAsia="Consolas"/>
          <w:sz w:val="18"/>
        </w:rPr>
        <w:t>curl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Invoke-WebRequest</w:t>
      </w:r>
      <w:r>
        <w:rPr>
          <w:rFonts w:ascii="Times New Roman" w:hAnsi="Times New Roman" w:eastAsia="Batang"/>
          <w:sz w:val="22"/>
        </w:rPr>
        <w:t xml:space="preserve"> need no flags. The exit code is read as a number, so </w:t>
      </w:r>
      <w:r>
        <w:rPr>
          <w:rFonts w:ascii="Consolas" w:hAnsi="Consolas" w:eastAsia="Consolas"/>
          <w:sz w:val="18"/>
        </w:rPr>
        <w:t>0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00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+0</w:t>
      </w:r>
      <w:r>
        <w:rPr>
          <w:rFonts w:ascii="Times New Roman" w:hAnsi="Times New Roman" w:eastAsia="Batang"/>
          <w:sz w:val="22"/>
        </w:rPr>
        <w:t xml:space="preserve"> are all a success. A JSON body of up to 20 numbers, such as </w:t>
      </w:r>
      <w:r>
        <w:rPr>
          <w:rFonts w:ascii="Consolas" w:hAnsi="Consolas" w:eastAsia="Consolas"/>
          <w:sz w:val="18"/>
        </w:rPr>
        <w:t>{"rows": 1204331}</w:t>
      </w:r>
      <w:r>
        <w:rPr>
          <w:rFonts w:ascii="Times New Roman" w:hAnsi="Times New Roman" w:eastAsia="Batang"/>
          <w:sz w:val="22"/>
        </w:rPr>
        <w:t>, is recorded with the run and compared with earlier runs.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scripts/heartbeat.ps1</w:t>
      </w:r>
      <w:r>
        <w:rPr>
          <w:rFonts w:ascii="Times New Roman" w:hAnsi="Times New Roman" w:eastAsia="Batang"/>
          <w:sz w:val="22"/>
        </w:rPr>
        <w:t xml:space="preserve">, also served at </w:t>
      </w:r>
      <w:r>
        <w:rPr>
          <w:rFonts w:ascii="Consolas" w:hAnsi="Consolas" w:eastAsia="Consolas"/>
          <w:sz w:val="18"/>
        </w:rPr>
        <w:t>/connect/heartbeat.ps1</w:t>
      </w:r>
      <w:r>
        <w:rPr>
          <w:rFonts w:ascii="Times New Roman" w:hAnsi="Times New Roman" w:eastAsia="Batang"/>
          <w:sz w:val="22"/>
        </w:rPr>
        <w:t>, wraps a Task Scheduler job, reports its start and exit code, and runs the job even when laplace cannot be reached.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Inbound API traffic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gateway in front of an API that partners call posts each call, or an array of up to 10,000 calls, to </w:t>
      </w:r>
      <w:r>
        <w:rPr>
          <w:rFonts w:ascii="Consolas" w:hAnsi="Consolas" w:eastAsia="Consolas"/>
          <w:sz w:val="18"/>
        </w:rPr>
        <w:t>/calls/{flow}</w:t>
      </w:r>
      <w:r>
        <w:rPr>
          <w:rFonts w:ascii="Times New Roman" w:hAnsi="Times New Roman" w:eastAsia="Batang"/>
          <w:sz w:val="22"/>
        </w:rPr>
        <w:t>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{"status": 200, "millis": 35}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Calls are counted per minute, not stored one by one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, Chapter IV, Section 3). Bodies are limited to 1 MB. </w:t>
      </w:r>
      <w:r>
        <w:rPr>
          <w:rFonts w:ascii="Consolas" w:hAnsi="Consolas" w:eastAsia="Consolas"/>
          <w:sz w:val="18"/>
        </w:rPr>
        <w:t>millis</w:t>
      </w:r>
      <w:r>
        <w:rPr>
          <w:rFonts w:ascii="Times New Roman" w:hAnsi="Times New Roman" w:eastAsia="Batang"/>
          <w:sz w:val="22"/>
        </w:rPr>
        <w:t xml:space="preserve"> below 0 counts as 0, and above one day as one day, so a gateway reporting nonsense cannot disturb the counts.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Registering a flow by reporting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When auto-registration is on, the first report under a new name creates the flow. The query string may describe it: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Query parameters a job may send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Example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every=1h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cron=0%202%20*%20*%20*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>, URL-encoded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calendar=se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timezone=Europe/Helsinki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grace=45m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As in </w:t>
            </w:r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after=erp-dump-adls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Comma separated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owner=data-team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 owner from </w:t>
            </w:r>
            <w:r>
              <w:rPr>
                <w:rFonts w:ascii="Consolas" w:hAnsi="Consolas" w:eastAsia="Consolas"/>
                <w:sz w:val="18"/>
              </w:rPr>
              <w:t>[owners]</w:t>
            </w:r>
            <w:r>
              <w:rPr>
                <w:rFonts w:ascii="Times New Roman" w:hAnsi="Times New Roman" w:eastAsia="Batang"/>
                <w:sz w:val="22"/>
              </w:rPr>
              <w:t>. One that is not there is ignored and logged, so the report still counts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Sending different values later updates the flow. A flow declared in </w:t>
      </w:r>
      <w:r>
        <w:rPr>
          <w:rFonts w:ascii="Consolas" w:hAnsi="Consolas" w:eastAsia="Consolas"/>
          <w:sz w:val="18"/>
        </w:rPr>
        <w:t>flows.toml</w:t>
      </w:r>
      <w:r>
        <w:rPr>
          <w:rFonts w:ascii="Times New Roman" w:hAnsi="Times New Roman" w:eastAsia="Batang"/>
          <w:sz w:val="22"/>
        </w:rPr>
        <w:t xml:space="preserve"> always wins and cannot be changed this way.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Tokens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Jobs send a token as </w:t>
      </w:r>
      <w:r>
        <w:rPr>
          <w:rFonts w:ascii="Consolas" w:hAnsi="Consolas" w:eastAsia="Consolas"/>
          <w:sz w:val="18"/>
        </w:rPr>
        <w:t>Authorization: Bearer &lt;token&gt;</w:t>
      </w:r>
      <w:r>
        <w:rPr>
          <w:rFonts w:ascii="Times New Roman" w:hAnsi="Times New Roman" w:eastAsia="Batang"/>
          <w:sz w:val="22"/>
        </w:rPr>
        <w:t xml:space="preserve">. Tokens are created on the settings page or given in </w:t>
      </w:r>
      <w:r>
        <w:rPr>
          <w:rFonts w:ascii="Consolas" w:hAnsi="Consolas" w:eastAsia="Consolas"/>
          <w:sz w:val="18"/>
        </w:rPr>
        <w:t>LAPLACE_TOKEN</w:t>
      </w:r>
      <w:r>
        <w:rPr>
          <w:rFonts w:ascii="Times New Roman" w:hAnsi="Times New Roman" w:eastAsia="Batang"/>
          <w:sz w:val="22"/>
        </w:rPr>
        <w:t>. Until the first token exists, reports need none; from then on, every report does, even after every token is revoked.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Environment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Core settings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Core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Default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DATABASE_URL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PostgreSQL connection. Alternatively </w:t>
            </w:r>
            <w:r>
              <w:rPr>
                <w:rFonts w:ascii="Consolas" w:hAnsi="Consolas" w:eastAsia="Consolas"/>
                <w:sz w:val="18"/>
              </w:rPr>
              <w:t>PGHOST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PGUSER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PGPASSWORD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PGDATABASE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PGSSLMODE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LAPLACE_CONFIG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flows.toml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Path to the flows file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LAPLACE_PUBLIC_URL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address browsers and jobs use. Needed for sign-in and for links in alerts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LAPLACE_TIMEZONE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Europe/Stockholm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Zone for schedules without their own and for report months.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RETENTION_DAYS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30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Days of run history kept in PostgreSQL.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AUTO_REGISTER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reports under a new name create a flow. Changeable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LAPLACE_TOKEN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 token jobs may send, in addition to those made in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LAPLACE_TRUST_PROXY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Trust the last </w:t>
            </w:r>
            <w:r>
              <w:rPr>
                <w:rFonts w:ascii="Consolas" w:hAnsi="Consolas" w:eastAsia="Consolas"/>
                <w:sz w:val="18"/>
              </w:rPr>
              <w:t>X-Forwarded-For</w:t>
            </w:r>
            <w:r>
              <w:rPr>
                <w:rFonts w:ascii="Times New Roman" w:hAnsi="Times New Roman" w:eastAsia="Batang"/>
                <w:sz w:val="22"/>
              </w:rPr>
              <w:t xml:space="preserve"> address, which the proxy in front appends, so rate limits see the real client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RUN_MIGRATIONS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Whether </w:t>
            </w:r>
            <w:r>
              <w:rPr>
                <w:rFonts w:ascii="Consolas" w:hAnsi="Consolas" w:eastAsia="Consolas"/>
                <w:sz w:val="18"/>
              </w:rPr>
              <w:t>serve</w:t>
            </w:r>
            <w:r>
              <w:rPr>
                <w:rFonts w:ascii="Times New Roman" w:hAnsi="Times New Roman" w:eastAsia="Batang"/>
                <w:sz w:val="22"/>
              </w:rPr>
              <w:t xml:space="preserve"> migrates the schema at start. The Helm chart sets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LAPLACE_OPS_PORT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8090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9090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public port, and the internal port for probes and metrics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LAPLACE_HEARTBEAT_URL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An outside check laplace calls every minute while healthy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Sign-in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Sign-in is on when </w:t>
      </w:r>
      <w:r>
        <w:rPr>
          <w:rFonts w:ascii="Consolas" w:hAnsi="Consolas" w:eastAsia="Consolas"/>
          <w:sz w:val="18"/>
        </w:rPr>
        <w:t>LAPLACE_OIDC_ISSUER</w:t>
      </w:r>
      <w:r>
        <w:rPr>
          <w:rFonts w:ascii="Times New Roman" w:hAnsi="Times New Roman" w:eastAsia="Batang"/>
          <w:sz w:val="22"/>
        </w:rPr>
        <w:t xml:space="preserve"> is set. Any OpenID Connect provider works: Entra ID, Google, Okta or Keycloak.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4-2&gt;</w:t>
      </w:r>
      <w:r>
        <w:rPr>
          <w:rFonts w:ascii="Times New Roman" w:hAnsi="Times New Roman" w:eastAsia="Batang"/>
          <w:sz w:val="22"/>
        </w:rPr>
        <w:t xml:space="preserve"> Sign-in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LAPLACE_OIDC_ISSUER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e.g. </w:t>
            </w:r>
            <w:r>
              <w:rPr>
                <w:rFonts w:ascii="Consolas" w:hAnsi="Consolas" w:eastAsia="Consolas"/>
                <w:sz w:val="18"/>
              </w:rPr>
              <w:t>https://login.microsoftonline.com/{tenant}/v2.0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LAPLACE_OIDC_CLIENT_SECRET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From the app registration. Its redirect URI is </w:t>
            </w:r>
            <w:r>
              <w:rPr>
                <w:rFonts w:ascii="Consolas" w:hAnsi="Consolas" w:eastAsia="Consolas"/>
                <w:sz w:val="18"/>
              </w:rPr>
              <w:t>{LAPLACE_PUBLIC_URL}/auth/callback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LAPLACE_OIDC_ALLOWED_DOMAINS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Optional, e.g. </w:t>
            </w:r>
            <w:r>
              <w:rPr>
                <w:rFonts w:ascii="Consolas" w:hAnsi="Consolas" w:eastAsia="Consolas"/>
                <w:sz w:val="18"/>
              </w:rPr>
              <w:t>company.se,company.fi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LAPLACE_SESSION_KEY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64 random bytes as base64, the same on every replica: </w:t>
            </w:r>
            <w:r>
              <w:rPr>
                <w:rFonts w:ascii="Consolas" w:hAnsi="Consolas" w:eastAsia="Consolas"/>
                <w:sz w:val="18"/>
              </w:rPr>
              <w:t>openssl rand -base64 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LAPLACE_ADMINS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 that are always admins, so nobody can lock everyone out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Alert delivery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4-3&gt;</w:t>
      </w:r>
      <w:r>
        <w:rPr>
          <w:rFonts w:ascii="Times New Roman" w:hAnsi="Times New Roman" w:eastAsia="Batang"/>
          <w:sz w:val="22"/>
        </w:rPr>
        <w:t xml:space="preserve"> Alert delivery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ALERT_WEBHOOK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Teams, Slack or any webhook,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ALERT_EMAIL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Addresses, comma separated, for flows whose owner has none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LAPLACE_MAIL_FROM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mailbox email alerts are sent from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LAPLACE_GRAPH_TENANT_ID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LAPLACE_GRAPH_CLIENT_ID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LAPLACE_GRAPH_CLIENT_SECRET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Send through Microsoft Graph. Takes precedence over SMTP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LAPLACE_GRAPH_LOGIN_HOST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LAPLACE_GRAPH_HOST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Only for national clouds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LAPLACE_SMTP_URL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Send through SMTP, e.g. </w:t>
            </w:r>
            <w:r>
              <w:rPr>
                <w:rFonts w:ascii="Consolas" w:hAnsi="Consolas" w:eastAsia="Consolas"/>
                <w:sz w:val="18"/>
              </w:rPr>
              <w:t>smtp://user:password@smtp.company.se:587?tls=required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Integrations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4-4&gt;</w:t>
      </w:r>
      <w:r>
        <w:rPr>
          <w:rFonts w:ascii="Times New Roman" w:hAnsi="Times New Roman" w:eastAsia="Batang"/>
          <w:sz w:val="22"/>
        </w:rPr>
        <w:t xml:space="preserve"> Integration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Variable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DATABRICKS_HOST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DATABRICKS_TOKEN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databricks</w:t>
            </w:r>
            <w:r>
              <w:rPr>
                <w:rFonts w:ascii="Times New Roman" w:hAnsi="Times New Roman" w:eastAsia="Batang"/>
                <w:sz w:val="22"/>
              </w:rPr>
              <w:t xml:space="preserve"> flows and for picking jobs from the workspace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DELTA_URI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Where run history is exported, e.g. </w:t>
            </w:r>
            <w:r>
              <w:rPr>
                <w:rFonts w:ascii="Consolas" w:hAnsi="Consolas" w:eastAsia="Consolas"/>
                <w:sz w:val="18"/>
              </w:rPr>
              <w:t>abfss://laplace@account.dfs.core.windows.net/history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AZURE_STORAGE_*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GOOGLE_APPLICATION_CREDENTIALS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For </w:t>
            </w:r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delta</w:t>
            </w:r>
            <w:r>
              <w:rPr>
                <w:rFonts w:ascii="Times New Roman" w:hAnsi="Times New Roman" w:eastAsia="Batang"/>
                <w:sz w:val="22"/>
              </w:rPr>
              <w:t xml:space="preserve"> flows and the export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Any name in </w:t>
            </w:r>
            <w:r>
              <w:rPr>
                <w:rFonts w:ascii="Consolas" w:hAnsi="Consolas" w:eastAsia="Consolas"/>
                <w:sz w:val="18"/>
              </w:rPr>
              <w:t>password_env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webhook_env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The secret that field refers to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HTTP Endpoints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Open endpoints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These answer without a signed-in user. Rate limits are per client address and per minute.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Open endpoints and their limits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Limit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/ping/...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/calls/{flow}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 reports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20 wrong tokens, then refused for the rest of the minute. Correct reports are not limited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/auth/login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/auth/callback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/auth/logout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Sign-in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30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/connect/heartbeat.ps1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/healthz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heartbeat script, a liveness answer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600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Dashboard API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other path needs a signed-in user, and every handler checks the caller's role itself. Writes from another site are refused.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5-2&gt;</w:t>
      </w:r>
      <w:r>
        <w:rPr>
          <w:rFonts w:ascii="Times New Roman" w:hAnsi="Times New Roman" w:eastAsia="Batang"/>
          <w:sz w:val="22"/>
        </w:rPr>
        <w:t xml:space="preserve"> Dashboard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Endpoint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/api/me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Who is signed in, their role, and any </w:t>
            </w:r>
            <w:r>
              <w:rPr>
                <w:rFonts w:ascii="Consolas" w:hAnsi="Consolas" w:eastAsia="Consolas"/>
                <w:sz w:val="18"/>
              </w:rPr>
              <w:t>flows.toml</w:t>
            </w:r>
            <w:r>
              <w:rPr>
                <w:rFonts w:ascii="Times New Roman" w:hAnsi="Times New Roman" w:eastAsia="Batang"/>
                <w:sz w:val="22"/>
              </w:rPr>
              <w:t xml:space="preserve"> error for editors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Every flow with its state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/api/flows/{flow}/history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Recent runs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/api/timeline?hours=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Runs for the timeline, up to seven days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/api/reports?month=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Uptime and incidents per flow, with uptime per day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/api/flows/{flow}/acknowledge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Acknowledge a problem with a note, or clear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/api/flows/{flow}/silence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Silence alerts for some hours, or lift it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/api/flows/{flow}/trust-host-key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Accept a changed SFTP host key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/api/connect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Values for the connect panel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/api/databricks/jobs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Jobs in the workspace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 /api/databricks/jobs/{job_id}/monitor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Start monitoring a job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PUT /api/settings/general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/api/settings/members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/groups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Grant or remove access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POST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DELETE /api/settings/tokens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Create or revoke job tokens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GET /api/settings/audit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last 200 changes and actions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Operations 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On </w:t>
      </w:r>
      <w:r>
        <w:rPr>
          <w:rFonts w:ascii="Consolas" w:hAnsi="Consolas" w:eastAsia="Consolas"/>
          <w:sz w:val="18"/>
        </w:rPr>
        <w:t>LAPLACE_OPS_PORT</w:t>
      </w:r>
      <w:r>
        <w:rPr>
          <w:rFonts w:ascii="Times New Roman" w:hAnsi="Times New Roman" w:eastAsia="Batang"/>
          <w:sz w:val="22"/>
        </w:rPr>
        <w:t xml:space="preserve">, never exposed through the ingress: </w:t>
      </w:r>
      <w:r>
        <w:rPr>
          <w:rFonts w:ascii="Consolas" w:hAnsi="Consolas" w:eastAsia="Consolas"/>
          <w:sz w:val="18"/>
        </w:rPr>
        <w:t>/healthz</w:t>
      </w:r>
      <w:r>
        <w:rPr>
          <w:rFonts w:ascii="Times New Roman" w:hAnsi="Times New Roman" w:eastAsia="Batang"/>
          <w:sz w:val="22"/>
        </w:rPr>
        <w:t xml:space="preserve"> fails when the scheduler has not ticked for 60 seconds, </w:t>
      </w:r>
      <w:r>
        <w:rPr>
          <w:rFonts w:ascii="Consolas" w:hAnsi="Consolas" w:eastAsia="Consolas"/>
          <w:sz w:val="18"/>
        </w:rPr>
        <w:t>/readyz</w:t>
      </w:r>
      <w:r>
        <w:rPr>
          <w:rFonts w:ascii="Times New Roman" w:hAnsi="Times New Roman" w:eastAsia="Batang"/>
          <w:sz w:val="22"/>
        </w:rPr>
        <w:t xml:space="preserve"> fails when PostgreSQL does not answer within two seconds, and </w:t>
      </w:r>
      <w:r>
        <w:rPr>
          <w:rFonts w:ascii="Consolas" w:hAnsi="Consolas" w:eastAsia="Consolas"/>
          <w:sz w:val="18"/>
        </w:rPr>
        <w:t>/metrics</w:t>
      </w:r>
      <w:r>
        <w:rPr>
          <w:rFonts w:ascii="Times New Roman" w:hAnsi="Times New Roman" w:eastAsia="Batang"/>
          <w:sz w:val="22"/>
        </w:rPr>
        <w:t xml:space="preserve"> serves Prometheus metrics: </w:t>
      </w:r>
      <w:r>
        <w:rPr>
          <w:rFonts w:ascii="Consolas" w:hAnsi="Consolas" w:eastAsia="Consolas"/>
          <w:sz w:val="18"/>
        </w:rPr>
        <w:t>laplace_flow_state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laplace_flow_last_ok_age_seconds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laplace_flows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laplace_scheduler_lag_seconds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Roles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Roles are global, and each includes the ones before it. A person gets the highest role from </w:t>
      </w:r>
      <w:r>
        <w:rPr>
          <w:rFonts w:ascii="Consolas" w:hAnsi="Consolas" w:eastAsia="Consolas"/>
          <w:sz w:val="18"/>
        </w:rPr>
        <w:t>LAPLACE_ADMINS</w:t>
      </w:r>
      <w:r>
        <w:rPr>
          <w:rFonts w:ascii="Times New Roman" w:hAnsi="Times New Roman" w:eastAsia="Batang"/>
          <w:sz w:val="22"/>
        </w:rPr>
        <w:t>, their own entry, or any single sign-on group mapped to a role.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Role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May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viewer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See flows, pipelines, the timeline and reports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operator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acknowledge, silence, and trust a changed host key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editor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connect jobs and pick Databricks jobs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admin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Also change access, tokens and settings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Entra ID sends group object ids in the </w:t>
      </w:r>
      <w:r>
        <w:rPr>
          <w:rFonts w:ascii="Consolas" w:hAnsi="Consolas" w:eastAsia="Consolas"/>
          <w:sz w:val="18"/>
        </w:rPr>
        <w:t>groups</w:t>
      </w:r>
      <w:r>
        <w:rPr>
          <w:rFonts w:ascii="Times New Roman" w:hAnsi="Times New Roman" w:eastAsia="Batang"/>
          <w:sz w:val="22"/>
        </w:rPr>
        <w:t xml:space="preserve"> claim unless the app registration is set to send names, and sends no groups at all above 200, so map the few groups that matter. Without sign-in, everyone is an admin, which only suits a single workstation.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Microsoft identity platform and OpenID Connect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https://learn.microsoft.com/en-us/entra/identity-platform/v2-protocols-oidc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user: sendMail</w:t>
      </w:r>
      <w:r>
        <w:rPr>
          <w:rFonts w:ascii="Times New Roman" w:hAnsi="Times New Roman" w:eastAsia="Batang"/>
          <w:sz w:val="22"/>
        </w:rPr>
        <w:t>, Microsoft Graph v1.0.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https://learn.microsoft.com/en-us/graph/api/user-sendmail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Slack. </w:t>
      </w:r>
      <w:r>
        <w:rPr>
          <w:rFonts w:ascii="Times New Roman" w:hAnsi="Times New Roman" w:eastAsia="Batang"/>
          <w:i/>
          <w:sz w:val="22"/>
        </w:rPr>
        <w:t>Block Kit</w:t>
      </w:r>
      <w:r>
        <w:rPr>
          <w:rFonts w:ascii="Times New Roman" w:hAnsi="Times New Roman" w:eastAsia="Batang"/>
          <w:sz w:val="22"/>
        </w:rPr>
        <w:t>. https://api.slack.com/block-kit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Microsoft. </w:t>
      </w:r>
      <w:r>
        <w:rPr>
          <w:rFonts w:ascii="Times New Roman" w:hAnsi="Times New Roman" w:eastAsia="Batang"/>
          <w:i/>
          <w:sz w:val="22"/>
        </w:rPr>
        <w:t>Adaptive Cards</w:t>
      </w:r>
      <w:r>
        <w:rPr>
          <w:rFonts w:ascii="Times New Roman" w:hAnsi="Times New Roman" w:eastAsia="Batang"/>
          <w:sz w:val="22"/>
        </w:rPr>
        <w:t>. https://adaptivecards.io/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Databricks. </w:t>
      </w:r>
      <w:r>
        <w:rPr>
          <w:rFonts w:ascii="Times New Roman" w:hAnsi="Times New Roman" w:eastAsia="Batang"/>
          <w:i/>
          <w:sz w:val="22"/>
        </w:rPr>
        <w:t>Jobs API 2.1</w:t>
      </w:r>
      <w:r>
        <w:rPr>
          <w:rFonts w:ascii="Times New Roman" w:hAnsi="Times New Roman" w:eastAsia="Batang"/>
          <w:sz w:val="22"/>
        </w:rPr>
        <w:t>. https://docs.databricks.com/api/workspace/jobs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Delta Lake Project. </w:t>
      </w:r>
      <w:r>
        <w:rPr>
          <w:rFonts w:ascii="Times New Roman" w:hAnsi="Times New Roman" w:eastAsia="Batang"/>
          <w:i/>
          <w:sz w:val="22"/>
        </w:rPr>
        <w:t>Delta Transaction Log Protocol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https://github.com/delta-io/delta/blob/master/PROTOCOL.md</w:t>
      </w:r>
    </w:p>
    <w:p>
      <w:pPr>
        <w:pStyle w:val="ListNumber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Prometheus. </w:t>
      </w:r>
      <w:r>
        <w:rPr>
          <w:rFonts w:ascii="Times New Roman" w:hAnsi="Times New Roman" w:eastAsia="Batang"/>
          <w:i/>
          <w:sz w:val="22"/>
        </w:rPr>
        <w:t>Exposition formats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https://prometheus.io/docs/instrumenting/exposition_formats/</w:t>
      </w:r>
    </w:p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