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pgdelta: Operations</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Operations manual </w:t>
      </w:r>
      <w:r>
        <w:rPr>
          <w:rFonts w:ascii="Times New Roman" w:hAnsi="Times New Roman" w:eastAsia="Batang"/>
          <w:b/>
          <w:sz w:val="22"/>
        </w:rPr>
        <w:t>Status</w:t>
      </w:r>
      <w:r>
        <w:rPr>
          <w:rFonts w:ascii="Times New Roman" w:hAnsi="Times New Roman" w:eastAsia="Batang"/>
          <w:sz w:val="22"/>
        </w:rPr>
        <w:t xml:space="preserve"> Complete. Describes the system as built. </w:t>
      </w:r>
      <w:r>
        <w:rPr>
          <w:rFonts w:ascii="Times New Roman" w:hAnsi="Times New Roman" w:eastAsia="Batang"/>
          <w:b/>
          <w:sz w:val="22"/>
        </w:rPr>
        <w:t>Audience</w:t>
      </w:r>
      <w:r>
        <w:rPr>
          <w:rFonts w:ascii="Times New Roman" w:hAnsi="Times New Roman" w:eastAsia="Batang"/>
          <w:sz w:val="22"/>
        </w:rPr>
        <w:t xml:space="preserve"> Whoever runs the daily load and is paged when it fails.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architecture.md</w:t>
      </w:r>
      <w:r>
        <w:rPr>
          <w:rFonts w:ascii="Times New Roman" w:hAnsi="Times New Roman" w:eastAsia="Batang"/>
          <w:sz w:val="22"/>
        </w:rPr>
        <w:t xml:space="preserve"> for the design, </w:t>
      </w:r>
      <w:r>
        <w:rPr>
          <w:rFonts w:ascii="Consolas" w:hAnsi="Consolas" w:eastAsia="Consolas"/>
          <w:sz w:val="18"/>
        </w:rPr>
        <w:t>api.md</w:t>
      </w:r>
      <w:r>
        <w:rPr>
          <w:rFonts w:ascii="Times New Roman" w:hAnsi="Times New Roman" w:eastAsia="Batang"/>
          <w:sz w:val="22"/>
        </w:rPr>
        <w:t xml:space="preserve"> for the callable surface. </w:t>
      </w:r>
      <w:r>
        <w:rPr>
          <w:rFonts w:ascii="Times New Roman" w:hAnsi="Times New Roman" w:eastAsia="Batang"/>
          <w:b/>
          <w:sz w:val="22"/>
        </w:rPr>
        <w:t>Version</w:t>
      </w:r>
      <w:r>
        <w:rPr>
          <w:rFonts w:ascii="Times New Roman" w:hAnsi="Times New Roman" w:eastAsia="Batang"/>
          <w:sz w:val="22"/>
        </w:rPr>
        <w:t xml:space="preserve"> 1.2 </w:t>
      </w:r>
      <w:r>
        <w:rPr>
          <w:rFonts w:ascii="Times New Roman" w:hAnsi="Times New Roman" w:eastAsia="Batang"/>
          <w:b/>
          <w:sz w:val="22"/>
        </w:rPr>
        <w:t>Date</w:t>
      </w:r>
      <w:r>
        <w:rPr>
          <w:rFonts w:ascii="Times New Roman" w:hAnsi="Times New Roman" w:eastAsia="Batang"/>
          <w:sz w:val="22"/>
        </w:rPr>
        <w:t xml:space="preserve"> 2026-09-13</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The workload</w:t>
      </w:r>
    </w:p>
    <w:p>
      <w:pPr>
        <w:pStyle w:val="ListBullet"/>
        <w:spacing w:line="384" w:lineRule="auto" w:after="120"/>
      </w:pPr>
      <w:r>
        <w:rPr>
          <w:rFonts w:ascii="Times New Roman" w:hAnsi="Times New Roman" w:eastAsia="Batang"/>
          <w:sz w:val="22"/>
        </w:rPr>
        <w:t>II. Deployment</w:t>
      </w:r>
    </w:p>
    <w:p>
      <w:pPr>
        <w:pStyle w:val="ListBullet"/>
        <w:spacing w:line="384" w:lineRule="auto" w:after="120"/>
      </w:pPr>
      <w:r>
        <w:rPr>
          <w:rFonts w:ascii="Times New Roman" w:hAnsi="Times New Roman" w:eastAsia="Batang"/>
          <w:sz w:val="22"/>
        </w:rPr>
        <w:t>1. Building the wheel</w:t>
      </w:r>
    </w:p>
    <w:p>
      <w:pPr>
        <w:pStyle w:val="ListBullet"/>
        <w:spacing w:line="384" w:lineRule="auto" w:after="120"/>
      </w:pPr>
      <w:r>
        <w:rPr>
          <w:rFonts w:ascii="Times New Roman" w:hAnsi="Times New Roman" w:eastAsia="Batang"/>
          <w:sz w:val="22"/>
        </w:rPr>
        <w:t>2. Installing on Databricks</w:t>
      </w:r>
    </w:p>
    <w:p>
      <w:pPr>
        <w:pStyle w:val="ListBullet"/>
        <w:spacing w:line="384" w:lineRule="auto" w:after="120"/>
      </w:pPr>
      <w:r>
        <w:rPr>
          <w:rFonts w:ascii="Times New Roman" w:hAnsi="Times New Roman" w:eastAsia="Batang"/>
          <w:sz w:val="22"/>
        </w:rPr>
        <w:t>3. Where output may be written</w:t>
      </w:r>
    </w:p>
    <w:p>
      <w:pPr>
        <w:pStyle w:val="ListBullet"/>
        <w:spacing w:line="384" w:lineRule="auto" w:after="120"/>
      </w:pPr>
      <w:r>
        <w:rPr>
          <w:rFonts w:ascii="Times New Roman" w:hAnsi="Times New Roman" w:eastAsia="Batang"/>
          <w:sz w:val="22"/>
        </w:rPr>
        <w:t>4. The compatibility floor</w:t>
      </w:r>
    </w:p>
    <w:p>
      <w:pPr>
        <w:pStyle w:val="ListBullet"/>
        <w:spacing w:line="384" w:lineRule="auto" w:after="120"/>
      </w:pPr>
      <w:r>
        <w:rPr>
          <w:rFonts w:ascii="Times New Roman" w:hAnsi="Times New Roman" w:eastAsia="Batang"/>
          <w:sz w:val="22"/>
        </w:rPr>
        <w:t>5. Pre-flight validation</w:t>
      </w:r>
    </w:p>
    <w:p>
      <w:pPr>
        <w:pStyle w:val="ListBullet"/>
        <w:spacing w:line="384" w:lineRule="auto" w:after="120"/>
      </w:pPr>
      <w:r>
        <w:rPr>
          <w:rFonts w:ascii="Times New Roman" w:hAnsi="Times New Roman" w:eastAsia="Batang"/>
          <w:sz w:val="22"/>
        </w:rPr>
        <w:t>III. Sizing</w:t>
      </w:r>
    </w:p>
    <w:p>
      <w:pPr>
        <w:pStyle w:val="ListBullet"/>
        <w:spacing w:line="384" w:lineRule="auto" w:after="120"/>
      </w:pPr>
      <w:r>
        <w:rPr>
          <w:rFonts w:ascii="Times New Roman" w:hAnsi="Times New Roman" w:eastAsia="Batang"/>
          <w:sz w:val="22"/>
        </w:rPr>
        <w:t>1. What scales and what does not</w:t>
      </w:r>
    </w:p>
    <w:p>
      <w:pPr>
        <w:pStyle w:val="ListBullet"/>
        <w:spacing w:line="384" w:lineRule="auto" w:after="120"/>
      </w:pPr>
      <w:r>
        <w:rPr>
          <w:rFonts w:ascii="Times New Roman" w:hAnsi="Times New Roman" w:eastAsia="Batang"/>
          <w:sz w:val="22"/>
        </w:rPr>
        <w:t>2. Memory</w:t>
      </w:r>
    </w:p>
    <w:p>
      <w:pPr>
        <w:pStyle w:val="ListBullet"/>
        <w:spacing w:line="384" w:lineRule="auto" w:after="120"/>
      </w:pPr>
      <w:r>
        <w:rPr>
          <w:rFonts w:ascii="Times New Roman" w:hAnsi="Times New Roman" w:eastAsia="Batang"/>
          <w:sz w:val="22"/>
        </w:rPr>
        <w:t>3. Cores and threads</w:t>
      </w:r>
    </w:p>
    <w:p>
      <w:pPr>
        <w:pStyle w:val="ListBullet"/>
        <w:spacing w:line="384" w:lineRule="auto" w:after="120"/>
      </w:pPr>
      <w:r>
        <w:rPr>
          <w:rFonts w:ascii="Times New Roman" w:hAnsi="Times New Roman" w:eastAsia="Batang"/>
          <w:sz w:val="22"/>
        </w:rPr>
        <w:t>4. Expected runtime</w:t>
      </w:r>
    </w:p>
    <w:p>
      <w:pPr>
        <w:pStyle w:val="ListBullet"/>
        <w:spacing w:line="384" w:lineRule="auto" w:after="120"/>
      </w:pPr>
      <w:r>
        <w:rPr>
          <w:rFonts w:ascii="Times New Roman" w:hAnsi="Times New Roman" w:eastAsia="Batang"/>
          <w:sz w:val="22"/>
        </w:rPr>
        <w:t>5. Choosing a driver</w:t>
      </w:r>
    </w:p>
    <w:p>
      <w:pPr>
        <w:pStyle w:val="ListBullet"/>
        <w:spacing w:line="384" w:lineRule="auto" w:after="120"/>
      </w:pPr>
      <w:r>
        <w:rPr>
          <w:rFonts w:ascii="Times New Roman" w:hAnsi="Times New Roman" w:eastAsia="Batang"/>
          <w:sz w:val="22"/>
        </w:rPr>
        <w:t>IV. Storage Maintenance</w:t>
      </w:r>
    </w:p>
    <w:p>
      <w:pPr>
        <w:pStyle w:val="ListBullet"/>
        <w:spacing w:line="384" w:lineRule="auto" w:after="120"/>
      </w:pPr>
      <w:r>
        <w:rPr>
          <w:rFonts w:ascii="Times New Roman" w:hAnsi="Times New Roman" w:eastAsia="Batang"/>
          <w:sz w:val="22"/>
        </w:rPr>
        <w:t>1. Why storage grows</w:t>
      </w:r>
    </w:p>
    <w:p>
      <w:pPr>
        <w:pStyle w:val="ListBullet"/>
        <w:spacing w:line="384" w:lineRule="auto" w:after="120"/>
      </w:pPr>
      <w:r>
        <w:rPr>
          <w:rFonts w:ascii="Times New Roman" w:hAnsi="Times New Roman" w:eastAsia="Batang"/>
          <w:sz w:val="22"/>
        </w:rPr>
        <w:t>2. Scheduling VACUUM</w:t>
      </w:r>
    </w:p>
    <w:p>
      <w:pPr>
        <w:pStyle w:val="ListBullet"/>
        <w:spacing w:line="384" w:lineRule="auto" w:after="120"/>
      </w:pPr>
      <w:r>
        <w:rPr>
          <w:rFonts w:ascii="Times New Roman" w:hAnsi="Times New Roman" w:eastAsia="Batang"/>
          <w:sz w:val="22"/>
        </w:rPr>
        <w:t>3. Choosing a retention window</w:t>
      </w:r>
    </w:p>
    <w:p>
      <w:pPr>
        <w:pStyle w:val="ListBullet"/>
        <w:spacing w:line="384" w:lineRule="auto" w:after="120"/>
      </w:pPr>
      <w:r>
        <w:rPr>
          <w:rFonts w:ascii="Times New Roman" w:hAnsi="Times New Roman" w:eastAsia="Batang"/>
          <w:sz w:val="22"/>
        </w:rPr>
        <w:t>V. Failure and Recovery</w:t>
      </w:r>
    </w:p>
    <w:p>
      <w:pPr>
        <w:pStyle w:val="ListBullet"/>
        <w:spacing w:line="384" w:lineRule="auto" w:after="120"/>
      </w:pPr>
      <w:r>
        <w:rPr>
          <w:rFonts w:ascii="Times New Roman" w:hAnsi="Times New Roman" w:eastAsia="Batang"/>
          <w:sz w:val="22"/>
        </w:rPr>
        <w:t>1. What a failure leaves behind</w:t>
      </w:r>
    </w:p>
    <w:p>
      <w:pPr>
        <w:pStyle w:val="ListBullet"/>
        <w:spacing w:line="384" w:lineRule="auto" w:after="120"/>
      </w:pPr>
      <w:r>
        <w:rPr>
          <w:rFonts w:ascii="Times New Roman" w:hAnsi="Times New Roman" w:eastAsia="Batang"/>
          <w:sz w:val="22"/>
        </w:rPr>
        <w:t>2. Re-running a failed load</w:t>
      </w:r>
    </w:p>
    <w:p>
      <w:pPr>
        <w:pStyle w:val="ListBullet"/>
        <w:spacing w:line="384" w:lineRule="auto" w:after="120"/>
      </w:pPr>
      <w:r>
        <w:rPr>
          <w:rFonts w:ascii="Times New Roman" w:hAnsi="Times New Roman" w:eastAsia="Batang"/>
          <w:sz w:val="22"/>
        </w:rPr>
        <w:t>3. Diagnosing by exception</w:t>
      </w:r>
    </w:p>
    <w:p>
      <w:pPr>
        <w:pStyle w:val="ListBullet"/>
        <w:spacing w:line="384" w:lineRule="auto" w:after="120"/>
      </w:pPr>
      <w:r>
        <w:rPr>
          <w:rFonts w:ascii="Times New Roman" w:hAnsi="Times New Roman" w:eastAsia="Batang"/>
          <w:sz w:val="22"/>
        </w:rPr>
        <w:t>4. Failures that need the sender</w:t>
      </w:r>
    </w:p>
    <w:p>
      <w:pPr>
        <w:pStyle w:val="ListBullet"/>
        <w:spacing w:line="384" w:lineRule="auto" w:after="120"/>
      </w:pPr>
      <w:r>
        <w:rPr>
          <w:rFonts w:ascii="Times New Roman" w:hAnsi="Times New Roman" w:eastAsia="Batang"/>
          <w:sz w:val="22"/>
        </w:rPr>
        <w:t>VI. Monitoring</w:t>
      </w:r>
    </w:p>
    <w:p>
      <w:pPr>
        <w:pStyle w:val="ListBullet"/>
        <w:spacing w:line="384" w:lineRule="auto" w:after="120"/>
      </w:pPr>
      <w:r>
        <w:rPr>
          <w:rFonts w:ascii="Times New Roman" w:hAnsi="Times New Roman" w:eastAsia="Batang"/>
          <w:sz w:val="22"/>
        </w:rPr>
        <w:t>1. What to record every run</w:t>
      </w:r>
    </w:p>
    <w:p>
      <w:pPr>
        <w:pStyle w:val="ListBullet"/>
        <w:spacing w:line="384" w:lineRule="auto" w:after="120"/>
      </w:pPr>
      <w:r>
        <w:rPr>
          <w:rFonts w:ascii="Times New Roman" w:hAnsi="Times New Roman" w:eastAsia="Batang"/>
          <w:sz w:val="22"/>
        </w:rPr>
        <w:t>2. What should page someone</w:t>
      </w:r>
    </w:p>
    <w:p>
      <w:pPr>
        <w:pStyle w:val="ListBullet"/>
        <w:spacing w:line="384" w:lineRule="auto" w:after="120"/>
      </w:pPr>
      <w:r>
        <w:rPr>
          <w:rFonts w:ascii="Times New Roman" w:hAnsi="Times New Roman" w:eastAsia="Batang"/>
          <w:sz w:val="22"/>
        </w:rPr>
        <w:t>VII. Change Management</w:t>
      </w:r>
    </w:p>
    <w:p>
      <w:pPr>
        <w:pStyle w:val="ListBullet"/>
        <w:spacing w:line="384" w:lineRule="auto" w:after="120"/>
      </w:pPr>
      <w:r>
        <w:rPr>
          <w:rFonts w:ascii="Times New Roman" w:hAnsi="Times New Roman" w:eastAsia="Batang"/>
          <w:sz w:val="22"/>
        </w:rPr>
        <w:t>1. A new PostgreSQL major</w:t>
      </w:r>
    </w:p>
    <w:p>
      <w:pPr>
        <w:pStyle w:val="ListBullet"/>
        <w:spacing w:line="384" w:lineRule="auto" w:after="120"/>
      </w:pPr>
      <w:r>
        <w:rPr>
          <w:rFonts w:ascii="Times New Roman" w:hAnsi="Times New Roman" w:eastAsia="Batang"/>
          <w:sz w:val="22"/>
        </w:rPr>
        <w:t>2. Schema drift</w:t>
      </w:r>
    </w:p>
    <w:p>
      <w:pPr>
        <w:pStyle w:val="ListBullet"/>
        <w:spacing w:line="384" w:lineRule="auto" w:after="120"/>
      </w:pPr>
      <w:r>
        <w:rPr>
          <w:rFonts w:ascii="Times New Roman" w:hAnsi="Times New Roman" w:eastAsia="Batang"/>
          <w:sz w:val="22"/>
        </w:rPr>
        <w:t>3. A table that disappears</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Runbook</w:t>
      </w:r>
    </w:p>
    <w:p>
      <w:pPr>
        <w:pStyle w:val="ListBullet"/>
        <w:spacing w:line="384" w:lineRule="auto" w:after="120"/>
      </w:pPr>
      <w:r>
        <w:rPr>
          <w:rFonts w:ascii="Times New Roman" w:hAnsi="Times New Roman" w:eastAsia="Batang"/>
          <w:sz w:val="22"/>
        </w:rPr>
        <w:t>Appendix B. Known gaps</w:t>
      </w:r>
    </w:p>
    <w:p>
      <w:pPr>
        <w:pStyle w:val="ListBullet"/>
        <w:spacing w:line="384" w:lineRule="auto" w:after="120"/>
      </w:pPr>
      <w:r>
        <w:rPr>
          <w:rFonts w:ascii="Times New Roman" w:hAnsi="Times New Roman" w:eastAsia="Batang"/>
          <w:sz w:val="22"/>
        </w:rPr>
        <w:t>Appendix D. Reading one run back as a consistent set</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2-1&gt;</w:t>
      </w:r>
      <w:r>
        <w:rPr>
          <w:rFonts w:ascii="Times New Roman" w:hAnsi="Times New Roman" w:eastAsia="Batang"/>
          <w:sz w:val="22"/>
        </w:rPr>
        <w:t xml:space="preserve"> Output location options</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Measured stage throughput</w:t>
      </w:r>
    </w:p>
    <w:p>
      <w:pPr>
        <w:pStyle w:val="ListBullet"/>
        <w:spacing w:line="384" w:lineRule="auto" w:after="120"/>
      </w:pPr>
      <w:r>
        <w:rPr>
          <w:rFonts w:ascii="Consolas" w:hAnsi="Consolas" w:eastAsia="Consolas"/>
          <w:sz w:val="18"/>
        </w:rPr>
        <w:t>&lt;Table 3-2&gt;</w:t>
      </w:r>
      <w:r>
        <w:rPr>
          <w:rFonts w:ascii="Times New Roman" w:hAnsi="Times New Roman" w:eastAsia="Batang"/>
          <w:sz w:val="22"/>
        </w:rPr>
        <w:t xml:space="preserve"> Indicative runtimes</w:t>
      </w:r>
    </w:p>
    <w:p>
      <w:pPr>
        <w:pStyle w:val="ListBullet"/>
        <w:spacing w:line="384" w:lineRule="auto" w:after="120"/>
      </w:pPr>
      <w:r>
        <w:rPr>
          <w:rFonts w:ascii="Consolas" w:hAnsi="Consolas" w:eastAsia="Consolas"/>
          <w:sz w:val="18"/>
        </w:rPr>
        <w:t>&lt;Table 3-3&gt;</w:t>
      </w:r>
      <w:r>
        <w:rPr>
          <w:rFonts w:ascii="Times New Roman" w:hAnsi="Times New Roman" w:eastAsia="Batang"/>
          <w:sz w:val="22"/>
        </w:rPr>
        <w:t xml:space="preserve"> Commit burst against a local filesystem, 200 small tables</w:t>
      </w:r>
    </w:p>
    <w:p>
      <w:pPr>
        <w:pStyle w:val="ListBullet"/>
        <w:spacing w:line="384" w:lineRule="auto" w:after="120"/>
      </w:pPr>
      <w:r>
        <w:rPr>
          <w:rFonts w:ascii="Consolas" w:hAnsi="Consolas" w:eastAsia="Consolas"/>
          <w:sz w:val="18"/>
        </w:rPr>
        <w:t>&lt;Table 5-1&gt;</w:t>
      </w:r>
      <w:r>
        <w:rPr>
          <w:rFonts w:ascii="Times New Roman" w:hAnsi="Times New Roman" w:eastAsia="Batang"/>
          <w:sz w:val="22"/>
        </w:rPr>
        <w:t xml:space="preserve"> Exception to first action</w:t>
      </w:r>
    </w:p>
    <w:p>
      <w:pPr>
        <w:pStyle w:val="ListBullet"/>
        <w:spacing w:line="384" w:lineRule="auto" w:after="120"/>
      </w:pPr>
      <w:r>
        <w:rPr>
          <w:rFonts w:ascii="Consolas" w:hAnsi="Consolas" w:eastAsia="Consolas"/>
          <w:sz w:val="18"/>
        </w:rPr>
        <w:t>&lt;Table 6-1&gt;</w:t>
      </w:r>
      <w:r>
        <w:rPr>
          <w:rFonts w:ascii="Times New Roman" w:hAnsi="Times New Roman" w:eastAsia="Batang"/>
          <w:sz w:val="22"/>
        </w:rPr>
        <w:t xml:space="preserve"> Values worth recording per run</w:t>
      </w:r>
    </w:p>
    <w:p>
      <w:pPr>
        <w:pStyle w:val="ListBullet"/>
        <w:spacing w:line="384" w:lineRule="auto" w:after="120"/>
      </w:pPr>
      <w:r>
        <w:rPr>
          <w:rFonts w:ascii="Consolas" w:hAnsi="Consolas" w:eastAsia="Consolas"/>
          <w:sz w:val="18"/>
        </w:rPr>
        <w:t>&lt;Table B-1&gt;</w:t>
      </w:r>
      <w:r>
        <w:rPr>
          <w:rFonts w:ascii="Times New Roman" w:hAnsi="Times New Roman" w:eastAsia="Batang"/>
          <w:sz w:val="22"/>
        </w:rPr>
        <w:t xml:space="preserve"> Known gaps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3-1]</w:t>
      </w:r>
      <w:r>
        <w:rPr>
          <w:rFonts w:ascii="Times New Roman" w:hAnsi="Times New Roman" w:eastAsia="Batang"/>
          <w:sz w:val="22"/>
        </w:rPr>
        <w:t xml:space="preserve"> Peak memory</w:t>
      </w:r>
    </w:p>
    <w:p>
      <w:pPr>
        <w:pStyle w:val="ListBullet"/>
        <w:spacing w:line="384" w:lineRule="auto" w:after="120"/>
      </w:pPr>
      <w:r>
        <w:rPr>
          <w:rFonts w:ascii="Consolas" w:hAnsi="Consolas" w:eastAsia="Consolas"/>
          <w:sz w:val="18"/>
        </w:rPr>
        <w:t>[Figure 5-1]</w:t>
      </w:r>
      <w:r>
        <w:rPr>
          <w:rFonts w:ascii="Times New Roman" w:hAnsi="Times New Roman" w:eastAsia="Batang"/>
          <w:sz w:val="22"/>
        </w:rPr>
        <w:t xml:space="preserve"> State after a failed run</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 xml:space="preserve">This document covers running </w:t>
      </w:r>
      <w:r>
        <w:rPr>
          <w:rFonts w:ascii="Consolas" w:hAnsi="Consolas" w:eastAsia="Consolas"/>
          <w:sz w:val="18"/>
        </w:rPr>
        <w:t>pgdelta</w:t>
      </w:r>
      <w:r>
        <w:rPr>
          <w:rFonts w:ascii="Times New Roman" w:hAnsi="Times New Roman" w:eastAsia="Batang"/>
          <w:sz w:val="22"/>
        </w:rPr>
        <w:t xml:space="preserve"> in production: how to deploy it, how to size the machine, what maintenance it requires, and what to do when it fails. It assumes the architecture is not of interest until something goes wrong.</w:t>
      </w:r>
    </w:p>
    <w:p>
      <w:pPr>
        <w:pStyle w:val="Heading2"/>
      </w:pPr>
      <w:r>
        <w:rPr>
          <w:rFonts w:ascii="Times New Roman" w:hAnsi="Times New Roman" w:eastAsia="Batang"/>
          <w:b/>
          <w:color w:val="000000"/>
          <w:sz w:val="24"/>
        </w:rPr>
        <w:t>2. The workload</w:t>
      </w:r>
    </w:p>
    <w:p>
      <w:pPr>
        <w:spacing w:line="384" w:lineRule="auto" w:after="120"/>
        <w:jc w:val="both"/>
      </w:pPr>
      <w:r>
        <w:rPr>
          <w:rFonts w:ascii="Times New Roman" w:hAnsi="Times New Roman" w:eastAsia="Batang"/>
          <w:sz w:val="22"/>
        </w:rPr>
        <w:t xml:space="preserve">The system this was built for receives one plain-text </w:t>
      </w:r>
      <w:r>
        <w:rPr>
          <w:rFonts w:ascii="Consolas" w:hAnsi="Consolas" w:eastAsia="Consolas"/>
          <w:sz w:val="18"/>
        </w:rPr>
        <w:t>pg_dump</w:t>
      </w:r>
      <w:r>
        <w:rPr>
          <w:rFonts w:ascii="Times New Roman" w:hAnsi="Times New Roman" w:eastAsia="Batang"/>
          <w:sz w:val="22"/>
        </w:rPr>
        <w:t xml:space="preserve"> per day from a third party. As measured in September 2026:</w:t>
      </w:r>
    </w:p>
    <w:p>
      <w:pPr>
        <w:pStyle w:val="ListBullet"/>
        <w:spacing w:line="384" w:lineRule="auto" w:after="120"/>
      </w:pPr>
      <w:r>
        <w:rPr>
          <w:rFonts w:ascii="Times New Roman" w:hAnsi="Times New Roman" w:eastAsia="Batang"/>
          <w:sz w:val="22"/>
        </w:rPr>
        <w:t>Roughly 48 GB, uncompressed, and growing.</w:t>
      </w:r>
    </w:p>
    <w:p>
      <w:pPr>
        <w:pStyle w:val="ListBullet"/>
        <w:spacing w:line="384" w:lineRule="auto" w:after="120"/>
      </w:pPr>
      <w:r>
        <w:rPr>
          <w:rFonts w:ascii="Times New Roman" w:hAnsi="Times New Roman" w:eastAsia="Batang"/>
          <w:sz w:val="22"/>
        </w:rPr>
        <w:t>Around 450 tables. The count varies between dumps, which is itself evidence that the</w:t>
      </w:r>
    </w:p>
    <w:p>
      <w:pPr>
        <w:spacing w:line="384" w:lineRule="auto" w:after="120"/>
        <w:jc w:val="both"/>
      </w:pPr>
      <w:r>
        <w:rPr>
          <w:rFonts w:ascii="Times New Roman" w:hAnsi="Times New Roman" w:eastAsia="Batang"/>
          <w:sz w:val="22"/>
        </w:rPr>
        <w:t>table set drifts.</w:t>
      </w:r>
    </w:p>
    <w:p>
      <w:pPr>
        <w:pStyle w:val="ListBullet"/>
        <w:spacing w:line="384" w:lineRule="auto" w:after="120"/>
      </w:pPr>
      <w:r>
        <w:rPr>
          <w:rFonts w:ascii="Times New Roman" w:hAnsi="Times New Roman" w:eastAsia="Batang"/>
          <w:sz w:val="22"/>
        </w:rPr>
        <w:t>The largest table is about 60 million rows, the second about 13 million. The remaining</w:t>
      </w:r>
    </w:p>
    <w:p>
      <w:pPr>
        <w:spacing w:line="384" w:lineRule="auto" w:after="120"/>
        <w:jc w:val="both"/>
      </w:pPr>
      <w:r>
        <w:rPr>
          <w:rFonts w:ascii="Times New Roman" w:hAnsi="Times New Roman" w:eastAsia="Batang"/>
          <w:sz w:val="22"/>
        </w:rPr>
        <w:t>hundreds are comparatively small.</w:t>
      </w:r>
    </w:p>
    <w:p>
      <w:pPr>
        <w:spacing w:line="384" w:lineRule="auto" w:after="120"/>
        <w:jc w:val="both"/>
      </w:pPr>
      <w:r>
        <w:rPr>
          <w:rFonts w:ascii="Times New Roman" w:hAnsi="Times New Roman" w:eastAsia="Batang"/>
          <w:sz w:val="22"/>
        </w:rPr>
        <w:t>Two consequences follow, and both shape everything below. First, per-table commit overhead rather than decoding dominates the tail of the run. Second, there is no network access to the source database, so the dump preamble is the only version signal available.</w:t>
      </w:r>
    </w:p>
    <w:p/>
    <w:p>
      <w:pPr>
        <w:pStyle w:val="Heading1"/>
      </w:pPr>
      <w:r>
        <w:rPr>
          <w:rFonts w:ascii="Times New Roman" w:hAnsi="Times New Roman" w:eastAsia="Batang"/>
          <w:b/>
          <w:color w:val="000000"/>
          <w:sz w:val="26"/>
        </w:rPr>
        <w:t>II. Deployment</w:t>
      </w:r>
    </w:p>
    <w:p>
      <w:pPr>
        <w:pStyle w:val="Heading2"/>
      </w:pPr>
      <w:r>
        <w:rPr>
          <w:rFonts w:ascii="Times New Roman" w:hAnsi="Times New Roman" w:eastAsia="Batang"/>
          <w:b/>
          <w:color w:val="000000"/>
          <w:sz w:val="24"/>
        </w:rPr>
        <w:t>1. Building the wheel</w:t>
      </w:r>
    </w:p>
    <w:p>
      <w:pPr>
        <w:spacing w:line="384" w:lineRule="auto" w:after="120"/>
        <w:jc w:val="both"/>
      </w:pPr>
      <w:r>
        <w:rPr>
          <w:rFonts w:ascii="Times New Roman" w:hAnsi="Times New Roman" w:eastAsia="Batang"/>
          <w:sz w:val="22"/>
        </w:rPr>
        <w:t xml:space="preserve">The package builds as an </w:t>
      </w:r>
      <w:r>
        <w:rPr>
          <w:rFonts w:ascii="Consolas" w:hAnsi="Consolas" w:eastAsia="Consolas"/>
          <w:sz w:val="18"/>
        </w:rPr>
        <w:t>abi3</w:t>
      </w:r>
      <w:r>
        <w:rPr>
          <w:rFonts w:ascii="Times New Roman" w:hAnsi="Times New Roman" w:eastAsia="Batang"/>
          <w:sz w:val="22"/>
        </w:rPr>
        <w:t xml:space="preserve"> wheel: one artefact loads on CPython 3.10 and later without recompilation.</w:t>
      </w:r>
    </w:p>
    <w:p>
      <w:pPr>
        <w:spacing w:line="240" w:lineRule="auto" w:before="120" w:after="120"/>
        <w:ind w:left="454"/>
      </w:pPr>
      <w:r>
        <w:rPr>
          <w:rFonts w:ascii="Consolas" w:hAnsi="Consolas" w:eastAsia="Consolas"/>
          <w:sz w:val="18"/>
        </w:rPr>
        <w:t>pip install maturin</w:t>
        <w:br/>
        <w:t>maturin build --release</w:t>
      </w:r>
    </w:p>
    <w:p>
      <w:pPr>
        <w:spacing w:line="384" w:lineRule="auto" w:after="120"/>
        <w:jc w:val="both"/>
      </w:pPr>
      <w:r>
        <w:rPr>
          <w:rFonts w:ascii="Times New Roman" w:hAnsi="Times New Roman" w:eastAsia="Batang"/>
          <w:sz w:val="22"/>
        </w:rPr>
        <w:t xml:space="preserve">The wheel lands in </w:t>
      </w:r>
      <w:r>
        <w:rPr>
          <w:rFonts w:ascii="Consolas" w:hAnsi="Consolas" w:eastAsia="Consolas"/>
          <w:sz w:val="18"/>
        </w:rPr>
        <w:t>target/wheels/</w:t>
      </w:r>
      <w:r>
        <w:rPr>
          <w:rFonts w:ascii="Times New Roman" w:hAnsi="Times New Roman" w:eastAsia="Batang"/>
          <w:sz w:val="22"/>
        </w:rPr>
        <w:t xml:space="preserve">. Build it on the same platform family as the cluster; an </w:t>
      </w:r>
      <w:r>
        <w:rPr>
          <w:rFonts w:ascii="Consolas" w:hAnsi="Consolas" w:eastAsia="Consolas"/>
          <w:sz w:val="18"/>
        </w:rPr>
        <w:t>abi3</w:t>
      </w:r>
      <w:r>
        <w:rPr>
          <w:rFonts w:ascii="Times New Roman" w:hAnsi="Times New Roman" w:eastAsia="Batang"/>
          <w:sz w:val="22"/>
        </w:rPr>
        <w:t xml:space="preserve"> wheel is portable across Python versions, not across operating systems or architectures.</w:t>
      </w:r>
    </w:p>
    <w:p>
      <w:pPr>
        <w:spacing w:line="384" w:lineRule="auto" w:after="120"/>
        <w:jc w:val="both"/>
      </w:pPr>
      <w:r>
        <w:rPr>
          <w:rFonts w:ascii="Times New Roman" w:hAnsi="Times New Roman" w:eastAsia="Batang"/>
          <w:sz w:val="22"/>
        </w:rPr>
        <w:t>The release profile enables thin LTO and a single codegen unit. A debug build decodes roughly an order of magnitude slower and is not representative of anything.</w:t>
      </w:r>
    </w:p>
    <w:p>
      <w:pPr>
        <w:spacing w:line="384" w:lineRule="auto" w:after="120"/>
        <w:jc w:val="both"/>
      </w:pPr>
      <w:r>
        <w:rPr>
          <w:rFonts w:ascii="Times New Roman" w:hAnsi="Times New Roman" w:eastAsia="Batang"/>
          <w:sz w:val="22"/>
        </w:rPr>
        <w:t xml:space="preserve">Three optional features exist. </w:t>
      </w:r>
      <w:r>
        <w:rPr>
          <w:rFonts w:ascii="Consolas" w:hAnsi="Consolas" w:eastAsia="Consolas"/>
          <w:sz w:val="18"/>
        </w:rPr>
        <w:t>fast-gzip</w:t>
      </w:r>
      <w:r>
        <w:rPr>
          <w:rFonts w:ascii="Times New Roman" w:hAnsi="Times New Roman" w:eastAsia="Batang"/>
          <w:sz w:val="22"/>
        </w:rPr>
        <w:t xml:space="preserve"> selects the zlib-ng backend, which is materially faster but requires a C toolchain and cmake at build time; it is worth enabling only if the feed is gzipped. </w:t>
      </w:r>
      <w:r>
        <w:rPr>
          <w:rFonts w:ascii="Consolas" w:hAnsi="Consolas" w:eastAsia="Consolas"/>
          <w:sz w:val="18"/>
        </w:rPr>
        <w:t>zstd</w:t>
      </w:r>
      <w:r>
        <w:rPr>
          <w:rFonts w:ascii="Times New Roman" w:hAnsi="Times New Roman" w:eastAsia="Batang"/>
          <w:sz w:val="22"/>
        </w:rPr>
        <w:t xml:space="preserve"> decodes a zstd-compressed dump, needing a C toolchain but not cmake; without it, a zstd dump is recognised by its magic bytes and fails the load with a precise error rather than being misread. </w:t>
      </w:r>
      <w:r>
        <w:rPr>
          <w:rFonts w:ascii="Consolas" w:hAnsi="Consolas" w:eastAsia="Consolas"/>
          <w:sz w:val="18"/>
        </w:rPr>
        <w:t>azure</w:t>
      </w:r>
      <w:r>
        <w:rPr>
          <w:rFonts w:ascii="Times New Roman" w:hAnsi="Times New Roman" w:eastAsia="Batang"/>
          <w:sz w:val="22"/>
        </w:rPr>
        <w:t xml:space="preserve"> adds the object-store backend needed for </w:t>
      </w:r>
      <w:r>
        <w:rPr>
          <w:rFonts w:ascii="Consolas" w:hAnsi="Consolas" w:eastAsia="Consolas"/>
          <w:sz w:val="18"/>
        </w:rPr>
        <w:t>abfss://</w:t>
      </w:r>
      <w:r>
        <w:rPr>
          <w:rFonts w:ascii="Times New Roman" w:hAnsi="Times New Roman" w:eastAsia="Batang"/>
          <w:sz w:val="22"/>
        </w:rPr>
        <w:t xml:space="preserve"> output. A </w:t>
      </w:r>
      <w:r>
        <w:rPr>
          <w:rFonts w:ascii="Consolas" w:hAnsi="Consolas" w:eastAsia="Consolas"/>
          <w:sz w:val="18"/>
        </w:rPr>
        <w:t>/Volumes</w:t>
      </w:r>
      <w:r>
        <w:rPr>
          <w:rFonts w:ascii="Times New Roman" w:hAnsi="Times New Roman" w:eastAsia="Batang"/>
          <w:sz w:val="22"/>
        </w:rPr>
        <w:t xml:space="preserve"> FUSE path needs none of the three.</w:t>
      </w:r>
    </w:p>
    <w:p>
      <w:pPr>
        <w:spacing w:line="384" w:lineRule="auto" w:after="120"/>
        <w:jc w:val="both"/>
      </w:pPr>
      <w:r>
        <w:rPr>
          <w:rFonts w:ascii="Times New Roman" w:hAnsi="Times New Roman" w:eastAsia="Batang"/>
          <w:sz w:val="22"/>
        </w:rPr>
        <w:t>Whether switching the feed's compression from gzip to zstd is worth doing is a measured question, not a settled one: see Chapter III, Section 4.</w:t>
      </w:r>
    </w:p>
    <w:p>
      <w:pPr>
        <w:pStyle w:val="Heading2"/>
      </w:pPr>
      <w:r>
        <w:rPr>
          <w:rFonts w:ascii="Times New Roman" w:hAnsi="Times New Roman" w:eastAsia="Batang"/>
          <w:b/>
          <w:color w:val="000000"/>
          <w:sz w:val="24"/>
        </w:rPr>
        <w:t>2. Installing on Databricks</w:t>
      </w:r>
    </w:p>
    <w:p>
      <w:pPr>
        <w:spacing w:line="384" w:lineRule="auto" w:after="120"/>
        <w:jc w:val="both"/>
      </w:pPr>
      <w:r>
        <w:rPr>
          <w:rFonts w:ascii="Times New Roman" w:hAnsi="Times New Roman" w:eastAsia="Batang"/>
          <w:sz w:val="22"/>
        </w:rPr>
        <w:t xml:space="preserve">Install the wheel on the cluster, or as a job-scoped library. The load runs entirely on the </w:t>
      </w:r>
      <w:r>
        <w:rPr>
          <w:rFonts w:ascii="Times New Roman" w:hAnsi="Times New Roman" w:eastAsia="Batang"/>
          <w:b/>
          <w:sz w:val="22"/>
        </w:rPr>
        <w:t>driver</w:t>
      </w:r>
      <w:r>
        <w:rPr>
          <w:rFonts w:ascii="Times New Roman" w:hAnsi="Times New Roman" w:eastAsia="Batang"/>
          <w:sz w:val="22"/>
        </w:rPr>
        <w:t>: it is a single-node design and executors are not used. Sizing the cluster therefore means sizing the driver, and a large worker pool is wasted money.</w:t>
      </w:r>
    </w:p>
    <w:p>
      <w:pPr>
        <w:pStyle w:val="Heading2"/>
      </w:pPr>
      <w:r>
        <w:rPr>
          <w:rFonts w:ascii="Times New Roman" w:hAnsi="Times New Roman" w:eastAsia="Batang"/>
          <w:b/>
          <w:color w:val="000000"/>
          <w:sz w:val="24"/>
        </w:rPr>
        <w:t>3. Where output may be written</w:t>
      </w:r>
    </w:p>
    <w:p>
      <w:pPr>
        <w:spacing w:line="384" w:lineRule="auto" w:after="120"/>
        <w:jc w:val="both"/>
      </w:pPr>
      <w:r>
        <w:rPr>
          <w:rFonts w:ascii="Consolas" w:hAnsi="Consolas" w:eastAsia="Consolas"/>
          <w:sz w:val="18"/>
        </w:rPr>
        <w:t>&lt;Table 2-1&gt;</w:t>
      </w:r>
      <w:r>
        <w:rPr>
          <w:rFonts w:ascii="Times New Roman" w:hAnsi="Times New Roman" w:eastAsia="Batang"/>
          <w:sz w:val="22"/>
        </w:rPr>
        <w:t xml:space="preserve"> Output location options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Target</w:t>
            </w:r>
          </w:p>
        </w:tc>
        <w:tc>
          <w:tcPr>
            <w:tcW w:type="dxa" w:w="3135"/>
          </w:tcPr>
          <w:p>
            <w:pPr>
              <w:jc w:val="center"/>
            </w:pPr>
            <w:r>
              <w:rPr>
                <w:rFonts w:ascii="Times New Roman" w:hAnsi="Times New Roman" w:eastAsia="Batang"/>
                <w:b/>
                <w:sz w:val="22"/>
              </w:rPr>
              <w:t>Supported</w:t>
            </w:r>
          </w:p>
        </w:tc>
        <w:tc>
          <w:tcPr>
            <w:tcW w:type="dxa" w:w="3135"/>
          </w:tcPr>
          <w:p>
            <w:pPr>
              <w:jc w:val="center"/>
            </w:pPr>
            <w:r>
              <w:rPr>
                <w:rFonts w:ascii="Times New Roman" w:hAnsi="Times New Roman" w:eastAsia="Batang"/>
                <w:b/>
                <w:sz w:val="22"/>
              </w:rPr>
              <w:t>Notes</w:t>
            </w:r>
          </w:p>
        </w:tc>
      </w:tr>
      <w:tr>
        <w:tc>
          <w:tcPr>
            <w:tcW w:type="dxa" w:w="3135"/>
          </w:tcPr>
          <w:p>
            <w:r>
              <w:rPr>
                <w:rFonts w:ascii="Times New Roman" w:hAnsi="Times New Roman" w:eastAsia="Batang"/>
                <w:sz w:val="22"/>
              </w:rPr>
              <w:t xml:space="preserve">External location, </w:t>
            </w:r>
            <w:r>
              <w:rPr>
                <w:rFonts w:ascii="Consolas" w:hAnsi="Consolas" w:eastAsia="Consolas"/>
                <w:sz w:val="18"/>
              </w:rPr>
              <w:t>abfss://</w:t>
            </w:r>
          </w:p>
        </w:tc>
        <w:tc>
          <w:tcPr>
            <w:tcW w:type="dxa" w:w="3135"/>
          </w:tcPr>
          <w:p>
            <w:r>
              <w:rPr>
                <w:rFonts w:ascii="Times New Roman" w:hAnsi="Times New Roman" w:eastAsia="Batang"/>
                <w:sz w:val="22"/>
              </w:rPr>
              <w:t>Yes, and preferred for the tables</w:t>
            </w:r>
          </w:p>
        </w:tc>
        <w:tc>
          <w:tcPr>
            <w:tcW w:type="dxa" w:w="3135"/>
          </w:tcPr>
          <w:p>
            <w:r>
              <w:rPr>
                <w:rFonts w:ascii="Times New Roman" w:hAnsi="Times New Roman" w:eastAsia="Batang"/>
                <w:sz w:val="22"/>
              </w:rPr>
              <w:t xml:space="preserve">Requires the </w:t>
            </w:r>
            <w:r>
              <w:rPr>
                <w:rFonts w:ascii="Consolas" w:hAnsi="Consolas" w:eastAsia="Consolas"/>
                <w:sz w:val="18"/>
              </w:rPr>
              <w:t>azure</w:t>
            </w:r>
            <w:r>
              <w:rPr>
                <w:rFonts w:ascii="Times New Roman" w:hAnsi="Times New Roman" w:eastAsia="Batang"/>
                <w:sz w:val="22"/>
              </w:rPr>
              <w:t xml:space="preserve"> feature and </w:t>
            </w:r>
            <w:r>
              <w:rPr>
                <w:rFonts w:ascii="Consolas" w:hAnsi="Consolas" w:eastAsia="Consolas"/>
                <w:sz w:val="18"/>
              </w:rPr>
              <w:t>storage_options</w:t>
            </w:r>
          </w:p>
        </w:tc>
      </w:tr>
      <w:tr>
        <w:tc>
          <w:tcPr>
            <w:tcW w:type="dxa" w:w="3135"/>
          </w:tcPr>
          <w:p>
            <w:r>
              <w:rPr>
                <w:rFonts w:ascii="Consolas" w:hAnsi="Consolas" w:eastAsia="Consolas"/>
                <w:sz w:val="18"/>
              </w:rPr>
              <w:t>/Volumes/...</w:t>
            </w:r>
            <w:r>
              <w:rPr>
                <w:rFonts w:ascii="Times New Roman" w:hAnsi="Times New Roman" w:eastAsia="Batang"/>
                <w:sz w:val="22"/>
              </w:rPr>
              <w:t xml:space="preserve"> FUSE path</w:t>
            </w:r>
          </w:p>
        </w:tc>
        <w:tc>
          <w:tcPr>
            <w:tcW w:type="dxa" w:w="3135"/>
          </w:tcPr>
          <w:p>
            <w:r>
              <w:rPr>
                <w:rFonts w:ascii="Times New Roman" w:hAnsi="Times New Roman" w:eastAsia="Batang"/>
                <w:sz w:val="22"/>
              </w:rPr>
              <w:t>Yes</w:t>
            </w:r>
          </w:p>
        </w:tc>
        <w:tc>
          <w:tcPr>
            <w:tcW w:type="dxa" w:w="3135"/>
          </w:tcPr>
          <w:p>
            <w:r>
              <w:rPr>
                <w:rFonts w:ascii="Times New Roman" w:hAnsi="Times New Roman" w:eastAsia="Batang"/>
                <w:sz w:val="22"/>
              </w:rPr>
              <w:t>Intended for landing the dump. Usable for output, but see below</w:t>
            </w:r>
          </w:p>
        </w:tc>
      </w:tr>
      <w:tr>
        <w:tc>
          <w:tcPr>
            <w:tcW w:type="dxa" w:w="3135"/>
          </w:tcPr>
          <w:p>
            <w:r>
              <w:rPr>
                <w:rFonts w:ascii="Times New Roman" w:hAnsi="Times New Roman" w:eastAsia="Batang"/>
                <w:sz w:val="22"/>
              </w:rPr>
              <w:t xml:space="preserve">Unity Catalog </w:t>
            </w:r>
            <w:r>
              <w:rPr>
                <w:rFonts w:ascii="Times New Roman" w:hAnsi="Times New Roman" w:eastAsia="Batang"/>
                <w:b/>
                <w:sz w:val="22"/>
              </w:rPr>
              <w:t>managed</w:t>
            </w:r>
            <w:r>
              <w:rPr>
                <w:rFonts w:ascii="Times New Roman" w:hAnsi="Times New Roman" w:eastAsia="Batang"/>
                <w:sz w:val="22"/>
              </w:rPr>
              <w:t xml:space="preserve"> storage</w:t>
            </w:r>
          </w:p>
        </w:tc>
        <w:tc>
          <w:tcPr>
            <w:tcW w:type="dxa" w:w="3135"/>
          </w:tcPr>
          <w:p>
            <w:r>
              <w:rPr>
                <w:rFonts w:ascii="Times New Roman" w:hAnsi="Times New Roman" w:eastAsia="Batang"/>
                <w:b/>
                <w:sz w:val="22"/>
              </w:rPr>
              <w:t>Refused</w:t>
            </w:r>
          </w:p>
        </w:tc>
        <w:tc>
          <w:tcPr>
            <w:tcW w:type="dxa" w:w="3135"/>
          </w:tcPr>
          <w:p>
            <w:r>
              <w:rPr>
                <w:rFonts w:ascii="Times New Roman" w:hAnsi="Times New Roman" w:eastAsia="Batang"/>
                <w:sz w:val="22"/>
              </w:rPr>
              <w:t xml:space="preserve">The load fails immediately with </w:t>
            </w:r>
            <w:r>
              <w:rPr>
                <w:rFonts w:ascii="Consolas" w:hAnsi="Consolas" w:eastAsia="Consolas"/>
                <w:sz w:val="18"/>
              </w:rPr>
              <w:t>ValueError</w:t>
            </w:r>
          </w:p>
        </w:tc>
      </w:tr>
    </w:tbl>
    <w:p/>
    <w:p>
      <w:pPr>
        <w:spacing w:line="384" w:lineRule="auto" w:after="120"/>
        <w:jc w:val="both"/>
      </w:pPr>
      <w:r>
        <w:rPr>
          <w:rFonts w:ascii="Times New Roman" w:hAnsi="Times New Roman" w:eastAsia="Batang"/>
          <w:sz w:val="22"/>
        </w:rPr>
        <w:t>The intended layout separates the file from the tables:</w:t>
      </w:r>
    </w:p>
    <w:p>
      <w:pPr>
        <w:spacing w:line="240" w:lineRule="auto" w:before="120" w:after="120"/>
        <w:ind w:left="454"/>
      </w:pPr>
      <w:r>
        <w:rPr>
          <w:rFonts w:ascii="Consolas" w:hAnsi="Consolas" w:eastAsia="Consolas"/>
          <w:sz w:val="18"/>
        </w:rPr>
        <w:t>Input:    /Volumes/&lt;catalog&gt;/&lt;schema&gt;/&lt;landing-volume&gt;/dump.sql.gz</w:t>
        <w:br/>
        <w:t>Output:   abfss://&lt;container&gt;@&lt;account&gt;/bronze/&lt;source&gt;/public/&lt;table&gt;</w:t>
        <w:br/>
        <w:t>Register: &lt;catalog&gt;.&lt;schema&gt;.&lt;table&gt;, as Unity Catalog external tables</w:t>
      </w:r>
    </w:p>
    <w:p>
      <w:pPr>
        <w:spacing w:line="384" w:lineRule="auto" w:after="120"/>
        <w:jc w:val="both"/>
      </w:pPr>
      <w:r>
        <w:rPr>
          <w:rFonts w:ascii="Times New Roman" w:hAnsi="Times New Roman" w:eastAsia="Batang"/>
          <w:sz w:val="22"/>
        </w:rPr>
        <w:t>A Volume is the right place to land the dump, because a Volume holds files. The Delta tables belong in an external location, which is what a Unity Catalog external table can be registered against. Writing the tables into a Volume works, but it is not the arrangement Databricks expects and it makes registration awkward.</w:t>
      </w:r>
    </w:p>
    <w:p>
      <w:pPr>
        <w:spacing w:line="384" w:lineRule="auto" w:after="120"/>
        <w:jc w:val="both"/>
      </w:pPr>
      <w:r>
        <w:rPr>
          <w:rFonts w:ascii="Times New Roman" w:hAnsi="Times New Roman" w:eastAsia="Batang"/>
          <w:b/>
          <w:sz w:val="22"/>
        </w:rPr>
        <w:t>Managed storage is refused rather than discouraged.</w:t>
      </w:r>
      <w:r>
        <w:rPr>
          <w:rFonts w:ascii="Times New Roman" w:hAnsi="Times New Roman" w:eastAsia="Batang"/>
          <w:sz w:val="22"/>
        </w:rPr>
        <w:t xml:space="preserve"> A prefix containing </w:t>
      </w:r>
      <w:r>
        <w:rPr>
          <w:rFonts w:ascii="Consolas" w:hAnsi="Consolas" w:eastAsia="Consolas"/>
          <w:sz w:val="18"/>
        </w:rPr>
        <w:t>__unitystorage</w:t>
      </w:r>
      <w:r>
        <w:rPr>
          <w:rFonts w:ascii="Times New Roman" w:hAnsi="Times New Roman" w:eastAsia="Batang"/>
          <w:sz w:val="22"/>
        </w:rPr>
        <w:t xml:space="preserve"> or </w:t>
      </w:r>
      <w:r>
        <w:rPr>
          <w:rFonts w:ascii="Consolas" w:hAnsi="Consolas" w:eastAsia="Consolas"/>
          <w:sz w:val="18"/>
        </w:rPr>
        <w:t>/user/hive/warehouse</w:t>
      </w:r>
      <w:r>
        <w:rPr>
          <w:rFonts w:ascii="Times New Roman" w:hAnsi="Times New Roman" w:eastAsia="Batang"/>
          <w:sz w:val="22"/>
        </w:rPr>
        <w:t xml:space="preserve"> fails the load before anything is opened, so the failure costs a second rather than a decoded dump. Managed tables assume the catalog is their only writer, and an outside writer can leave them inconsistent in ways that do not surface as a clean error. That is precisely the class of failure this library exists to avoid, so it is not offered as an option.</w:t>
      </w:r>
    </w:p>
    <w:p>
      <w:pPr>
        <w:pStyle w:val="Heading2"/>
      </w:pPr>
      <w:r>
        <w:rPr>
          <w:rFonts w:ascii="Times New Roman" w:hAnsi="Times New Roman" w:eastAsia="Batang"/>
          <w:b/>
          <w:color w:val="000000"/>
          <w:sz w:val="24"/>
        </w:rPr>
        <w:t>4. The compatibility floor</w:t>
      </w:r>
    </w:p>
    <w:p>
      <w:pPr>
        <w:spacing w:line="384" w:lineRule="auto" w:after="120"/>
        <w:jc w:val="both"/>
      </w:pPr>
      <w:r>
        <w:rPr>
          <w:rFonts w:ascii="Times New Roman" w:hAnsi="Times New Roman" w:eastAsia="Batang"/>
          <w:sz w:val="22"/>
        </w:rPr>
        <w:t xml:space="preserve">Tables are created at Delta </w:t>
      </w:r>
      <w:r>
        <w:rPr>
          <w:rFonts w:ascii="Times New Roman" w:hAnsi="Times New Roman" w:eastAsia="Batang"/>
          <w:b/>
          <w:sz w:val="22"/>
        </w:rPr>
        <w:t>reader version 1 and writer version 2</w:t>
      </w:r>
      <w:r>
        <w:rPr>
          <w:rFonts w:ascii="Times New Roman" w:hAnsi="Times New Roman" w:eastAsia="Batang"/>
          <w:sz w:val="22"/>
        </w:rPr>
        <w:t>, with no deletion vectors and no column mapping, so any Databricks Runtime can read the output. This is a deliberate constraint and a test asserts it, because a delta-rs upgrade could otherwise raise the default silently.</w:t>
      </w:r>
    </w:p>
    <w:p>
      <w:pPr>
        <w:spacing w:line="384" w:lineRule="auto" w:after="120"/>
        <w:jc w:val="both"/>
      </w:pPr>
      <w:r>
        <w:rPr>
          <w:rFonts w:ascii="Times New Roman" w:hAnsi="Times New Roman" w:eastAsia="Batang"/>
          <w:sz w:val="22"/>
        </w:rPr>
        <w:t xml:space="preserve">The visible cost is that naive PostgreSQL timestamps are assumed to be UTC rather than written as </w:t>
      </w:r>
      <w:r>
        <w:rPr>
          <w:rFonts w:ascii="Consolas" w:hAnsi="Consolas" w:eastAsia="Consolas"/>
          <w:sz w:val="18"/>
        </w:rPr>
        <w:t>timestamp_ntz</w:t>
      </w:r>
      <w:r>
        <w:rPr>
          <w:rFonts w:ascii="Times New Roman" w:hAnsi="Times New Roman" w:eastAsia="Batang"/>
          <w:sz w:val="22"/>
        </w:rPr>
        <w:t xml:space="preserve">, which would require reader version 3 and writer version 7. See </w:t>
      </w:r>
      <w:r>
        <w:rPr>
          <w:rFonts w:ascii="Consolas" w:hAnsi="Consolas" w:eastAsia="Consolas"/>
          <w:sz w:val="18"/>
        </w:rPr>
        <w:t>api.md</w:t>
      </w:r>
      <w:r>
        <w:rPr>
          <w:rFonts w:ascii="Times New Roman" w:hAnsi="Times New Roman" w:eastAsia="Batang"/>
          <w:sz w:val="22"/>
        </w:rPr>
        <w:t>, Chapter V, Section 4.</w:t>
      </w:r>
    </w:p>
    <w:p>
      <w:pPr>
        <w:pStyle w:val="Heading2"/>
      </w:pPr>
      <w:r>
        <w:rPr>
          <w:rFonts w:ascii="Times New Roman" w:hAnsi="Times New Roman" w:eastAsia="Batang"/>
          <w:b/>
          <w:color w:val="000000"/>
          <w:sz w:val="24"/>
        </w:rPr>
        <w:t>5. Pre-flight validation</w:t>
      </w:r>
    </w:p>
    <w:p>
      <w:pPr>
        <w:spacing w:line="384" w:lineRule="auto" w:after="120"/>
        <w:jc w:val="both"/>
      </w:pPr>
      <w:r>
        <w:rPr>
          <w:rFonts w:ascii="Consolas" w:hAnsi="Consolas" w:eastAsia="Consolas"/>
          <w:sz w:val="18"/>
        </w:rPr>
        <w:t>pgdelta.validate_dump</w:t>
      </w:r>
      <w:r>
        <w:rPr>
          <w:rFonts w:ascii="Times New Roman" w:hAnsi="Times New Roman" w:eastAsia="Batang"/>
          <w:sz w:val="22"/>
        </w:rPr>
        <w:t xml:space="preserve"> runs the same structural, type-fidelity and path-traversal checks </w:t>
      </w:r>
      <w:r>
        <w:rPr>
          <w:rFonts w:ascii="Consolas" w:hAnsi="Consolas" w:eastAsia="Consolas"/>
          <w:sz w:val="18"/>
        </w:rPr>
        <w:t>stream_dump_to_delta</w:t>
      </w:r>
      <w:r>
        <w:rPr>
          <w:rFonts w:ascii="Times New Roman" w:hAnsi="Times New Roman" w:eastAsia="Batang"/>
          <w:sz w:val="22"/>
        </w:rPr>
        <w:t xml:space="preserve"> applies, without writing anything: no Arrow, no Delta, no object store, no worker pool. It finishes in seconds to low minutes even on the full-sized daily dump, on a much smaller machine than the real load needs, because decoding alone (what this checks) was measured as the least expensive stage of the pipeline; see </w:t>
      </w:r>
      <w:r>
        <w:rPr>
          <w:rFonts w:ascii="Consolas" w:hAnsi="Consolas" w:eastAsia="Consolas"/>
          <w:sz w:val="18"/>
        </w:rPr>
        <w:t>architecture.md</w:t>
      </w:r>
      <w:r>
        <w:rPr>
          <w:rFonts w:ascii="Times New Roman" w:hAnsi="Times New Roman" w:eastAsia="Batang"/>
          <w:sz w:val="22"/>
        </w:rPr>
        <w:t>, Chapter III, Section 2 and Chapter IV, Section 3.</w:t>
      </w:r>
    </w:p>
    <w:p>
      <w:pPr>
        <w:spacing w:line="384" w:lineRule="auto" w:after="120"/>
        <w:jc w:val="both"/>
      </w:pPr>
      <w:r>
        <w:rPr>
          <w:rFonts w:ascii="Times New Roman" w:hAnsi="Times New Roman" w:eastAsia="Batang"/>
          <w:sz w:val="22"/>
        </w:rPr>
        <w:t xml:space="preserve">The daily job's real cost is the driver time in Chapter III below. A structural problem in the dump, a truncated transfer, a value that contradicts its own DDL, an unqualified </w:t>
      </w:r>
      <w:r>
        <w:rPr>
          <w:rFonts w:ascii="Consolas" w:hAnsi="Consolas" w:eastAsia="Consolas"/>
          <w:sz w:val="18"/>
        </w:rPr>
        <w:t>pg_dump</w:t>
      </w:r>
      <w:r>
        <w:rPr>
          <w:rFonts w:ascii="Times New Roman" w:hAnsi="Times New Roman" w:eastAsia="Batang"/>
          <w:sz w:val="22"/>
        </w:rPr>
        <w:t xml:space="preserve"> major, is otherwise discovered only after most or all of that time has been spent. Run it as a small, cheap job task ahead of the real load, or as a first step in the same job before the cluster does the expensive part:</w:t>
      </w:r>
    </w:p>
    <w:p>
      <w:pPr>
        <w:spacing w:line="240" w:lineRule="auto" w:before="120" w:after="120"/>
        <w:ind w:left="454"/>
      </w:pPr>
      <w:r>
        <w:rPr>
          <w:rFonts w:ascii="Consolas" w:hAnsi="Consolas" w:eastAsia="Consolas"/>
          <w:sz w:val="18"/>
        </w:rPr>
        <w:t>import pgdelta</w:t>
        <w:br/>
        <w:br/>
        <w:t>validation = pgdelta.validate_dump("/Volumes/main/landing/pg/day.sql", expect_pg_major=17)</w:t>
        <w:br/>
        <w:t>print(f"{validation.total_rows:,} rows across {len(validation.tables)} tables would load")</w:t>
      </w:r>
    </w:p>
    <w:p>
      <w:pPr>
        <w:spacing w:line="384" w:lineRule="auto" w:after="120"/>
        <w:jc w:val="both"/>
      </w:pPr>
      <w:r>
        <w:rPr>
          <w:rFonts w:ascii="Times New Roman" w:hAnsi="Times New Roman" w:eastAsia="Batang"/>
          <w:sz w:val="22"/>
        </w:rPr>
        <w:t xml:space="preserve">It cannot catch schema drift against the Delta tables already at </w:t>
      </w:r>
      <w:r>
        <w:rPr>
          <w:rFonts w:ascii="Consolas" w:hAnsi="Consolas" w:eastAsia="Consolas"/>
          <w:sz w:val="18"/>
        </w:rPr>
        <w:t>output_uri</w:t>
      </w:r>
      <w:r>
        <w:rPr>
          <w:rFonts w:ascii="Times New Roman" w:hAnsi="Times New Roman" w:eastAsia="Batang"/>
          <w:sz w:val="22"/>
        </w:rPr>
        <w:t xml:space="preserve">, since there is no target here to compare against, nor can it know whether that target is reachable, since none is opened. Both still need the real load to learn. See </w:t>
      </w:r>
      <w:r>
        <w:rPr>
          <w:rFonts w:ascii="Consolas" w:hAnsi="Consolas" w:eastAsia="Consolas"/>
          <w:sz w:val="18"/>
        </w:rPr>
        <w:t>api.md</w:t>
      </w:r>
      <w:r>
        <w:rPr>
          <w:rFonts w:ascii="Times New Roman" w:hAnsi="Times New Roman" w:eastAsia="Batang"/>
          <w:sz w:val="22"/>
        </w:rPr>
        <w:t>, Chapter II, Section 7.</w:t>
      </w:r>
    </w:p>
    <w:p/>
    <w:p>
      <w:pPr>
        <w:pStyle w:val="Heading1"/>
      </w:pPr>
      <w:r>
        <w:rPr>
          <w:rFonts w:ascii="Times New Roman" w:hAnsi="Times New Roman" w:eastAsia="Batang"/>
          <w:b/>
          <w:color w:val="000000"/>
          <w:sz w:val="26"/>
        </w:rPr>
        <w:t>III. Sizing</w:t>
      </w:r>
    </w:p>
    <w:p>
      <w:pPr>
        <w:pStyle w:val="Heading2"/>
      </w:pPr>
      <w:r>
        <w:rPr>
          <w:rFonts w:ascii="Times New Roman" w:hAnsi="Times New Roman" w:eastAsia="Batang"/>
          <w:b/>
          <w:color w:val="000000"/>
          <w:sz w:val="24"/>
        </w:rPr>
        <w:t>1. What scales and what does not</w:t>
      </w:r>
    </w:p>
    <w:p>
      <w:pPr>
        <w:spacing w:line="384" w:lineRule="auto" w:after="120"/>
        <w:jc w:val="both"/>
      </w:pPr>
      <w:r>
        <w:rPr>
          <w:rFonts w:ascii="Times New Roman" w:hAnsi="Times New Roman" w:eastAsia="Batang"/>
          <w:sz w:val="22"/>
        </w:rPr>
        <w:t xml:space="preserve">Peak memory is </w:t>
      </w:r>
      <w:r>
        <w:rPr>
          <w:rFonts w:ascii="Times New Roman" w:hAnsi="Times New Roman" w:eastAsia="Batang"/>
          <w:b/>
          <w:sz w:val="22"/>
        </w:rPr>
        <w:t>O(1) in dump size</w:t>
      </w:r>
      <w:r>
        <w:rPr>
          <w:rFonts w:ascii="Times New Roman" w:hAnsi="Times New Roman" w:eastAsia="Batang"/>
          <w:sz w:val="22"/>
        </w:rPr>
        <w:t>. A 480 GB dump costs the same footprint as a 48 GB one. Only wall-clock time scales, and that is what sizing is about.</w:t>
      </w:r>
    </w:p>
    <w:p>
      <w:pPr>
        <w:pStyle w:val="Heading2"/>
      </w:pPr>
      <w:r>
        <w:rPr>
          <w:rFonts w:ascii="Times New Roman" w:hAnsi="Times New Roman" w:eastAsia="Batang"/>
          <w:b/>
          <w:color w:val="000000"/>
          <w:sz w:val="24"/>
        </w:rPr>
        <w:t>2. Memory</w:t>
      </w:r>
    </w:p>
    <w:p>
      <w:pPr>
        <w:spacing w:line="240" w:lineRule="auto" w:before="120" w:after="120"/>
        <w:ind w:left="454"/>
      </w:pPr>
      <w:r>
        <w:rPr>
          <w:rFonts w:ascii="Consolas" w:hAnsi="Consolas" w:eastAsia="Consolas"/>
          <w:sz w:val="18"/>
        </w:rPr>
        <w:t>threads x (batch_bytes + one Parquet write buffer)      the open block</w:t>
        <w:br/>
        <w:t xml:space="preserve">  + threads x queue depth x chunk size                  the decode queue</w:t>
      </w:r>
    </w:p>
    <w:p>
      <w:pPr>
        <w:spacing w:line="384" w:lineRule="auto" w:after="120"/>
        <w:jc w:val="both"/>
      </w:pPr>
      <w:r>
        <w:rPr>
          <w:rFonts w:ascii="Times New Roman" w:hAnsi="Times New Roman" w:eastAsia="Batang"/>
          <w:sz w:val="22"/>
        </w:rPr>
        <w:t>[Figure 3-1] Peak memory</w:t>
      </w:r>
    </w:p>
    <w:p>
      <w:pPr>
        <w:spacing w:line="384" w:lineRule="auto" w:after="120"/>
        <w:jc w:val="both"/>
      </w:pPr>
      <w:r>
        <w:rPr>
          <w:rFonts w:ascii="Times New Roman" w:hAnsi="Times New Roman" w:eastAsia="Batang"/>
          <w:sz w:val="22"/>
        </w:rPr>
        <w:t xml:space="preserve">Only one </w:t>
      </w:r>
      <w:r>
        <w:rPr>
          <w:rFonts w:ascii="Consolas" w:hAnsi="Consolas" w:eastAsia="Consolas"/>
          <w:sz w:val="18"/>
        </w:rPr>
        <w:t>COPY</w:t>
      </w:r>
      <w:r>
        <w:rPr>
          <w:rFonts w:ascii="Times New Roman" w:hAnsi="Times New Roman" w:eastAsia="Batang"/>
          <w:sz w:val="22"/>
        </w:rPr>
        <w:t xml:space="preserve"> block is open at a time, so the first term does not multiply by the table count. With the defaults on a sixteen-core driver, </w:t>
      </w:r>
      <w:r>
        <w:rPr>
          <w:rFonts w:ascii="Consolas" w:hAnsi="Consolas" w:eastAsia="Consolas"/>
          <w:sz w:val="18"/>
        </w:rPr>
        <w:t>threads</w:t>
      </w:r>
      <w:r>
        <w:rPr>
          <w:rFonts w:ascii="Times New Roman" w:hAnsi="Times New Roman" w:eastAsia="Batang"/>
          <w:sz w:val="22"/>
        </w:rPr>
        <w:t xml:space="preserve"> is 16 and </w:t>
      </w:r>
      <w:r>
        <w:rPr>
          <w:rFonts w:ascii="Consolas" w:hAnsi="Consolas" w:eastAsia="Consolas"/>
          <w:sz w:val="18"/>
        </w:rPr>
        <w:t>batch_bytes</w:t>
      </w:r>
      <w:r>
        <w:rPr>
          <w:rFonts w:ascii="Times New Roman" w:hAnsi="Times New Roman" w:eastAsia="Batang"/>
          <w:sz w:val="22"/>
        </w:rPr>
        <w:t xml:space="preserve"> is 128 MB, which reserves about two gigabytes of builders before Parquet buffers are counted. The decode queue adds roughly </w:t>
      </w:r>
      <w:r>
        <w:rPr>
          <w:rFonts w:ascii="Consolas" w:hAnsi="Consolas" w:eastAsia="Consolas"/>
          <w:sz w:val="18"/>
        </w:rPr>
        <w:t>16 x 3 x 16 MB</w:t>
      </w:r>
      <w:r>
        <w:rPr>
          <w:rFonts w:ascii="Times New Roman" w:hAnsi="Times New Roman" w:eastAsia="Batang"/>
          <w:sz w:val="22"/>
        </w:rPr>
        <w:t>, another three quarters of a gigabyte.</w:t>
      </w:r>
    </w:p>
    <w:p>
      <w:pPr>
        <w:spacing w:line="384" w:lineRule="auto" w:after="120"/>
        <w:jc w:val="both"/>
      </w:pPr>
      <w:r>
        <w:rPr>
          <w:rFonts w:ascii="Times New Roman" w:hAnsi="Times New Roman" w:eastAsia="Batang"/>
          <w:b/>
          <w:sz w:val="22"/>
        </w:rPr>
        <w:t>`threads` and `batch_bytes` multiply.</w:t>
      </w:r>
      <w:r>
        <w:rPr>
          <w:rFonts w:ascii="Times New Roman" w:hAnsi="Times New Roman" w:eastAsia="Batang"/>
          <w:sz w:val="22"/>
        </w:rPr>
        <w:t xml:space="preserve"> When memory is tight, lower </w:t>
      </w:r>
      <w:r>
        <w:rPr>
          <w:rFonts w:ascii="Consolas" w:hAnsi="Consolas" w:eastAsia="Consolas"/>
          <w:sz w:val="18"/>
        </w:rPr>
        <w:t>batch_bytes</w:t>
      </w:r>
      <w:r>
        <w:rPr>
          <w:rFonts w:ascii="Times New Roman" w:hAnsi="Times New Roman" w:eastAsia="Batang"/>
          <w:sz w:val="22"/>
        </w:rPr>
        <w:t xml:space="preserve"> first. Batches flush on whichever bound is reached first, so a smaller byte bound costs only more frequent flushes, whereas fewer threads costs throughput directly.</w:t>
      </w:r>
    </w:p>
    <w:p>
      <w:pPr>
        <w:pStyle w:val="Heading2"/>
      </w:pPr>
      <w:r>
        <w:rPr>
          <w:rFonts w:ascii="Times New Roman" w:hAnsi="Times New Roman" w:eastAsia="Batang"/>
          <w:b/>
          <w:color w:val="000000"/>
          <w:sz w:val="24"/>
        </w:rPr>
        <w:t>3. Cores and threads</w:t>
      </w:r>
    </w:p>
    <w:p>
      <w:pPr>
        <w:spacing w:line="384" w:lineRule="auto" w:after="120"/>
        <w:jc w:val="both"/>
      </w:pPr>
      <w:r>
        <w:rPr>
          <w:rFonts w:ascii="Consolas" w:hAnsi="Consolas" w:eastAsia="Consolas"/>
          <w:sz w:val="18"/>
        </w:rPr>
        <w:t>threads</w:t>
      </w:r>
      <w:r>
        <w:rPr>
          <w:rFonts w:ascii="Times New Roman" w:hAnsi="Times New Roman" w:eastAsia="Batang"/>
          <w:sz w:val="22"/>
        </w:rPr>
        <w:t xml:space="preserve"> defaults to the machine's parallelism. Lower it when the driver is shared with other work, or when memory is constrained and lowering </w:t>
      </w:r>
      <w:r>
        <w:rPr>
          <w:rFonts w:ascii="Consolas" w:hAnsi="Consolas" w:eastAsia="Consolas"/>
          <w:sz w:val="18"/>
        </w:rPr>
        <w:t>batch_bytes</w:t>
      </w:r>
      <w:r>
        <w:rPr>
          <w:rFonts w:ascii="Times New Roman" w:hAnsi="Times New Roman" w:eastAsia="Batang"/>
          <w:sz w:val="22"/>
        </w:rPr>
        <w:t xml:space="preserve"> was not enough.</w:t>
      </w:r>
    </w:p>
    <w:p>
      <w:pPr>
        <w:spacing w:line="384" w:lineRule="auto" w:after="120"/>
        <w:jc w:val="both"/>
      </w:pPr>
      <w:r>
        <w:rPr>
          <w:rFonts w:ascii="Times New Roman" w:hAnsi="Times New Roman" w:eastAsia="Batang"/>
          <w:sz w:val="22"/>
        </w:rPr>
        <w:t>Raising it above the core count achieves nothing: the workers are CPU-bound on decoding and Parquet encoding, not waiting on anything.</w:t>
      </w:r>
    </w:p>
    <w:p>
      <w:pPr>
        <w:spacing w:line="384" w:lineRule="auto" w:after="120"/>
        <w:jc w:val="both"/>
      </w:pPr>
      <w:r>
        <w:rPr>
          <w:rFonts w:ascii="Consolas" w:hAnsi="Consolas" w:eastAsia="Consolas"/>
          <w:sz w:val="18"/>
        </w:rPr>
        <w:t>commit_concurrency</w:t>
      </w:r>
      <w:r>
        <w:rPr>
          <w:rFonts w:ascii="Times New Roman" w:hAnsi="Times New Roman" w:eastAsia="Batang"/>
          <w:sz w:val="22"/>
        </w:rPr>
        <w:t xml:space="preserve"> is the opposite case and defaults to 16. A commit is a small metadata write waiting on a storage round trip, so it is bounded by latency rather than by cores, and a number well above the core count is correct. This is the knob for the long tail: the feed has around 450 tables, most of them small, and committing them one at a time turns a metadata burst into a serial queue of round trips.</w:t>
      </w:r>
    </w:p>
    <w:p>
      <w:pPr>
        <w:spacing w:line="384" w:lineRule="auto" w:after="120"/>
        <w:jc w:val="both"/>
      </w:pPr>
      <w:r>
        <w:rPr>
          <w:rFonts w:ascii="Consolas" w:hAnsi="Consolas" w:eastAsia="Consolas"/>
          <w:sz w:val="18"/>
        </w:rPr>
        <w:t>&lt;Table 3-3&gt;</w:t>
      </w:r>
      <w:r>
        <w:rPr>
          <w:rFonts w:ascii="Times New Roman" w:hAnsi="Times New Roman" w:eastAsia="Batang"/>
          <w:sz w:val="22"/>
        </w:rPr>
        <w:t xml:space="preserve"> Commit burst against a local filesystem, 200 small tables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Consolas" w:hAnsi="Consolas" w:eastAsia="Consolas"/>
                <w:b/>
                <w:sz w:val="18"/>
              </w:rPr>
              <w:t>commit_concurrency</w:t>
            </w:r>
          </w:p>
        </w:tc>
        <w:tc>
          <w:tcPr>
            <w:tcW w:type="dxa" w:w="4702"/>
          </w:tcPr>
          <w:p>
            <w:pPr>
              <w:jc w:val="center"/>
            </w:pPr>
            <w:r>
              <w:rPr>
                <w:rFonts w:ascii="Times New Roman" w:hAnsi="Times New Roman" w:eastAsia="Batang"/>
                <w:b/>
                <w:sz w:val="22"/>
              </w:rPr>
              <w:t>Total run</w:t>
            </w:r>
          </w:p>
        </w:tc>
      </w:tr>
      <w:tr>
        <w:tc>
          <w:tcPr>
            <w:tcW w:type="dxa" w:w="4702"/>
          </w:tcPr>
          <w:p>
            <w:r>
              <w:rPr>
                <w:rFonts w:ascii="Times New Roman" w:hAnsi="Times New Roman" w:eastAsia="Batang"/>
                <w:sz w:val="22"/>
              </w:rPr>
              <w:t>1</w:t>
            </w:r>
          </w:p>
        </w:tc>
        <w:tc>
          <w:tcPr>
            <w:tcW w:type="dxa" w:w="4702"/>
          </w:tcPr>
          <w:p>
            <w:r>
              <w:rPr>
                <w:rFonts w:ascii="Times New Roman" w:hAnsi="Times New Roman" w:eastAsia="Batang"/>
                <w:sz w:val="22"/>
              </w:rPr>
              <w:t>3.89 s</w:t>
            </w:r>
          </w:p>
        </w:tc>
      </w:tr>
      <w:tr>
        <w:tc>
          <w:tcPr>
            <w:tcW w:type="dxa" w:w="4702"/>
          </w:tcPr>
          <w:p>
            <w:r>
              <w:rPr>
                <w:rFonts w:ascii="Times New Roman" w:hAnsi="Times New Roman" w:eastAsia="Batang"/>
                <w:sz w:val="22"/>
              </w:rPr>
              <w:t>4</w:t>
            </w:r>
          </w:p>
        </w:tc>
        <w:tc>
          <w:tcPr>
            <w:tcW w:type="dxa" w:w="4702"/>
          </w:tcPr>
          <w:p>
            <w:r>
              <w:rPr>
                <w:rFonts w:ascii="Times New Roman" w:hAnsi="Times New Roman" w:eastAsia="Batang"/>
                <w:sz w:val="22"/>
              </w:rPr>
              <w:t>2.56 s</w:t>
            </w:r>
          </w:p>
        </w:tc>
      </w:tr>
      <w:tr>
        <w:tc>
          <w:tcPr>
            <w:tcW w:type="dxa" w:w="4702"/>
          </w:tcPr>
          <w:p>
            <w:r>
              <w:rPr>
                <w:rFonts w:ascii="Times New Roman" w:hAnsi="Times New Roman" w:eastAsia="Batang"/>
                <w:sz w:val="22"/>
              </w:rPr>
              <w:t>16</w:t>
            </w:r>
          </w:p>
        </w:tc>
        <w:tc>
          <w:tcPr>
            <w:tcW w:type="dxa" w:w="4702"/>
          </w:tcPr>
          <w:p>
            <w:r>
              <w:rPr>
                <w:rFonts w:ascii="Times New Roman" w:hAnsi="Times New Roman" w:eastAsia="Batang"/>
                <w:sz w:val="22"/>
              </w:rPr>
              <w:t>2.24 s</w:t>
            </w:r>
          </w:p>
        </w:tc>
      </w:tr>
      <w:tr>
        <w:tc>
          <w:tcPr>
            <w:tcW w:type="dxa" w:w="4702"/>
          </w:tcPr>
          <w:p>
            <w:r>
              <w:rPr>
                <w:rFonts w:ascii="Times New Roman" w:hAnsi="Times New Roman" w:eastAsia="Batang"/>
                <w:sz w:val="22"/>
              </w:rPr>
              <w:t>64</w:t>
            </w:r>
          </w:p>
        </w:tc>
        <w:tc>
          <w:tcPr>
            <w:tcW w:type="dxa" w:w="4702"/>
          </w:tcPr>
          <w:p>
            <w:r>
              <w:rPr>
                <w:rFonts w:ascii="Times New Roman" w:hAnsi="Times New Roman" w:eastAsia="Batang"/>
                <w:sz w:val="22"/>
              </w:rPr>
              <w:t>2.47 s</w:t>
            </w:r>
          </w:p>
        </w:tc>
      </w:tr>
    </w:tbl>
    <w:p/>
    <w:p>
      <w:pPr>
        <w:spacing w:line="384" w:lineRule="auto" w:after="120"/>
        <w:jc w:val="both"/>
      </w:pPr>
      <w:r>
        <w:rPr>
          <w:rFonts w:ascii="Times New Roman" w:hAnsi="Times New Roman" w:eastAsia="Batang"/>
          <w:sz w:val="22"/>
        </w:rPr>
        <w:t xml:space="preserve">Read that as a floor, not as the expected benefit. A local filesystem has almost none of the round-trip latency the concurrency exists to hide, and it still returns 1.7x between serial and the default. Against </w:t>
      </w:r>
      <w:r>
        <w:rPr>
          <w:rFonts w:ascii="Consolas" w:hAnsi="Consolas" w:eastAsia="Consolas"/>
          <w:sz w:val="18"/>
        </w:rPr>
        <w:t>abfss://</w:t>
      </w:r>
      <w:r>
        <w:rPr>
          <w:rFonts w:ascii="Times New Roman" w:hAnsi="Times New Roman" w:eastAsia="Batang"/>
          <w:sz w:val="22"/>
        </w:rPr>
        <w:t>, where a round trip is tens of milliseconds rather than microseconds, the gap is wider.</w:t>
      </w:r>
    </w:p>
    <w:p>
      <w:pPr>
        <w:spacing w:line="384" w:lineRule="auto" w:after="120"/>
        <w:jc w:val="both"/>
      </w:pPr>
      <w:r>
        <w:rPr>
          <w:rFonts w:ascii="Times New Roman" w:hAnsi="Times New Roman" w:eastAsia="Batang"/>
          <w:sz w:val="22"/>
        </w:rPr>
        <w:t>The measurement also shows why the default is 16 rather than something larger: 64 is slower than 16 here, because past a point the requests queue anyway and the coordination is pure cost.</w:t>
      </w:r>
    </w:p>
    <w:p>
      <w:pPr>
        <w:spacing w:line="384" w:lineRule="auto" w:after="120"/>
        <w:jc w:val="both"/>
      </w:pPr>
      <w:r>
        <w:rPr>
          <w:rFonts w:ascii="Times New Roman" w:hAnsi="Times New Roman" w:eastAsia="Batang"/>
          <w:sz w:val="22"/>
        </w:rPr>
        <w:t xml:space="preserve">Raise it if the commit burst is a visible fraction of the run against </w:t>
      </w:r>
      <w:r>
        <w:rPr>
          <w:rFonts w:ascii="Consolas" w:hAnsi="Consolas" w:eastAsia="Consolas"/>
          <w:sz w:val="18"/>
        </w:rPr>
        <w:t>abfss://</w:t>
      </w:r>
      <w:r>
        <w:rPr>
          <w:rFonts w:ascii="Times New Roman" w:hAnsi="Times New Roman" w:eastAsia="Batang"/>
          <w:sz w:val="22"/>
        </w:rPr>
        <w:t>. There is little reason to lower it below the default except to reduce request pressure on a shared storage account.</w:t>
      </w:r>
    </w:p>
    <w:p>
      <w:pPr>
        <w:pStyle w:val="Heading2"/>
      </w:pPr>
      <w:r>
        <w:rPr>
          <w:rFonts w:ascii="Times New Roman" w:hAnsi="Times New Roman" w:eastAsia="Batang"/>
          <w:b/>
          <w:color w:val="000000"/>
          <w:sz w:val="24"/>
        </w:rPr>
        <w:t>4. Expected runtime</w:t>
      </w:r>
    </w:p>
    <w:p>
      <w:pPr>
        <w:spacing w:line="384" w:lineRule="auto" w:after="120"/>
        <w:jc w:val="both"/>
      </w:pPr>
      <w:r>
        <w:rPr>
          <w:rFonts w:ascii="Consolas" w:hAnsi="Consolas" w:eastAsia="Consolas"/>
          <w:sz w:val="18"/>
        </w:rPr>
        <w:t>&lt;Table 3-1&gt;</w:t>
      </w:r>
      <w:r>
        <w:rPr>
          <w:rFonts w:ascii="Times New Roman" w:hAnsi="Times New Roman" w:eastAsia="Batang"/>
          <w:sz w:val="22"/>
        </w:rPr>
        <w:t xml:space="preserve"> Measured stage throughput</w:t>
      </w:r>
    </w:p>
    <w:p>
      <w:pPr>
        <w:spacing w:line="384" w:lineRule="auto" w:after="120"/>
        <w:jc w:val="both"/>
      </w:pPr>
      <w:r>
        <w:rPr>
          <w:rFonts w:ascii="Times New Roman" w:hAnsi="Times New Roman" w:eastAsia="Batang"/>
          <w:sz w:val="22"/>
        </w:rPr>
        <w:t xml:space="preserve">Measured on synthetic COPY TEXT data carrying realistic entropy, at a 3.0x gzip ratio, via </w:t>
      </w:r>
      <w:r>
        <w:rPr>
          <w:rFonts w:ascii="Consolas" w:hAnsi="Consolas" w:eastAsia="Consolas"/>
          <w:sz w:val="18"/>
        </w:rPr>
        <w:t>cargo run --release --example throughput</w:t>
      </w:r>
      <w:r>
        <w:rPr>
          <w:rFonts w:ascii="Times New Roman" w:hAnsi="Times New Roman" w:eastAsia="Batang"/>
          <w:sz w:val="22"/>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Stage</w:t>
            </w:r>
          </w:p>
        </w:tc>
        <w:tc>
          <w:tcPr>
            <w:tcW w:type="dxa" w:w="3135"/>
          </w:tcPr>
          <w:p>
            <w:pPr>
              <w:jc w:val="center"/>
            </w:pPr>
            <w:r>
              <w:rPr>
                <w:rFonts w:ascii="Times New Roman" w:hAnsi="Times New Roman" w:eastAsia="Batang"/>
                <w:b/>
                <w:sz w:val="22"/>
              </w:rPr>
              <w:t>Rate</w:t>
            </w:r>
          </w:p>
        </w:tc>
        <w:tc>
          <w:tcPr>
            <w:tcW w:type="dxa" w:w="3135"/>
          </w:tcPr>
          <w:p>
            <w:pPr>
              <w:jc w:val="center"/>
            </w:pPr>
            <w:r>
              <w:rPr>
                <w:rFonts w:ascii="Times New Roman" w:hAnsi="Times New Roman" w:eastAsia="Batang"/>
                <w:b/>
                <w:sz w:val="22"/>
              </w:rPr>
              <w:t>Scales with cores</w:t>
            </w:r>
          </w:p>
        </w:tc>
      </w:tr>
      <w:tr>
        <w:tc>
          <w:tcPr>
            <w:tcW w:type="dxa" w:w="3135"/>
          </w:tcPr>
          <w:p>
            <w:r>
              <w:rPr>
                <w:rFonts w:ascii="Times New Roman" w:hAnsi="Times New Roman" w:eastAsia="Batang"/>
                <w:sz w:val="22"/>
              </w:rPr>
              <w:t>gunzip</w:t>
            </w:r>
          </w:p>
        </w:tc>
        <w:tc>
          <w:tcPr>
            <w:tcW w:type="dxa" w:w="3135"/>
          </w:tcPr>
          <w:p>
            <w:r>
              <w:rPr>
                <w:rFonts w:ascii="Times New Roman" w:hAnsi="Times New Roman" w:eastAsia="Batang"/>
                <w:sz w:val="22"/>
              </w:rPr>
              <w:t>349 MiB/s</w:t>
            </w:r>
          </w:p>
        </w:tc>
        <w:tc>
          <w:tcPr>
            <w:tcW w:type="dxa" w:w="3135"/>
          </w:tcPr>
          <w:p>
            <w:r>
              <w:rPr>
                <w:rFonts w:ascii="Times New Roman" w:hAnsi="Times New Roman" w:eastAsia="Batang"/>
                <w:sz w:val="22"/>
              </w:rPr>
              <w:t>No, inherently serial</w:t>
            </w:r>
          </w:p>
        </w:tc>
      </w:tr>
      <w:tr>
        <w:tc>
          <w:tcPr>
            <w:tcW w:type="dxa" w:w="3135"/>
          </w:tcPr>
          <w:p>
            <w:r>
              <w:rPr>
                <w:rFonts w:ascii="Times New Roman" w:hAnsi="Times New Roman" w:eastAsia="Batang"/>
                <w:sz w:val="22"/>
              </w:rPr>
              <w:t>Row decode</w:t>
            </w:r>
          </w:p>
        </w:tc>
        <w:tc>
          <w:tcPr>
            <w:tcW w:type="dxa" w:w="3135"/>
          </w:tcPr>
          <w:p>
            <w:r>
              <w:rPr>
                <w:rFonts w:ascii="Times New Roman" w:hAnsi="Times New Roman" w:eastAsia="Batang"/>
                <w:sz w:val="22"/>
              </w:rPr>
              <w:t>1068 MiB/s per core</w:t>
            </w:r>
          </w:p>
        </w:tc>
        <w:tc>
          <w:tcPr>
            <w:tcW w:type="dxa" w:w="3135"/>
          </w:tcPr>
          <w:p>
            <w:r>
              <w:rPr>
                <w:rFonts w:ascii="Times New Roman" w:hAnsi="Times New Roman" w:eastAsia="Batang"/>
                <w:sz w:val="22"/>
              </w:rPr>
              <w:t>Yes</w:t>
            </w:r>
          </w:p>
        </w:tc>
      </w:tr>
      <w:tr>
        <w:tc>
          <w:tcPr>
            <w:tcW w:type="dxa" w:w="3135"/>
          </w:tcPr>
          <w:p>
            <w:r>
              <w:rPr>
                <w:rFonts w:ascii="Times New Roman" w:hAnsi="Times New Roman" w:eastAsia="Batang"/>
                <w:sz w:val="22"/>
              </w:rPr>
              <w:t>Scan</w:t>
            </w:r>
          </w:p>
        </w:tc>
        <w:tc>
          <w:tcPr>
            <w:tcW w:type="dxa" w:w="3135"/>
          </w:tcPr>
          <w:p>
            <w:r>
              <w:rPr>
                <w:rFonts w:ascii="Times New Roman" w:hAnsi="Times New Roman" w:eastAsia="Batang"/>
                <w:sz w:val="22"/>
              </w:rPr>
              <w:t>8681 MiB/s</w:t>
            </w:r>
          </w:p>
        </w:tc>
        <w:tc>
          <w:tcPr>
            <w:tcW w:type="dxa" w:w="3135"/>
          </w:tcPr>
          <w:p>
            <w:r>
              <w:rPr>
                <w:rFonts w:ascii="Times New Roman" w:hAnsi="Times New Roman" w:eastAsia="Batang"/>
                <w:sz w:val="22"/>
              </w:rPr>
              <w:t>No, but negligible</w:t>
            </w:r>
          </w:p>
        </w:tc>
      </w:tr>
    </w:tbl>
    <w:p/>
    <w:p>
      <w:pPr>
        <w:spacing w:line="384" w:lineRule="auto" w:after="120"/>
        <w:jc w:val="both"/>
      </w:pPr>
      <w:r>
        <w:rPr>
          <w:rFonts w:ascii="Consolas" w:hAnsi="Consolas" w:eastAsia="Consolas"/>
          <w:sz w:val="18"/>
        </w:rPr>
        <w:t>&lt;Table 3-2&gt;</w:t>
      </w:r>
      <w:r>
        <w:rPr>
          <w:rFonts w:ascii="Times New Roman" w:hAnsi="Times New Roman" w:eastAsia="Batang"/>
          <w:sz w:val="22"/>
        </w:rPr>
        <w:t xml:space="preserve"> Indicative runtimes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Dump</w:t>
            </w:r>
          </w:p>
        </w:tc>
        <w:tc>
          <w:tcPr>
            <w:tcW w:type="dxa" w:w="3135"/>
          </w:tcPr>
          <w:p>
            <w:pPr>
              <w:jc w:val="center"/>
            </w:pPr>
            <w:r>
              <w:rPr>
                <w:rFonts w:ascii="Times New Roman" w:hAnsi="Times New Roman" w:eastAsia="Batang"/>
                <w:b/>
                <w:sz w:val="22"/>
              </w:rPr>
              <w:t>Plain input</w:t>
            </w:r>
          </w:p>
        </w:tc>
        <w:tc>
          <w:tcPr>
            <w:tcW w:type="dxa" w:w="3135"/>
          </w:tcPr>
          <w:p>
            <w:pPr>
              <w:jc w:val="center"/>
            </w:pPr>
            <w:r>
              <w:rPr>
                <w:rFonts w:ascii="Times New Roman" w:hAnsi="Times New Roman" w:eastAsia="Batang"/>
                <w:b/>
                <w:sz w:val="22"/>
              </w:rPr>
              <w:t>gzip input</w:t>
            </w:r>
          </w:p>
        </w:tc>
      </w:tr>
      <w:tr>
        <w:tc>
          <w:tcPr>
            <w:tcW w:type="dxa" w:w="3135"/>
          </w:tcPr>
          <w:p>
            <w:r>
              <w:rPr>
                <w:rFonts w:ascii="Times New Roman" w:hAnsi="Times New Roman" w:eastAsia="Batang"/>
                <w:sz w:val="22"/>
              </w:rPr>
              <w:t>48 GB</w:t>
            </w:r>
          </w:p>
        </w:tc>
        <w:tc>
          <w:tcPr>
            <w:tcW w:type="dxa" w:w="3135"/>
          </w:tcPr>
          <w:p>
            <w:r>
              <w:rPr>
                <w:rFonts w:ascii="Times New Roman" w:hAnsi="Times New Roman" w:eastAsia="Batang"/>
                <w:sz w:val="22"/>
              </w:rPr>
              <w:t>Bounded by Parquet encode and upload</w:t>
            </w:r>
          </w:p>
        </w:tc>
        <w:tc>
          <w:tcPr>
            <w:tcW w:type="dxa" w:w="3135"/>
          </w:tcPr>
          <w:p>
            <w:r>
              <w:rPr>
                <w:rFonts w:ascii="Times New Roman" w:hAnsi="Times New Roman" w:eastAsia="Batang"/>
                <w:sz w:val="22"/>
              </w:rPr>
              <w:t>2.3 min of gunzip alone, serial</w:t>
            </w:r>
          </w:p>
        </w:tc>
      </w:tr>
      <w:tr>
        <w:tc>
          <w:tcPr>
            <w:tcW w:type="dxa" w:w="3135"/>
          </w:tcPr>
          <w:p>
            <w:r>
              <w:rPr>
                <w:rFonts w:ascii="Times New Roman" w:hAnsi="Times New Roman" w:eastAsia="Batang"/>
                <w:sz w:val="22"/>
              </w:rPr>
              <w:t>480 GB</w:t>
            </w:r>
          </w:p>
        </w:tc>
        <w:tc>
          <w:tcPr>
            <w:tcW w:type="dxa" w:w="3135"/>
          </w:tcPr>
          <w:p>
            <w:r>
              <w:rPr>
                <w:rFonts w:ascii="Times New Roman" w:hAnsi="Times New Roman" w:eastAsia="Batang"/>
                <w:sz w:val="22"/>
              </w:rPr>
              <w:t>As above, ten times longer</w:t>
            </w:r>
          </w:p>
        </w:tc>
        <w:tc>
          <w:tcPr>
            <w:tcW w:type="dxa" w:w="3135"/>
          </w:tcPr>
          <w:p>
            <w:r>
              <w:rPr>
                <w:rFonts w:ascii="Times New Roman" w:hAnsi="Times New Roman" w:eastAsia="Batang"/>
                <w:sz w:val="22"/>
              </w:rPr>
              <w:t>23.5 min of gunzip alone, serial</w:t>
            </w:r>
          </w:p>
        </w:tc>
      </w:tr>
    </w:tbl>
    <w:p/>
    <w:p>
      <w:pPr>
        <w:spacing w:line="384" w:lineRule="auto" w:after="120"/>
        <w:jc w:val="both"/>
      </w:pPr>
      <w:r>
        <w:rPr>
          <w:rFonts w:ascii="Times New Roman" w:hAnsi="Times New Roman" w:eastAsia="Batang"/>
          <w:sz w:val="22"/>
        </w:rPr>
        <w:t xml:space="preserve">Read those figures carefully. </w:t>
      </w:r>
      <w:r>
        <w:rPr>
          <w:rFonts w:ascii="Times New Roman" w:hAnsi="Times New Roman" w:eastAsia="Batang"/>
          <w:b/>
          <w:sz w:val="22"/>
        </w:rPr>
        <w:t>With gzip input the decompressor governs the run</w:t>
      </w:r>
      <w:r>
        <w:rPr>
          <w:rFonts w:ascii="Times New Roman" w:hAnsi="Times New Roman" w:eastAsia="Batang"/>
          <w:sz w:val="22"/>
        </w:rPr>
        <w:t>: one decode thread already outpaces it three to one, so the decode pool exists to remove a single-core ceiling and to absorb a future format change, not because decoding is scarce. With plain input, which is what the current feed delivers, the decompression stage disappears entirely and Parquet encoding becomes the constraint, which is exactly the stage the worker pool parallelises.</w:t>
      </w:r>
    </w:p>
    <w:p>
      <w:pPr>
        <w:spacing w:line="384" w:lineRule="auto" w:after="120"/>
        <w:jc w:val="both"/>
      </w:pPr>
      <w:r>
        <w:rPr>
          <w:rFonts w:ascii="Times New Roman" w:hAnsi="Times New Roman" w:eastAsia="Batang"/>
          <w:sz w:val="22"/>
        </w:rPr>
        <w:t xml:space="preserve">zstd (behind the </w:t>
      </w:r>
      <w:r>
        <w:rPr>
          <w:rFonts w:ascii="Consolas" w:hAnsi="Consolas" w:eastAsia="Consolas"/>
          <w:sz w:val="18"/>
        </w:rPr>
        <w:t>zstd</w:t>
      </w:r>
      <w:r>
        <w:rPr>
          <w:rFonts w:ascii="Times New Roman" w:hAnsi="Times New Roman" w:eastAsia="Batang"/>
          <w:sz w:val="22"/>
        </w:rPr>
        <w:t xml:space="preserve"> feature; see Chapter II, Section 1) is a candidate for a faster serial floor if the feed is ever compressed. </w:t>
      </w:r>
      <w:r>
        <w:rPr>
          <w:rFonts w:ascii="Times New Roman" w:hAnsi="Times New Roman" w:eastAsia="Batang"/>
          <w:b/>
          <w:sz w:val="22"/>
        </w:rPr>
        <w:t>Measure before asking the sender to switch</w:t>
      </w:r>
      <w:r>
        <w:rPr>
          <w:rFonts w:ascii="Times New Roman" w:hAnsi="Times New Roman" w:eastAsia="Batang"/>
          <w:sz w:val="22"/>
        </w:rPr>
        <w:t xml:space="preserve">, on hardware representative of the actual driver: on one development machine, zstd's default level decoded only around 20% faster than gzip's default backend, not the large multiple sometimes assumed, and compressed marginally worse at that level. </w:t>
      </w:r>
      <w:r>
        <w:rPr>
          <w:rFonts w:ascii="Consolas" w:hAnsi="Consolas" w:eastAsia="Consolas"/>
          <w:sz w:val="18"/>
        </w:rPr>
        <w:t>cargo run --release --features zstd --example throughput</w:t>
      </w:r>
      <w:r>
        <w:rPr>
          <w:rFonts w:ascii="Times New Roman" w:hAnsi="Times New Roman" w:eastAsia="Batang"/>
          <w:sz w:val="22"/>
        </w:rPr>
        <w:t xml:space="preserve"> measures both side by side. A number from a laptop is not evidence about the driver; re-measure there before it informs a change to the feed.</w:t>
      </w:r>
    </w:p>
    <w:p>
      <w:pPr>
        <w:pStyle w:val="Heading2"/>
      </w:pPr>
      <w:r>
        <w:rPr>
          <w:rFonts w:ascii="Times New Roman" w:hAnsi="Times New Roman" w:eastAsia="Batang"/>
          <w:b/>
          <w:color w:val="000000"/>
          <w:sz w:val="24"/>
        </w:rPr>
        <w:t>5. Choosing a driver</w:t>
      </w:r>
    </w:p>
    <w:p>
      <w:pPr>
        <w:spacing w:line="384" w:lineRule="auto" w:after="120"/>
        <w:jc w:val="both"/>
      </w:pPr>
      <w:r>
        <w:rPr>
          <w:rFonts w:ascii="Times New Roman" w:hAnsi="Times New Roman" w:eastAsia="Batang"/>
          <w:sz w:val="22"/>
        </w:rPr>
        <w:t xml:space="preserve">Prefer cores and memory on the driver over any worker allocation. A memory-optimised single node is the right shape. Start with the defaults, record peak memory from the first few runs, and lower </w:t>
      </w:r>
      <w:r>
        <w:rPr>
          <w:rFonts w:ascii="Consolas" w:hAnsi="Consolas" w:eastAsia="Consolas"/>
          <w:sz w:val="18"/>
        </w:rPr>
        <w:t>batch_bytes</w:t>
      </w:r>
      <w:r>
        <w:rPr>
          <w:rFonts w:ascii="Times New Roman" w:hAnsi="Times New Roman" w:eastAsia="Batang"/>
          <w:sz w:val="22"/>
        </w:rPr>
        <w:t xml:space="preserve"> if the headroom is uncomfortable.</w:t>
      </w:r>
    </w:p>
    <w:p/>
    <w:p>
      <w:pPr>
        <w:pStyle w:val="Heading1"/>
      </w:pPr>
      <w:r>
        <w:rPr>
          <w:rFonts w:ascii="Times New Roman" w:hAnsi="Times New Roman" w:eastAsia="Batang"/>
          <w:b/>
          <w:color w:val="000000"/>
          <w:sz w:val="26"/>
        </w:rPr>
        <w:t>IV. Storage Maintenance</w:t>
      </w:r>
    </w:p>
    <w:p>
      <w:pPr>
        <w:pStyle w:val="Heading2"/>
      </w:pPr>
      <w:r>
        <w:rPr>
          <w:rFonts w:ascii="Times New Roman" w:hAnsi="Times New Roman" w:eastAsia="Batang"/>
          <w:b/>
          <w:color w:val="000000"/>
          <w:sz w:val="24"/>
        </w:rPr>
        <w:t>1. Why storage grows</w:t>
      </w:r>
    </w:p>
    <w:p>
      <w:pPr>
        <w:spacing w:line="384" w:lineRule="auto" w:after="120"/>
        <w:jc w:val="both"/>
      </w:pPr>
      <w:r>
        <w:rPr>
          <w:rFonts w:ascii="Times New Roman" w:hAnsi="Times New Roman" w:eastAsia="Batang"/>
          <w:sz w:val="22"/>
        </w:rPr>
        <w:t>Two mechanisms add files that are invisible to readers but still billed.</w:t>
      </w:r>
    </w:p>
    <w:p>
      <w:pPr>
        <w:pStyle w:val="ListBullet"/>
        <w:spacing w:line="384" w:lineRule="auto" w:after="120"/>
      </w:pPr>
      <w:r>
        <w:rPr>
          <w:rFonts w:ascii="Times New Roman" w:hAnsi="Times New Roman" w:eastAsia="Batang"/>
          <w:b/>
          <w:sz w:val="22"/>
        </w:rPr>
        <w:t>Overwrites tombstone.</w:t>
      </w:r>
      <w:r>
        <w:rPr>
          <w:rFonts w:ascii="Times New Roman" w:hAnsi="Times New Roman" w:eastAsia="Batang"/>
          <w:sz w:val="22"/>
        </w:rPr>
        <w:t xml:space="preserve"> A daily full overwrite marks the previous run's files removed</w:t>
      </w:r>
    </w:p>
    <w:p>
      <w:pPr>
        <w:spacing w:line="384" w:lineRule="auto" w:after="120"/>
        <w:jc w:val="both"/>
      </w:pPr>
      <w:r>
        <w:rPr>
          <w:rFonts w:ascii="Times New Roman" w:hAnsi="Times New Roman" w:eastAsia="Batang"/>
          <w:sz w:val="22"/>
        </w:rPr>
        <w:t xml:space="preserve">in the transaction log. The files persist until </w:t>
      </w:r>
      <w:r>
        <w:rPr>
          <w:rFonts w:ascii="Consolas" w:hAnsi="Consolas" w:eastAsia="Consolas"/>
          <w:sz w:val="18"/>
        </w:rPr>
        <w:t>VACUUM</w:t>
      </w:r>
      <w:r>
        <w:rPr>
          <w:rFonts w:ascii="Times New Roman" w:hAnsi="Times New Roman" w:eastAsia="Batang"/>
          <w:sz w:val="22"/>
        </w:rPr>
        <w:t>. Across roughly 450 tables, every day, this accumulates quickly.</w:t>
      </w:r>
    </w:p>
    <w:p>
      <w:pPr>
        <w:pStyle w:val="ListBullet"/>
        <w:spacing w:line="384" w:lineRule="auto" w:after="120"/>
      </w:pPr>
      <w:r>
        <w:rPr>
          <w:rFonts w:ascii="Times New Roman" w:hAnsi="Times New Roman" w:eastAsia="Batang"/>
          <w:b/>
          <w:sz w:val="22"/>
        </w:rPr>
        <w:t>Failed runs orphan.</w:t>
      </w:r>
      <w:r>
        <w:rPr>
          <w:rFonts w:ascii="Times New Roman" w:hAnsi="Times New Roman" w:eastAsia="Batang"/>
          <w:sz w:val="22"/>
        </w:rPr>
        <w:t xml:space="preserve"> A load that fails in Phase 1 leaves every Parquet file it had</w:t>
      </w:r>
    </w:p>
    <w:p>
      <w:pPr>
        <w:spacing w:line="384" w:lineRule="auto" w:after="120"/>
        <w:jc w:val="both"/>
      </w:pPr>
      <w:r>
        <w:rPr>
          <w:rFonts w:ascii="Times New Roman" w:hAnsi="Times New Roman" w:eastAsia="Batang"/>
          <w:sz w:val="22"/>
        </w:rPr>
        <w:t>written up to that point, referenced by nothing. At 480 GB a late failure orphans a large number of dead bytes.</w:t>
      </w:r>
    </w:p>
    <w:p>
      <w:pPr>
        <w:spacing w:line="384" w:lineRule="auto" w:after="120"/>
        <w:jc w:val="both"/>
      </w:pPr>
      <w:r>
        <w:rPr>
          <w:rFonts w:ascii="Times New Roman" w:hAnsi="Times New Roman" w:eastAsia="Batang"/>
          <w:sz w:val="22"/>
        </w:rPr>
        <w:t>Neither is visible to a query. Both are visible on the invoice.</w:t>
      </w:r>
    </w:p>
    <w:p>
      <w:pPr>
        <w:pStyle w:val="Heading2"/>
      </w:pPr>
      <w:r>
        <w:rPr>
          <w:rFonts w:ascii="Times New Roman" w:hAnsi="Times New Roman" w:eastAsia="Batang"/>
          <w:b/>
          <w:color w:val="000000"/>
          <w:sz w:val="24"/>
        </w:rPr>
        <w:t>2. Scheduling VACUUM</w:t>
      </w:r>
    </w:p>
    <w:p>
      <w:pPr>
        <w:spacing w:line="384" w:lineRule="auto" w:after="120"/>
        <w:jc w:val="both"/>
      </w:pPr>
      <w:r>
        <w:rPr>
          <w:rFonts w:ascii="Consolas" w:hAnsi="Consolas" w:eastAsia="Consolas"/>
          <w:sz w:val="18"/>
        </w:rPr>
        <w:t>VACUUM</w:t>
      </w:r>
      <w:r>
        <w:rPr>
          <w:rFonts w:ascii="Times New Roman" w:hAnsi="Times New Roman" w:eastAsia="Batang"/>
          <w:sz w:val="22"/>
        </w:rPr>
        <w:t xml:space="preserve"> is </w:t>
      </w:r>
      <w:r>
        <w:rPr>
          <w:rFonts w:ascii="Times New Roman" w:hAnsi="Times New Roman" w:eastAsia="Batang"/>
          <w:b/>
          <w:sz w:val="22"/>
        </w:rPr>
        <w:t>not optional</w:t>
      </w:r>
      <w:r>
        <w:rPr>
          <w:rFonts w:ascii="Times New Roman" w:hAnsi="Times New Roman" w:eastAsia="Batang"/>
          <w:sz w:val="22"/>
        </w:rPr>
        <w:t xml:space="preserve"> and nothing in this library runs it. Schedule it explicitly across every table beneath the output prefix.</w:t>
      </w:r>
    </w:p>
    <w:p>
      <w:pPr>
        <w:spacing w:line="240" w:lineRule="auto" w:before="120" w:after="120"/>
        <w:ind w:left="454"/>
      </w:pPr>
      <w:r>
        <w:rPr>
          <w:rFonts w:ascii="Consolas" w:hAnsi="Consolas" w:eastAsia="Consolas"/>
          <w:sz w:val="18"/>
        </w:rPr>
        <w:t>VACUUM delta.`/Volumes/main/raw/pg/public/users` RETAIN 168 HOURS;</w:t>
      </w:r>
    </w:p>
    <w:p>
      <w:pPr>
        <w:spacing w:line="384" w:lineRule="auto" w:after="120"/>
        <w:jc w:val="both"/>
      </w:pPr>
      <w:r>
        <w:rPr>
          <w:rFonts w:ascii="Times New Roman" w:hAnsi="Times New Roman" w:eastAsia="Batang"/>
          <w:sz w:val="22"/>
        </w:rPr>
        <w:t>Iterate over the tables the load reports rather than over a hard-coded list, since the table set drifts:</w:t>
      </w:r>
    </w:p>
    <w:p>
      <w:pPr>
        <w:spacing w:line="240" w:lineRule="auto" w:before="120" w:after="120"/>
        <w:ind w:left="454"/>
      </w:pPr>
      <w:r>
        <w:rPr>
          <w:rFonts w:ascii="Consolas" w:hAnsi="Consolas" w:eastAsia="Consolas"/>
          <w:sz w:val="18"/>
        </w:rPr>
        <w:t>for stats in report.tables:</w:t>
        <w:br/>
        <w:t xml:space="preserve">    path = f"{output_uri.rstrip('/')}/{stats.table.replace('.', '/')}"</w:t>
        <w:br/>
        <w:t xml:space="preserve">    spark.sql(f"VACUUM delta.`{path}` RETAIN 168 HOURS")</w:t>
      </w:r>
    </w:p>
    <w:p>
      <w:pPr>
        <w:spacing w:line="384" w:lineRule="auto" w:after="120"/>
        <w:jc w:val="both"/>
      </w:pPr>
      <w:r>
        <w:rPr>
          <w:rFonts w:ascii="Times New Roman" w:hAnsi="Times New Roman" w:eastAsia="Batang"/>
          <w:sz w:val="22"/>
        </w:rPr>
        <w:t>Run it after a successful load, not before, and not concurrently with one.</w:t>
      </w:r>
    </w:p>
    <w:p>
      <w:pPr>
        <w:pStyle w:val="Heading2"/>
      </w:pPr>
      <w:r>
        <w:rPr>
          <w:rFonts w:ascii="Times New Roman" w:hAnsi="Times New Roman" w:eastAsia="Batang"/>
          <w:b/>
          <w:color w:val="000000"/>
          <w:sz w:val="24"/>
        </w:rPr>
        <w:t>3. Choosing a retention window</w:t>
      </w:r>
    </w:p>
    <w:p>
      <w:pPr>
        <w:spacing w:line="384" w:lineRule="auto" w:after="120"/>
        <w:jc w:val="both"/>
      </w:pPr>
      <w:r>
        <w:rPr>
          <w:rFonts w:ascii="Times New Roman" w:hAnsi="Times New Roman" w:eastAsia="Batang"/>
          <w:sz w:val="22"/>
        </w:rPr>
        <w:t>The default retention is seven days, and lowering it below that requires overriding a safety check that exists to protect concurrent readers. Seven days is a reasonable starting point here: it is longer than the daily cadence, so a run can always be compared against yesterday, and short enough that storage does not compound.</w:t>
      </w:r>
    </w:p>
    <w:p>
      <w:pPr>
        <w:spacing w:line="384" w:lineRule="auto" w:after="120"/>
        <w:jc w:val="both"/>
      </w:pPr>
      <w:r>
        <w:rPr>
          <w:rFonts w:ascii="Times New Roman" w:hAnsi="Times New Roman" w:eastAsia="Batang"/>
          <w:sz w:val="22"/>
        </w:rPr>
        <w:t>Shorten it only if storage cost demands it and you are certain no long-running reader or time-travel query depends on the window.</w:t>
      </w:r>
    </w:p>
    <w:p/>
    <w:p>
      <w:pPr>
        <w:pStyle w:val="Heading1"/>
      </w:pPr>
      <w:r>
        <w:rPr>
          <w:rFonts w:ascii="Times New Roman" w:hAnsi="Times New Roman" w:eastAsia="Batang"/>
          <w:b/>
          <w:color w:val="000000"/>
          <w:sz w:val="26"/>
        </w:rPr>
        <w:t>V. Failure and Recovery</w:t>
      </w:r>
    </w:p>
    <w:p>
      <w:pPr>
        <w:pStyle w:val="Heading2"/>
      </w:pPr>
      <w:r>
        <w:rPr>
          <w:rFonts w:ascii="Times New Roman" w:hAnsi="Times New Roman" w:eastAsia="Batang"/>
          <w:b/>
          <w:color w:val="000000"/>
          <w:sz w:val="24"/>
        </w:rPr>
        <w:t>1. What a failure leaves behind</w:t>
      </w:r>
    </w:p>
    <w:p>
      <w:pPr>
        <w:spacing w:line="240" w:lineRule="auto" w:before="120" w:after="120"/>
        <w:ind w:left="454"/>
      </w:pPr>
      <w:r>
        <w:rPr>
          <w:rFonts w:ascii="Consolas" w:hAnsi="Consolas" w:eastAsia="Consolas"/>
          <w:sz w:val="18"/>
        </w:rPr>
        <w:t>Phase 1 fails  -&gt;  orphaned Parquet, no commits, every table unchanged</w:t>
        <w:br/>
        <w:t>Phase 2 fails  -&gt;  some tables at the new version, some at the old</w:t>
      </w:r>
    </w:p>
    <w:p>
      <w:pPr>
        <w:spacing w:line="384" w:lineRule="auto" w:after="120"/>
        <w:jc w:val="both"/>
      </w:pPr>
      <w:r>
        <w:rPr>
          <w:rFonts w:ascii="Times New Roman" w:hAnsi="Times New Roman" w:eastAsia="Batang"/>
          <w:sz w:val="22"/>
        </w:rPr>
        <w:t>[Figure 5-1] State after a failed run</w:t>
      </w:r>
    </w:p>
    <w:p>
      <w:pPr>
        <w:spacing w:line="384" w:lineRule="auto" w:after="120"/>
        <w:jc w:val="both"/>
      </w:pPr>
      <w:r>
        <w:rPr>
          <w:rFonts w:ascii="Times New Roman" w:hAnsi="Times New Roman" w:eastAsia="Batang"/>
          <w:sz w:val="22"/>
        </w:rPr>
        <w:t xml:space="preserve">This is the property that makes recovery simple. The load is two-phase: the entire dump is decoded and staged with </w:t>
      </w:r>
      <w:r>
        <w:rPr>
          <w:rFonts w:ascii="Times New Roman" w:hAnsi="Times New Roman" w:eastAsia="Batang"/>
          <w:b/>
          <w:sz w:val="22"/>
        </w:rPr>
        <w:t>nothing committed</w:t>
      </w:r>
      <w:r>
        <w:rPr>
          <w:rFonts w:ascii="Times New Roman" w:hAnsi="Times New Roman" w:eastAsia="Batang"/>
          <w:sz w:val="22"/>
        </w:rPr>
        <w:t>, and only once the stream has been consumed cleanly is every table committed. A failure during the long decode phase therefore leaves no visible change at all.</w:t>
      </w:r>
    </w:p>
    <w:p>
      <w:pPr>
        <w:spacing w:line="384" w:lineRule="auto" w:after="120"/>
        <w:jc w:val="both"/>
      </w:pPr>
      <w:r>
        <w:rPr>
          <w:rFonts w:ascii="Times New Roman" w:hAnsi="Times New Roman" w:eastAsia="Batang"/>
          <w:sz w:val="22"/>
        </w:rPr>
        <w:t xml:space="preserve">A failure in that burst raises </w:t>
      </w:r>
      <w:r>
        <w:rPr>
          <w:rFonts w:ascii="Consolas" w:hAnsi="Consolas" w:eastAsia="Consolas"/>
          <w:sz w:val="18"/>
        </w:rPr>
        <w:t>PartialCommitError</w:t>
      </w:r>
      <w:r>
        <w:rPr>
          <w:rFonts w:ascii="Times New Roman" w:hAnsi="Times New Roman" w:eastAsia="Batang"/>
          <w:sz w:val="22"/>
        </w:rPr>
        <w:t xml:space="preserve">, which carries </w:t>
      </w:r>
      <w:r>
        <w:rPr>
          <w:rFonts w:ascii="Consolas" w:hAnsi="Consolas" w:eastAsia="Consolas"/>
          <w:sz w:val="18"/>
        </w:rPr>
        <w:t>committed</w:t>
      </w:r>
      <w:r>
        <w:rPr>
          <w:rFonts w:ascii="Times New Roman" w:hAnsi="Times New Roman" w:eastAsia="Batang"/>
          <w:sz w:val="22"/>
        </w:rPr>
        <w:t xml:space="preserve"> and </w:t>
      </w:r>
      <w:r>
        <w:rPr>
          <w:rFonts w:ascii="Consolas" w:hAnsi="Consolas" w:eastAsia="Consolas"/>
          <w:sz w:val="18"/>
        </w:rPr>
        <w:t>total</w:t>
      </w:r>
      <w:r>
        <w:rPr>
          <w:rFonts w:ascii="Times New Roman" w:hAnsi="Times New Roman" w:eastAsia="Batang"/>
          <w:sz w:val="22"/>
        </w:rPr>
        <w:t xml:space="preserve">. Those two numbers are the whole diagnosis: </w:t>
      </w:r>
      <w:r>
        <w:rPr>
          <w:rFonts w:ascii="Consolas" w:hAnsi="Consolas" w:eastAsia="Consolas"/>
          <w:sz w:val="18"/>
        </w:rPr>
        <w:t>committed == 0</w:t>
      </w:r>
      <w:r>
        <w:rPr>
          <w:rFonts w:ascii="Times New Roman" w:hAnsi="Times New Roman" w:eastAsia="Batang"/>
          <w:sz w:val="22"/>
        </w:rPr>
        <w:t xml:space="preserve"> means nothing became visible and the situation is identical to a Phase 1 failure, while any larger value means that many tables are on the new day and the rest are not.</w:t>
      </w:r>
    </w:p>
    <w:p>
      <w:pPr>
        <w:spacing w:line="384" w:lineRule="auto" w:after="120"/>
        <w:jc w:val="both"/>
      </w:pPr>
      <w:r>
        <w:rPr>
          <w:rFonts w:ascii="Times New Roman" w:hAnsi="Times New Roman" w:eastAsia="Batang"/>
          <w:sz w:val="22"/>
        </w:rPr>
        <w:t xml:space="preserve">Phase 2 is a metadata-only burst at the very end, and it is the only window in which a partial result is observable. It is short, and it is the least failure-prone part of the pipeline, but it is not atomic across tables. Delta has no cross-table transaction. If strict cross-table atomicity is ever required, the pattern is a manifest table, discussed in </w:t>
      </w:r>
      <w:r>
        <w:rPr>
          <w:rFonts w:ascii="Consolas" w:hAnsi="Consolas" w:eastAsia="Consolas"/>
          <w:sz w:val="18"/>
        </w:rPr>
        <w:t>architecture.md</w:t>
      </w:r>
      <w:r>
        <w:rPr>
          <w:rFonts w:ascii="Times New Roman" w:hAnsi="Times New Roman" w:eastAsia="Batang"/>
          <w:sz w:val="22"/>
        </w:rPr>
        <w:t>, Chapter VI, Section 1.</w:t>
      </w:r>
    </w:p>
    <w:p>
      <w:pPr>
        <w:pStyle w:val="Heading2"/>
      </w:pPr>
      <w:r>
        <w:rPr>
          <w:rFonts w:ascii="Times New Roman" w:hAnsi="Times New Roman" w:eastAsia="Batang"/>
          <w:b/>
          <w:color w:val="000000"/>
          <w:sz w:val="24"/>
        </w:rPr>
        <w:t>2. Re-running a failed load</w:t>
      </w:r>
    </w:p>
    <w:p>
      <w:pPr>
        <w:spacing w:line="384" w:lineRule="auto" w:after="120"/>
        <w:jc w:val="both"/>
      </w:pPr>
      <w:r>
        <w:rPr>
          <w:rFonts w:ascii="Times New Roman" w:hAnsi="Times New Roman" w:eastAsia="Batang"/>
          <w:b/>
          <w:sz w:val="22"/>
        </w:rPr>
        <w:t>Simply run it again.</w:t>
      </w:r>
      <w:r>
        <w:rPr>
          <w:rFonts w:ascii="Times New Roman" w:hAnsi="Times New Roman" w:eastAsia="Batang"/>
          <w:sz w:val="22"/>
        </w:rPr>
        <w:t xml:space="preserve"> In </w:t>
      </w:r>
      <w:r>
        <w:rPr>
          <w:rFonts w:ascii="Consolas" w:hAnsi="Consolas" w:eastAsia="Consolas"/>
          <w:sz w:val="18"/>
        </w:rPr>
        <w:t>overwrite</w:t>
      </w:r>
      <w:r>
        <w:rPr>
          <w:rFonts w:ascii="Times New Roman" w:hAnsi="Times New Roman" w:eastAsia="Batang"/>
          <w:sz w:val="22"/>
        </w:rPr>
        <w:t xml:space="preserve"> mode the load is idempotent: a re-run rewrites every table from the dump, replacing whatever the previous attempt left, whether that was nothing at all or a partially committed set.</w:t>
      </w:r>
    </w:p>
    <w:p>
      <w:pPr>
        <w:spacing w:line="384" w:lineRule="auto" w:after="120"/>
        <w:jc w:val="both"/>
      </w:pPr>
      <w:r>
        <w:rPr>
          <w:rFonts w:ascii="Times New Roman" w:hAnsi="Times New Roman" w:eastAsia="Batang"/>
          <w:sz w:val="22"/>
        </w:rPr>
        <w:t xml:space="preserve">There is no cleanup step and no state to reset. The orphaned files from the failed attempt are collected by the next </w:t>
      </w:r>
      <w:r>
        <w:rPr>
          <w:rFonts w:ascii="Consolas" w:hAnsi="Consolas" w:eastAsia="Consolas"/>
          <w:sz w:val="18"/>
        </w:rPr>
        <w:t>VACUUM</w:t>
      </w:r>
      <w:r>
        <w:rPr>
          <w:rFonts w:ascii="Times New Roman" w:hAnsi="Times New Roman" w:eastAsia="Batang"/>
          <w:sz w:val="22"/>
        </w:rPr>
        <w:t>.</w:t>
      </w:r>
    </w:p>
    <w:p>
      <w:pPr>
        <w:spacing w:line="384" w:lineRule="auto" w:after="120"/>
        <w:jc w:val="both"/>
      </w:pPr>
      <w:r>
        <w:rPr>
          <w:rFonts w:ascii="Times New Roman" w:hAnsi="Times New Roman" w:eastAsia="Batang"/>
          <w:sz w:val="22"/>
        </w:rPr>
        <w:t>The one case needing thought is a failure partway through Phase 2, which leaves some tables new and some old. Re-running fixes it, because every table is rewritten from the same dump. Do not attempt to re-run only the tables that failed unless you still have that day's dump and are certain of which ones they were.</w:t>
      </w:r>
    </w:p>
    <w:p>
      <w:pPr>
        <w:pStyle w:val="Heading2"/>
      </w:pPr>
      <w:r>
        <w:rPr>
          <w:rFonts w:ascii="Times New Roman" w:hAnsi="Times New Roman" w:eastAsia="Batang"/>
          <w:b/>
          <w:color w:val="000000"/>
          <w:sz w:val="24"/>
        </w:rPr>
        <w:t>3. Diagnosing by exception</w:t>
      </w:r>
    </w:p>
    <w:p>
      <w:pPr>
        <w:spacing w:line="384" w:lineRule="auto" w:after="120"/>
        <w:jc w:val="both"/>
      </w:pPr>
      <w:r>
        <w:rPr>
          <w:rFonts w:ascii="Consolas" w:hAnsi="Consolas" w:eastAsia="Consolas"/>
          <w:sz w:val="18"/>
        </w:rPr>
        <w:t>&lt;Table 5-1&gt;</w:t>
      </w:r>
      <w:r>
        <w:rPr>
          <w:rFonts w:ascii="Times New Roman" w:hAnsi="Times New Roman" w:eastAsia="Batang"/>
          <w:sz w:val="22"/>
        </w:rPr>
        <w:t xml:space="preserve"> Exception to first action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Exception</w:t>
            </w:r>
          </w:p>
        </w:tc>
        <w:tc>
          <w:tcPr>
            <w:tcW w:type="dxa" w:w="3135"/>
          </w:tcPr>
          <w:p>
            <w:pPr>
              <w:jc w:val="center"/>
            </w:pPr>
            <w:r>
              <w:rPr>
                <w:rFonts w:ascii="Times New Roman" w:hAnsi="Times New Roman" w:eastAsia="Batang"/>
                <w:b/>
                <w:sz w:val="22"/>
              </w:rPr>
              <w:t>Likely cause</w:t>
            </w:r>
          </w:p>
        </w:tc>
        <w:tc>
          <w:tcPr>
            <w:tcW w:type="dxa" w:w="3135"/>
          </w:tcPr>
          <w:p>
            <w:pPr>
              <w:jc w:val="center"/>
            </w:pPr>
            <w:r>
              <w:rPr>
                <w:rFonts w:ascii="Times New Roman" w:hAnsi="Times New Roman" w:eastAsia="Batang"/>
                <w:b/>
                <w:sz w:val="22"/>
              </w:rPr>
              <w:t>First action</w:t>
            </w:r>
          </w:p>
        </w:tc>
      </w:tr>
      <w:tr>
        <w:tc>
          <w:tcPr>
            <w:tcW w:type="dxa" w:w="3135"/>
          </w:tcPr>
          <w:p>
            <w:r>
              <w:rPr>
                <w:rFonts w:ascii="Consolas" w:hAnsi="Consolas" w:eastAsia="Consolas"/>
                <w:sz w:val="18"/>
              </w:rPr>
              <w:t>ValueError</w:t>
            </w:r>
            <w:r>
              <w:rPr>
                <w:rFonts w:ascii="Times New Roman" w:hAnsi="Times New Roman" w:eastAsia="Batang"/>
                <w:sz w:val="22"/>
              </w:rPr>
              <w:t xml:space="preserve">, unterminated </w:t>
            </w:r>
            <w:r>
              <w:rPr>
                <w:rFonts w:ascii="Consolas" w:hAnsi="Consolas" w:eastAsia="Consolas"/>
                <w:sz w:val="18"/>
              </w:rPr>
              <w:t>COPY</w:t>
            </w:r>
          </w:p>
        </w:tc>
        <w:tc>
          <w:tcPr>
            <w:tcW w:type="dxa" w:w="3135"/>
          </w:tcPr>
          <w:p>
            <w:r>
              <w:rPr>
                <w:rFonts w:ascii="Times New Roman" w:hAnsi="Times New Roman" w:eastAsia="Batang"/>
                <w:sz w:val="22"/>
              </w:rPr>
              <w:t>The transfer was truncated</w:t>
            </w:r>
          </w:p>
        </w:tc>
        <w:tc>
          <w:tcPr>
            <w:tcW w:type="dxa" w:w="3135"/>
          </w:tcPr>
          <w:p>
            <w:r>
              <w:rPr>
                <w:rFonts w:ascii="Times New Roman" w:hAnsi="Times New Roman" w:eastAsia="Batang"/>
                <w:sz w:val="22"/>
              </w:rPr>
              <w:t>Check the delivered file size against what the sender reports. Re-fetch</w:t>
            </w:r>
          </w:p>
        </w:tc>
      </w:tr>
      <w:tr>
        <w:tc>
          <w:tcPr>
            <w:tcW w:type="dxa" w:w="3135"/>
          </w:tcPr>
          <w:p>
            <w:r>
              <w:rPr>
                <w:rFonts w:ascii="Consolas" w:hAnsi="Consolas" w:eastAsia="Consolas"/>
                <w:sz w:val="18"/>
              </w:rPr>
              <w:t>ValueError</w:t>
            </w:r>
            <w:r>
              <w:rPr>
                <w:rFonts w:ascii="Times New Roman" w:hAnsi="Times New Roman" w:eastAsia="Batang"/>
                <w:sz w:val="22"/>
              </w:rPr>
              <w:t xml:space="preserve">, unqualified </w:t>
            </w:r>
            <w:r>
              <w:rPr>
                <w:rFonts w:ascii="Consolas" w:hAnsi="Consolas" w:eastAsia="Consolas"/>
                <w:sz w:val="18"/>
              </w:rPr>
              <w:t>pg_dump</w:t>
            </w:r>
            <w:r>
              <w:rPr>
                <w:rFonts w:ascii="Times New Roman" w:hAnsi="Times New Roman" w:eastAsia="Batang"/>
                <w:sz w:val="22"/>
              </w:rPr>
              <w:t xml:space="preserve"> major</w:t>
            </w:r>
          </w:p>
        </w:tc>
        <w:tc>
          <w:tcPr>
            <w:tcW w:type="dxa" w:w="3135"/>
          </w:tcPr>
          <w:p>
            <w:r>
              <w:rPr>
                <w:rFonts w:ascii="Times New Roman" w:hAnsi="Times New Roman" w:eastAsia="Batang"/>
                <w:sz w:val="22"/>
              </w:rPr>
              <w:t>The sender upgraded PostgreSQL</w:t>
            </w:r>
          </w:p>
        </w:tc>
        <w:tc>
          <w:tcPr>
            <w:tcW w:type="dxa" w:w="3135"/>
          </w:tcPr>
          <w:p>
            <w:r>
              <w:rPr>
                <w:rFonts w:ascii="Times New Roman" w:hAnsi="Times New Roman" w:eastAsia="Batang"/>
                <w:sz w:val="22"/>
              </w:rPr>
              <w:t xml:space="preserve">See Chapter VII, Section 1. Do not simply raise </w:t>
            </w:r>
            <w:r>
              <w:rPr>
                <w:rFonts w:ascii="Consolas" w:hAnsi="Consolas" w:eastAsia="Consolas"/>
                <w:sz w:val="18"/>
              </w:rPr>
              <w:t>expect_pg_major</w:t>
            </w:r>
          </w:p>
        </w:tc>
      </w:tr>
      <w:tr>
        <w:tc>
          <w:tcPr>
            <w:tcW w:type="dxa" w:w="3135"/>
          </w:tcPr>
          <w:p>
            <w:r>
              <w:rPr>
                <w:rFonts w:ascii="Consolas" w:hAnsi="Consolas" w:eastAsia="Consolas"/>
                <w:sz w:val="18"/>
              </w:rPr>
              <w:t>ValueError</w:t>
            </w:r>
            <w:r>
              <w:rPr>
                <w:rFonts w:ascii="Times New Roman" w:hAnsi="Times New Roman" w:eastAsia="Batang"/>
                <w:sz w:val="22"/>
              </w:rPr>
              <w:t>, field count mismatch</w:t>
            </w:r>
          </w:p>
        </w:tc>
        <w:tc>
          <w:tcPr>
            <w:tcW w:type="dxa" w:w="3135"/>
          </w:tcPr>
          <w:p>
            <w:r>
              <w:rPr>
                <w:rFonts w:ascii="Times New Roman" w:hAnsi="Times New Roman" w:eastAsia="Batang"/>
                <w:sz w:val="22"/>
              </w:rPr>
              <w:t>The dump is malformed or the DDL was misparsed</w:t>
            </w:r>
          </w:p>
        </w:tc>
        <w:tc>
          <w:tcPr>
            <w:tcW w:type="dxa" w:w="3135"/>
          </w:tcPr>
          <w:p>
            <w:r>
              <w:rPr>
                <w:rFonts w:ascii="Times New Roman" w:hAnsi="Times New Roman" w:eastAsia="Batang"/>
                <w:sz w:val="22"/>
              </w:rPr>
              <w:t>Capture the table name and raise it with the sender. This is not tuneable</w:t>
            </w:r>
          </w:p>
        </w:tc>
      </w:tr>
      <w:tr>
        <w:tc>
          <w:tcPr>
            <w:tcW w:type="dxa" w:w="3135"/>
          </w:tcPr>
          <w:p>
            <w:r>
              <w:rPr>
                <w:rFonts w:ascii="Consolas" w:hAnsi="Consolas" w:eastAsia="Consolas"/>
                <w:sz w:val="18"/>
              </w:rPr>
              <w:t>ValueError</w:t>
            </w:r>
            <w:r>
              <w:rPr>
                <w:rFonts w:ascii="Times New Roman" w:hAnsi="Times New Roman" w:eastAsia="Batang"/>
                <w:sz w:val="22"/>
              </w:rPr>
              <w:t>, unsafe table name</w:t>
            </w:r>
          </w:p>
        </w:tc>
        <w:tc>
          <w:tcPr>
            <w:tcW w:type="dxa" w:w="3135"/>
          </w:tcPr>
          <w:p>
            <w:r>
              <w:rPr>
                <w:rFonts w:ascii="Times New Roman" w:hAnsi="Times New Roman" w:eastAsia="Batang"/>
                <w:sz w:val="22"/>
              </w:rPr>
              <w:t>A table name contains a character the path mapping rejects</w:t>
            </w:r>
          </w:p>
        </w:tc>
        <w:tc>
          <w:tcPr>
            <w:tcW w:type="dxa" w:w="3135"/>
          </w:tcPr>
          <w:p>
            <w:r>
              <w:rPr>
                <w:rFonts w:ascii="Times New Roman" w:hAnsi="Times New Roman" w:eastAsia="Batang"/>
                <w:sz w:val="22"/>
              </w:rPr>
              <w:t xml:space="preserve">See </w:t>
            </w:r>
            <w:r>
              <w:rPr>
                <w:rFonts w:ascii="Consolas" w:hAnsi="Consolas" w:eastAsia="Consolas"/>
                <w:sz w:val="18"/>
              </w:rPr>
              <w:t>api.md</w:t>
            </w:r>
            <w:r>
              <w:rPr>
                <w:rFonts w:ascii="Times New Roman" w:hAnsi="Times New Roman" w:eastAsia="Batang"/>
                <w:sz w:val="22"/>
              </w:rPr>
              <w:t>, Chapter V, Section 3</w:t>
            </w:r>
          </w:p>
        </w:tc>
      </w:tr>
      <w:tr>
        <w:tc>
          <w:tcPr>
            <w:tcW w:type="dxa" w:w="3135"/>
          </w:tcPr>
          <w:p>
            <w:r>
              <w:rPr>
                <w:rFonts w:ascii="Consolas" w:hAnsi="Consolas" w:eastAsia="Consolas"/>
                <w:sz w:val="18"/>
              </w:rPr>
              <w:t>ValueError</w:t>
            </w:r>
            <w:r>
              <w:rPr>
                <w:rFonts w:ascii="Times New Roman" w:hAnsi="Times New Roman" w:eastAsia="Batang"/>
                <w:sz w:val="22"/>
              </w:rPr>
              <w:t>, schema differs</w:t>
            </w:r>
          </w:p>
        </w:tc>
        <w:tc>
          <w:tcPr>
            <w:tcW w:type="dxa" w:w="3135"/>
          </w:tcPr>
          <w:p>
            <w:r>
              <w:rPr>
                <w:rFonts w:ascii="Times New Roman" w:hAnsi="Times New Roman" w:eastAsia="Batang"/>
                <w:sz w:val="22"/>
              </w:rPr>
              <w:t xml:space="preserve">The sender changed a column and the run used </w:t>
            </w:r>
            <w:r>
              <w:rPr>
                <w:rFonts w:ascii="Consolas" w:hAnsi="Consolas" w:eastAsia="Consolas"/>
                <w:sz w:val="18"/>
              </w:rPr>
              <w:t>append</w:t>
            </w:r>
          </w:p>
        </w:tc>
        <w:tc>
          <w:tcPr>
            <w:tcW w:type="dxa" w:w="3135"/>
          </w:tcPr>
          <w:p>
            <w:r>
              <w:rPr>
                <w:rFonts w:ascii="Times New Roman" w:hAnsi="Times New Roman" w:eastAsia="Batang"/>
                <w:sz w:val="22"/>
              </w:rPr>
              <w:t xml:space="preserve">Only </w:t>
            </w:r>
            <w:r>
              <w:rPr>
                <w:rFonts w:ascii="Consolas" w:hAnsi="Consolas" w:eastAsia="Consolas"/>
                <w:sz w:val="18"/>
              </w:rPr>
              <w:t>overwrite</w:t>
            </w:r>
            <w:r>
              <w:rPr>
                <w:rFonts w:ascii="Times New Roman" w:hAnsi="Times New Roman" w:eastAsia="Batang"/>
                <w:sz w:val="22"/>
              </w:rPr>
              <w:t xml:space="preserve"> may change a schema. Confirm the change is intended, then use </w:t>
            </w:r>
            <w:r>
              <w:rPr>
                <w:rFonts w:ascii="Consolas" w:hAnsi="Consolas" w:eastAsia="Consolas"/>
                <w:sz w:val="18"/>
              </w:rPr>
              <w:t>overwrite</w:t>
            </w:r>
          </w:p>
        </w:tc>
      </w:tr>
      <w:tr>
        <w:tc>
          <w:tcPr>
            <w:tcW w:type="dxa" w:w="3135"/>
          </w:tcPr>
          <w:p>
            <w:r>
              <w:rPr>
                <w:rFonts w:ascii="Consolas" w:hAnsi="Consolas" w:eastAsia="Consolas"/>
                <w:sz w:val="18"/>
              </w:rPr>
              <w:t>ValueError</w:t>
            </w:r>
            <w:r>
              <w:rPr>
                <w:rFonts w:ascii="Times New Roman" w:hAnsi="Times New Roman" w:eastAsia="Batang"/>
                <w:sz w:val="22"/>
              </w:rPr>
              <w:t>, field or row too large</w:t>
            </w:r>
          </w:p>
        </w:tc>
        <w:tc>
          <w:tcPr>
            <w:tcW w:type="dxa" w:w="3135"/>
          </w:tcPr>
          <w:p>
            <w:r>
              <w:rPr>
                <w:rFonts w:ascii="Times New Roman" w:hAnsi="Times New Roman" w:eastAsia="Batang"/>
                <w:sz w:val="22"/>
              </w:rPr>
              <w:t>A legitimately wide row, or a hostile dump</w:t>
            </w:r>
          </w:p>
        </w:tc>
        <w:tc>
          <w:tcPr>
            <w:tcW w:type="dxa" w:w="3135"/>
          </w:tcPr>
          <w:p>
            <w:r>
              <w:rPr>
                <w:rFonts w:ascii="Times New Roman" w:hAnsi="Times New Roman" w:eastAsia="Batang"/>
                <w:sz w:val="22"/>
              </w:rPr>
              <w:t xml:space="preserve">Raise </w:t>
            </w:r>
            <w:r>
              <w:rPr>
                <w:rFonts w:ascii="Consolas" w:hAnsi="Consolas" w:eastAsia="Consolas"/>
                <w:sz w:val="18"/>
              </w:rPr>
              <w:t>max_field_bytes</w:t>
            </w:r>
            <w:r>
              <w:rPr>
                <w:rFonts w:ascii="Times New Roman" w:hAnsi="Times New Roman" w:eastAsia="Batang"/>
                <w:sz w:val="22"/>
              </w:rPr>
              <w:t xml:space="preserve"> or </w:t>
            </w:r>
            <w:r>
              <w:rPr>
                <w:rFonts w:ascii="Consolas" w:hAnsi="Consolas" w:eastAsia="Consolas"/>
                <w:sz w:val="18"/>
              </w:rPr>
              <w:t>max_row_bytes</w:t>
            </w:r>
            <w:r>
              <w:rPr>
                <w:rFonts w:ascii="Times New Roman" w:hAnsi="Times New Roman" w:eastAsia="Batang"/>
                <w:sz w:val="22"/>
              </w:rPr>
              <w:t xml:space="preserve"> only after confirming the row is genuine</w:t>
            </w:r>
          </w:p>
        </w:tc>
      </w:tr>
      <w:tr>
        <w:tc>
          <w:tcPr>
            <w:tcW w:type="dxa" w:w="3135"/>
          </w:tcPr>
          <w:p>
            <w:r>
              <w:rPr>
                <w:rFonts w:ascii="Consolas" w:hAnsi="Consolas" w:eastAsia="Consolas"/>
                <w:sz w:val="18"/>
              </w:rPr>
              <w:t>PartialCommitError</w:t>
            </w:r>
            <w:r>
              <w:rPr>
                <w:rFonts w:ascii="Times New Roman" w:hAnsi="Times New Roman" w:eastAsia="Batang"/>
                <w:sz w:val="22"/>
              </w:rPr>
              <w:t xml:space="preserve">, </w:t>
            </w:r>
            <w:r>
              <w:rPr>
                <w:rFonts w:ascii="Consolas" w:hAnsi="Consolas" w:eastAsia="Consolas"/>
                <w:sz w:val="18"/>
              </w:rPr>
              <w:t>committed</w:t>
            </w:r>
            <w:r>
              <w:rPr>
                <w:rFonts w:ascii="Times New Roman" w:hAnsi="Times New Roman" w:eastAsia="Batang"/>
                <w:sz w:val="22"/>
              </w:rPr>
              <w:t xml:space="preserve"> is 0</w:t>
            </w:r>
          </w:p>
        </w:tc>
        <w:tc>
          <w:tcPr>
            <w:tcW w:type="dxa" w:w="3135"/>
          </w:tcPr>
          <w:p>
            <w:r>
              <w:rPr>
                <w:rFonts w:ascii="Times New Roman" w:hAnsi="Times New Roman" w:eastAsia="Batang"/>
                <w:sz w:val="22"/>
              </w:rPr>
              <w:t>The commit burst failed on its first table</w:t>
            </w:r>
          </w:p>
        </w:tc>
        <w:tc>
          <w:tcPr>
            <w:tcW w:type="dxa" w:w="3135"/>
          </w:tcPr>
          <w:p>
            <w:r>
              <w:rPr>
                <w:rFonts w:ascii="Times New Roman" w:hAnsi="Times New Roman" w:eastAsia="Batang"/>
                <w:sz w:val="22"/>
              </w:rPr>
              <w:t>Nothing became visible. Fix the cause and re-run</w:t>
            </w:r>
          </w:p>
        </w:tc>
      </w:tr>
      <w:tr>
        <w:tc>
          <w:tcPr>
            <w:tcW w:type="dxa" w:w="3135"/>
          </w:tcPr>
          <w:p>
            <w:r>
              <w:rPr>
                <w:rFonts w:ascii="Consolas" w:hAnsi="Consolas" w:eastAsia="Consolas"/>
                <w:sz w:val="18"/>
              </w:rPr>
              <w:t>PartialCommitError</w:t>
            </w:r>
            <w:r>
              <w:rPr>
                <w:rFonts w:ascii="Times New Roman" w:hAnsi="Times New Roman" w:eastAsia="Batang"/>
                <w:sz w:val="22"/>
              </w:rPr>
              <w:t xml:space="preserve">, </w:t>
            </w:r>
            <w:r>
              <w:rPr>
                <w:rFonts w:ascii="Consolas" w:hAnsi="Consolas" w:eastAsia="Consolas"/>
                <w:sz w:val="18"/>
              </w:rPr>
              <w:t>committed</w:t>
            </w:r>
            <w:r>
              <w:rPr>
                <w:rFonts w:ascii="Times New Roman" w:hAnsi="Times New Roman" w:eastAsia="Batang"/>
                <w:sz w:val="22"/>
              </w:rPr>
              <w:t xml:space="preserve"> above 0</w:t>
            </w:r>
          </w:p>
        </w:tc>
        <w:tc>
          <w:tcPr>
            <w:tcW w:type="dxa" w:w="3135"/>
          </w:tcPr>
          <w:p>
            <w:r>
              <w:rPr>
                <w:rFonts w:ascii="Times New Roman" w:hAnsi="Times New Roman" w:eastAsia="Batang"/>
                <w:sz w:val="22"/>
              </w:rPr>
              <w:t>The commit burst failed part way</w:t>
            </w:r>
          </w:p>
        </w:tc>
        <w:tc>
          <w:tcPr>
            <w:tcW w:type="dxa" w:w="3135"/>
          </w:tcPr>
          <w:p>
            <w:r>
              <w:rPr>
                <w:rFonts w:ascii="Consolas" w:hAnsi="Consolas" w:eastAsia="Consolas"/>
                <w:sz w:val="18"/>
              </w:rPr>
              <w:t>committed</w:t>
            </w:r>
            <w:r>
              <w:rPr>
                <w:rFonts w:ascii="Times New Roman" w:hAnsi="Times New Roman" w:eastAsia="Batang"/>
                <w:sz w:val="22"/>
              </w:rPr>
              <w:t xml:space="preserve"> tables are on the new day, the rest on the old. Re-run as soon as the cause is fixed</w:t>
            </w:r>
          </w:p>
        </w:tc>
      </w:tr>
      <w:tr>
        <w:tc>
          <w:tcPr>
            <w:tcW w:type="dxa" w:w="3135"/>
          </w:tcPr>
          <w:p>
            <w:r>
              <w:rPr>
                <w:rFonts w:ascii="Consolas" w:hAnsi="Consolas" w:eastAsia="Consolas"/>
                <w:sz w:val="18"/>
              </w:rPr>
              <w:t>RuntimeError</w:t>
            </w:r>
            <w:r>
              <w:rPr>
                <w:rFonts w:ascii="Times New Roman" w:hAnsi="Times New Roman" w:eastAsia="Batang"/>
                <w:sz w:val="22"/>
              </w:rPr>
              <w:t>, delta error</w:t>
            </w:r>
          </w:p>
        </w:tc>
        <w:tc>
          <w:tcPr>
            <w:tcW w:type="dxa" w:w="3135"/>
          </w:tcPr>
          <w:p>
            <w:r>
              <w:rPr>
                <w:rFonts w:ascii="Times New Roman" w:hAnsi="Times New Roman" w:eastAsia="Batang"/>
                <w:sz w:val="22"/>
              </w:rPr>
              <w:t>Storage, permissions, or a concurrent writer</w:t>
            </w:r>
          </w:p>
        </w:tc>
        <w:tc>
          <w:tcPr>
            <w:tcW w:type="dxa" w:w="3135"/>
          </w:tcPr>
          <w:p>
            <w:r>
              <w:rPr>
                <w:rFonts w:ascii="Times New Roman" w:hAnsi="Times New Roman" w:eastAsia="Batang"/>
                <w:sz w:val="22"/>
              </w:rPr>
              <w:t>Check credentials and that nothing else writes to the prefix</w:t>
            </w:r>
          </w:p>
        </w:tc>
      </w:tr>
      <w:tr>
        <w:tc>
          <w:tcPr>
            <w:tcW w:type="dxa" w:w="3135"/>
          </w:tcPr>
          <w:p>
            <w:r>
              <w:rPr>
                <w:rFonts w:ascii="Consolas" w:hAnsi="Consolas" w:eastAsia="Consolas"/>
                <w:sz w:val="18"/>
              </w:rPr>
              <w:t>RuntimeError</w:t>
            </w:r>
            <w:r>
              <w:rPr>
                <w:rFonts w:ascii="Times New Roman" w:hAnsi="Times New Roman" w:eastAsia="Batang"/>
                <w:sz w:val="22"/>
              </w:rPr>
              <w:t>, internal invariant</w:t>
            </w:r>
          </w:p>
        </w:tc>
        <w:tc>
          <w:tcPr>
            <w:tcW w:type="dxa" w:w="3135"/>
          </w:tcPr>
          <w:p>
            <w:r>
              <w:rPr>
                <w:rFonts w:ascii="Times New Roman" w:hAnsi="Times New Roman" w:eastAsia="Batang"/>
                <w:sz w:val="22"/>
              </w:rPr>
              <w:t>A defect in this library</w:t>
            </w:r>
          </w:p>
        </w:tc>
        <w:tc>
          <w:tcPr>
            <w:tcW w:type="dxa" w:w="3135"/>
          </w:tcPr>
          <w:p>
            <w:r>
              <w:rPr>
                <w:rFonts w:ascii="Times New Roman" w:hAnsi="Times New Roman" w:eastAsia="Batang"/>
                <w:sz w:val="22"/>
              </w:rPr>
              <w:t>File it with the table name. Do not retry blindly</w:t>
            </w:r>
          </w:p>
        </w:tc>
      </w:tr>
      <w:tr>
        <w:tc>
          <w:tcPr>
            <w:tcW w:type="dxa" w:w="3135"/>
          </w:tcPr>
          <w:p>
            <w:r>
              <w:rPr>
                <w:rFonts w:ascii="Consolas" w:hAnsi="Consolas" w:eastAsia="Consolas"/>
                <w:sz w:val="18"/>
              </w:rPr>
              <w:t>OSError</w:t>
            </w:r>
          </w:p>
        </w:tc>
        <w:tc>
          <w:tcPr>
            <w:tcW w:type="dxa" w:w="3135"/>
          </w:tcPr>
          <w:p>
            <w:r>
              <w:rPr>
                <w:rFonts w:ascii="Times New Roman" w:hAnsi="Times New Roman" w:eastAsia="Batang"/>
                <w:sz w:val="22"/>
              </w:rPr>
              <w:t>The dump is missing or unreadable</w:t>
            </w:r>
          </w:p>
        </w:tc>
        <w:tc>
          <w:tcPr>
            <w:tcW w:type="dxa" w:w="3135"/>
          </w:tcPr>
          <w:p>
            <w:r>
              <w:rPr>
                <w:rFonts w:ascii="Times New Roman" w:hAnsi="Times New Roman" w:eastAsia="Batang"/>
                <w:sz w:val="22"/>
              </w:rPr>
              <w:t>Check the landing path and permissions</w:t>
            </w:r>
          </w:p>
        </w:tc>
      </w:tr>
      <w:tr>
        <w:tc>
          <w:tcPr>
            <w:tcW w:type="dxa" w:w="3135"/>
          </w:tcPr>
          <w:p>
            <w:r>
              <w:rPr>
                <w:rFonts w:ascii="Consolas" w:hAnsi="Consolas" w:eastAsia="Consolas"/>
                <w:sz w:val="18"/>
              </w:rPr>
              <w:t>KeyboardInterrupt</w:t>
            </w:r>
          </w:p>
        </w:tc>
        <w:tc>
          <w:tcPr>
            <w:tcW w:type="dxa" w:w="3135"/>
          </w:tcPr>
          <w:p>
            <w:r>
              <w:rPr>
                <w:rFonts w:ascii="Times New Roman" w:hAnsi="Times New Roman" w:eastAsia="Batang"/>
                <w:sz w:val="22"/>
              </w:rPr>
              <w:t>Cancelled, or the job timed out</w:t>
            </w:r>
          </w:p>
        </w:tc>
        <w:tc>
          <w:tcPr>
            <w:tcW w:type="dxa" w:w="3135"/>
          </w:tcPr>
          <w:p>
            <w:r>
              <w:rPr>
                <w:rFonts w:ascii="Times New Roman" w:hAnsi="Times New Roman" w:eastAsia="Batang"/>
                <w:sz w:val="22"/>
              </w:rPr>
              <w:t>Nothing was committed. Re-run</w:t>
            </w:r>
          </w:p>
        </w:tc>
      </w:tr>
    </w:tbl>
    <w:p/>
    <w:p>
      <w:pPr>
        <w:pStyle w:val="Heading2"/>
      </w:pPr>
      <w:r>
        <w:rPr>
          <w:rFonts w:ascii="Times New Roman" w:hAnsi="Times New Roman" w:eastAsia="Batang"/>
          <w:b/>
          <w:color w:val="000000"/>
          <w:sz w:val="24"/>
        </w:rPr>
        <w:t>4. Failures that need the sender</w:t>
      </w:r>
    </w:p>
    <w:p>
      <w:pPr>
        <w:spacing w:line="384" w:lineRule="auto" w:after="120"/>
        <w:jc w:val="both"/>
      </w:pPr>
      <w:r>
        <w:rPr>
          <w:rFonts w:ascii="Times New Roman" w:hAnsi="Times New Roman" w:eastAsia="Batang"/>
          <w:sz w:val="22"/>
        </w:rPr>
        <w:t>Three failures are not fixable on this side, and recognising them quickly saves hours:</w:t>
      </w:r>
    </w:p>
    <w:p>
      <w:pPr>
        <w:pStyle w:val="ListBullet"/>
        <w:spacing w:line="384" w:lineRule="auto" w:after="120"/>
      </w:pPr>
      <w:r>
        <w:rPr>
          <w:rFonts w:ascii="Times New Roman" w:hAnsi="Times New Roman" w:eastAsia="Batang"/>
          <w:sz w:val="22"/>
        </w:rPr>
        <w:t xml:space="preserve">A truncated </w:t>
      </w:r>
      <w:r>
        <w:rPr>
          <w:rFonts w:ascii="Consolas" w:hAnsi="Consolas" w:eastAsia="Consolas"/>
          <w:sz w:val="18"/>
        </w:rPr>
        <w:t>COPY</w:t>
      </w:r>
      <w:r>
        <w:rPr>
          <w:rFonts w:ascii="Times New Roman" w:hAnsi="Times New Roman" w:eastAsia="Batang"/>
          <w:sz w:val="22"/>
        </w:rPr>
        <w:t xml:space="preserve"> block means the file is incomplete. Plain dumps carry no row counts,</w:t>
      </w:r>
    </w:p>
    <w:p>
      <w:pPr>
        <w:spacing w:line="384" w:lineRule="auto" w:after="120"/>
        <w:jc w:val="both"/>
      </w:pPr>
      <w:r>
        <w:rPr>
          <w:rFonts w:ascii="Times New Roman" w:hAnsi="Times New Roman" w:eastAsia="Batang"/>
          <w:sz w:val="22"/>
        </w:rPr>
        <w:t>so this structural check is the only truncation detector there is.</w:t>
      </w:r>
    </w:p>
    <w:p>
      <w:pPr>
        <w:pStyle w:val="ListBullet"/>
        <w:spacing w:line="384" w:lineRule="auto" w:after="120"/>
      </w:pPr>
      <w:r>
        <w:rPr>
          <w:rFonts w:ascii="Times New Roman" w:hAnsi="Times New Roman" w:eastAsia="Batang"/>
          <w:sz w:val="22"/>
        </w:rPr>
        <w:t>A field count mismatch means the dump contradicts its own DDL.</w:t>
      </w:r>
    </w:p>
    <w:p>
      <w:pPr>
        <w:pStyle w:val="ListBullet"/>
        <w:spacing w:line="384" w:lineRule="auto" w:after="120"/>
      </w:pPr>
      <w:r>
        <w:rPr>
          <w:rFonts w:ascii="Times New Roman" w:hAnsi="Times New Roman" w:eastAsia="Batang"/>
          <w:sz w:val="22"/>
        </w:rPr>
        <w:t>A text column carrying bytes that are not valid UTF-8 means the source database has an</w:t>
      </w:r>
    </w:p>
    <w:p>
      <w:pPr>
        <w:spacing w:line="384" w:lineRule="auto" w:after="120"/>
        <w:jc w:val="both"/>
      </w:pPr>
      <w:r>
        <w:rPr>
          <w:rFonts w:ascii="Times New Roman" w:hAnsi="Times New Roman" w:eastAsia="Batang"/>
          <w:sz w:val="22"/>
        </w:rPr>
        <w:t>encoding problem. Arrow strings are UTF-8, and substituting replacement characters would corrupt the values silently, so the load fails instead.</w:t>
      </w:r>
    </w:p>
    <w:p/>
    <w:p>
      <w:pPr>
        <w:pStyle w:val="Heading1"/>
      </w:pPr>
      <w:r>
        <w:rPr>
          <w:rFonts w:ascii="Times New Roman" w:hAnsi="Times New Roman" w:eastAsia="Batang"/>
          <w:b/>
          <w:color w:val="000000"/>
          <w:sz w:val="26"/>
        </w:rPr>
        <w:t>VI. Monitoring</w:t>
      </w:r>
    </w:p>
    <w:p>
      <w:pPr>
        <w:pStyle w:val="Heading2"/>
      </w:pPr>
      <w:r>
        <w:rPr>
          <w:rFonts w:ascii="Times New Roman" w:hAnsi="Times New Roman" w:eastAsia="Batang"/>
          <w:b/>
          <w:color w:val="000000"/>
          <w:sz w:val="24"/>
        </w:rPr>
        <w:t>1. What to record every run</w:t>
      </w:r>
    </w:p>
    <w:p>
      <w:pPr>
        <w:spacing w:line="384" w:lineRule="auto" w:after="120"/>
        <w:jc w:val="both"/>
      </w:pPr>
      <w:r>
        <w:rPr>
          <w:rFonts w:ascii="Consolas" w:hAnsi="Consolas" w:eastAsia="Consolas"/>
          <w:sz w:val="18"/>
        </w:rPr>
        <w:t>&lt;Table 6-1&gt;</w:t>
      </w:r>
      <w:r>
        <w:rPr>
          <w:rFonts w:ascii="Times New Roman" w:hAnsi="Times New Roman" w:eastAsia="Batang"/>
          <w:sz w:val="22"/>
        </w:rPr>
        <w:t xml:space="preserve"> Values worth recording per run</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Value</w:t>
            </w:r>
          </w:p>
        </w:tc>
        <w:tc>
          <w:tcPr>
            <w:tcW w:type="dxa" w:w="4702"/>
          </w:tcPr>
          <w:p>
            <w:pPr>
              <w:jc w:val="center"/>
            </w:pPr>
            <w:r>
              <w:rPr>
                <w:rFonts w:ascii="Times New Roman" w:hAnsi="Times New Roman" w:eastAsia="Batang"/>
                <w:b/>
                <w:sz w:val="22"/>
              </w:rPr>
              <w:t>Why</w:t>
            </w:r>
          </w:p>
        </w:tc>
      </w:tr>
      <w:tr>
        <w:tc>
          <w:tcPr>
            <w:tcW w:type="dxa" w:w="4702"/>
          </w:tcPr>
          <w:p>
            <w:r>
              <w:rPr>
                <w:rFonts w:ascii="Times New Roman" w:hAnsi="Times New Roman" w:eastAsia="Batang"/>
                <w:sz w:val="22"/>
              </w:rPr>
              <w:t xml:space="preserve">Whether </w:t>
            </w:r>
            <w:r>
              <w:rPr>
                <w:rFonts w:ascii="Consolas" w:hAnsi="Consolas" w:eastAsia="Consolas"/>
                <w:sz w:val="18"/>
              </w:rPr>
              <w:t>PartialCommitError</w:t>
            </w:r>
            <w:r>
              <w:rPr>
                <w:rFonts w:ascii="Times New Roman" w:hAnsi="Times New Roman" w:eastAsia="Batang"/>
                <w:sz w:val="22"/>
              </w:rPr>
              <w:t xml:space="preserve"> was raised, and its </w:t>
            </w:r>
            <w:r>
              <w:rPr>
                <w:rFonts w:ascii="Consolas" w:hAnsi="Consolas" w:eastAsia="Consolas"/>
                <w:sz w:val="18"/>
              </w:rPr>
              <w:t>committed</w:t>
            </w:r>
            <w:r>
              <w:rPr>
                <w:rFonts w:ascii="Times New Roman" w:hAnsi="Times New Roman" w:eastAsia="Batang"/>
                <w:sz w:val="22"/>
              </w:rPr>
              <w:t xml:space="preserve"> count</w:t>
            </w:r>
          </w:p>
        </w:tc>
        <w:tc>
          <w:tcPr>
            <w:tcW w:type="dxa" w:w="4702"/>
          </w:tcPr>
          <w:p>
            <w:r>
              <w:rPr>
                <w:rFonts w:ascii="Times New Roman" w:hAnsi="Times New Roman" w:eastAsia="Batang"/>
                <w:sz w:val="22"/>
              </w:rPr>
              <w:t>The only signal that a failed run left visible change</w:t>
            </w:r>
          </w:p>
        </w:tc>
      </w:tr>
      <w:tr>
        <w:tc>
          <w:tcPr>
            <w:tcW w:type="dxa" w:w="4702"/>
          </w:tcPr>
          <w:p>
            <w:r>
              <w:rPr>
                <w:rFonts w:ascii="Consolas" w:hAnsi="Consolas" w:eastAsia="Consolas"/>
                <w:sz w:val="18"/>
              </w:rPr>
              <w:t>report.dumped_by</w:t>
            </w:r>
            <w:r>
              <w:rPr>
                <w:rFonts w:ascii="Times New Roman" w:hAnsi="Times New Roman" w:eastAsia="Batang"/>
                <w:sz w:val="22"/>
              </w:rPr>
              <w:t xml:space="preserve">, </w:t>
            </w:r>
            <w:r>
              <w:rPr>
                <w:rFonts w:ascii="Consolas" w:hAnsi="Consolas" w:eastAsia="Consolas"/>
                <w:sz w:val="18"/>
              </w:rPr>
              <w:t>report.from_database</w:t>
            </w:r>
          </w:p>
        </w:tc>
        <w:tc>
          <w:tcPr>
            <w:tcW w:type="dxa" w:w="4702"/>
          </w:tcPr>
          <w:p>
            <w:r>
              <w:rPr>
                <w:rFonts w:ascii="Times New Roman" w:hAnsi="Times New Roman" w:eastAsia="Batang"/>
                <w:sz w:val="22"/>
              </w:rPr>
              <w:t>The only version signal a plain dump carries. Answers "what changed" after the fact</w:t>
            </w:r>
          </w:p>
        </w:tc>
      </w:tr>
      <w:tr>
        <w:tc>
          <w:tcPr>
            <w:tcW w:type="dxa" w:w="4702"/>
          </w:tcPr>
          <w:p>
            <w:r>
              <w:rPr>
                <w:rFonts w:ascii="Consolas" w:hAnsi="Consolas" w:eastAsia="Consolas"/>
                <w:sz w:val="18"/>
              </w:rPr>
              <w:t>report.bytes_read</w:t>
            </w:r>
          </w:p>
        </w:tc>
        <w:tc>
          <w:tcPr>
            <w:tcW w:type="dxa" w:w="4702"/>
          </w:tcPr>
          <w:p>
            <w:r>
              <w:rPr>
                <w:rFonts w:ascii="Times New Roman" w:hAnsi="Times New Roman" w:eastAsia="Batang"/>
                <w:sz w:val="22"/>
              </w:rPr>
              <w:t>Compare against the delivered file size. A mismatch means truncation</w:t>
            </w:r>
          </w:p>
        </w:tc>
      </w:tr>
      <w:tr>
        <w:tc>
          <w:tcPr>
            <w:tcW w:type="dxa" w:w="4702"/>
          </w:tcPr>
          <w:p>
            <w:r>
              <w:rPr>
                <w:rFonts w:ascii="Consolas" w:hAnsi="Consolas" w:eastAsia="Consolas"/>
                <w:sz w:val="18"/>
              </w:rPr>
              <w:t>report.total_rows</w:t>
            </w:r>
          </w:p>
        </w:tc>
        <w:tc>
          <w:tcPr>
            <w:tcW w:type="dxa" w:w="4702"/>
          </w:tcPr>
          <w:p>
            <w:r>
              <w:rPr>
                <w:rFonts w:ascii="Times New Roman" w:hAnsi="Times New Roman" w:eastAsia="Batang"/>
                <w:sz w:val="22"/>
              </w:rPr>
              <w:t>Compare against yesterday. A large drop is a signal even when the load succeeded</w:t>
            </w:r>
          </w:p>
        </w:tc>
      </w:tr>
      <w:tr>
        <w:tc>
          <w:tcPr>
            <w:tcW w:type="dxa" w:w="4702"/>
          </w:tcPr>
          <w:p>
            <w:r>
              <w:rPr>
                <w:rFonts w:ascii="Consolas" w:hAnsi="Consolas" w:eastAsia="Consolas"/>
                <w:sz w:val="18"/>
              </w:rPr>
              <w:t>len(report.tables)</w:t>
            </w:r>
          </w:p>
        </w:tc>
        <w:tc>
          <w:tcPr>
            <w:tcW w:type="dxa" w:w="4702"/>
          </w:tcPr>
          <w:p>
            <w:r>
              <w:rPr>
                <w:rFonts w:ascii="Times New Roman" w:hAnsi="Times New Roman" w:eastAsia="Batang"/>
                <w:sz w:val="22"/>
              </w:rPr>
              <w:t>The table set drifts. A change is worth knowing about</w:t>
            </w:r>
          </w:p>
        </w:tc>
      </w:tr>
      <w:tr>
        <w:tc>
          <w:tcPr>
            <w:tcW w:type="dxa" w:w="4702"/>
          </w:tcPr>
          <w:p>
            <w:r>
              <w:rPr>
                <w:rFonts w:ascii="Times New Roman" w:hAnsi="Times New Roman" w:eastAsia="Batang"/>
                <w:sz w:val="22"/>
              </w:rPr>
              <w:t xml:space="preserve">Per-table </w:t>
            </w:r>
            <w:r>
              <w:rPr>
                <w:rFonts w:ascii="Consolas" w:hAnsi="Consolas" w:eastAsia="Consolas"/>
                <w:sz w:val="18"/>
              </w:rPr>
              <w:t>rows</w:t>
            </w:r>
          </w:p>
        </w:tc>
        <w:tc>
          <w:tcPr>
            <w:tcW w:type="dxa" w:w="4702"/>
          </w:tcPr>
          <w:p>
            <w:r>
              <w:rPr>
                <w:rFonts w:ascii="Times New Roman" w:hAnsi="Times New Roman" w:eastAsia="Batang"/>
                <w:sz w:val="22"/>
              </w:rPr>
              <w:t>Where a drop actually happened</w:t>
            </w:r>
          </w:p>
        </w:tc>
      </w:tr>
      <w:tr>
        <w:tc>
          <w:tcPr>
            <w:tcW w:type="dxa" w:w="4702"/>
          </w:tcPr>
          <w:p>
            <w:r>
              <w:rPr>
                <w:rFonts w:ascii="Times New Roman" w:hAnsi="Times New Roman" w:eastAsia="Batang"/>
                <w:sz w:val="22"/>
              </w:rPr>
              <w:t xml:space="preserve">Per-table </w:t>
            </w:r>
            <w:r>
              <w:rPr>
                <w:rFonts w:ascii="Consolas" w:hAnsi="Consolas" w:eastAsia="Consolas"/>
                <w:sz w:val="18"/>
              </w:rPr>
              <w:t>text_fallback_columns</w:t>
            </w:r>
          </w:p>
        </w:tc>
        <w:tc>
          <w:tcPr>
            <w:tcW w:type="dxa" w:w="4702"/>
          </w:tcPr>
          <w:p>
            <w:r>
              <w:rPr>
                <w:rFonts w:ascii="Times New Roman" w:hAnsi="Times New Roman" w:eastAsia="Batang"/>
                <w:sz w:val="22"/>
              </w:rPr>
              <w:t>A new entry means the sender introduced a type this build does not recognise</w:t>
            </w:r>
          </w:p>
        </w:tc>
      </w:tr>
      <w:tr>
        <w:tc>
          <w:tcPr>
            <w:tcW w:type="dxa" w:w="4702"/>
          </w:tcPr>
          <w:p>
            <w:r>
              <w:rPr>
                <w:rFonts w:ascii="Times New Roman" w:hAnsi="Times New Roman" w:eastAsia="Batang"/>
                <w:sz w:val="22"/>
              </w:rPr>
              <w:t xml:space="preserve">Per-table </w:t>
            </w:r>
            <w:r>
              <w:rPr>
                <w:rFonts w:ascii="Consolas" w:hAnsi="Consolas" w:eastAsia="Consolas"/>
                <w:sz w:val="18"/>
              </w:rPr>
              <w:t>schema_drift</w:t>
            </w:r>
          </w:p>
        </w:tc>
        <w:tc>
          <w:tcPr>
            <w:tcW w:type="dxa" w:w="4702"/>
          </w:tcPr>
          <w:p>
            <w:r>
              <w:rPr>
                <w:rFonts w:ascii="Times New Roman" w:hAnsi="Times New Roman" w:eastAsia="Batang"/>
                <w:sz w:val="22"/>
              </w:rPr>
              <w:t>Non-empty means the sender added, removed or retyped a column. This is how DDL change announces itself</w:t>
            </w:r>
          </w:p>
        </w:tc>
      </w:tr>
      <w:tr>
        <w:tc>
          <w:tcPr>
            <w:tcW w:type="dxa" w:w="4702"/>
          </w:tcPr>
          <w:p>
            <w:r>
              <w:rPr>
                <w:rFonts w:ascii="Consolas" w:hAnsi="Consolas" w:eastAsia="Consolas"/>
                <w:sz w:val="18"/>
              </w:rPr>
              <w:t>missing_tables</w:t>
            </w:r>
          </w:p>
        </w:tc>
        <w:tc>
          <w:tcPr>
            <w:tcW w:type="dxa" w:w="4702"/>
          </w:tcPr>
          <w:p>
            <w:r>
              <w:rPr>
                <w:rFonts w:ascii="Times New Roman" w:hAnsi="Times New Roman" w:eastAsia="Batang"/>
                <w:sz w:val="22"/>
              </w:rPr>
              <w:t>A table stopped arriving. It is still serving the previous run's data</w:t>
            </w:r>
          </w:p>
        </w:tc>
      </w:tr>
      <w:tr>
        <w:tc>
          <w:tcPr>
            <w:tcW w:type="dxa" w:w="4702"/>
          </w:tcPr>
          <w:p>
            <w:r>
              <w:rPr>
                <w:rFonts w:ascii="Consolas" w:hAnsi="Consolas" w:eastAsia="Consolas"/>
                <w:sz w:val="18"/>
              </w:rPr>
              <w:t>unexpected_tables</w:t>
            </w:r>
          </w:p>
        </w:tc>
        <w:tc>
          <w:tcPr>
            <w:tcW w:type="dxa" w:w="4702"/>
          </w:tcPr>
          <w:p>
            <w:r>
              <w:rPr>
                <w:rFonts w:ascii="Times New Roman" w:hAnsi="Times New Roman" w:eastAsia="Batang"/>
                <w:sz w:val="22"/>
              </w:rPr>
              <w:t>A table appeared that nobody declared. Decide whether anything downstream should consume it</w:t>
            </w:r>
          </w:p>
        </w:tc>
      </w:tr>
      <w:tr>
        <w:tc>
          <w:tcPr>
            <w:tcW w:type="dxa" w:w="4702"/>
          </w:tcPr>
          <w:p>
            <w:r>
              <w:rPr>
                <w:rFonts w:ascii="Times New Roman" w:hAnsi="Times New Roman" w:eastAsia="Batang"/>
                <w:sz w:val="22"/>
              </w:rPr>
              <w:t xml:space="preserve">Per-table </w:t>
            </w:r>
            <w:r>
              <w:rPr>
                <w:rFonts w:ascii="Consolas" w:hAnsi="Consolas" w:eastAsia="Consolas"/>
                <w:sz w:val="18"/>
              </w:rPr>
              <w:t>null_substitutions</w:t>
            </w:r>
          </w:p>
        </w:tc>
        <w:tc>
          <w:tcPr>
            <w:tcW w:type="dxa" w:w="4702"/>
          </w:tcPr>
          <w:p>
            <w:r>
              <w:rPr>
                <w:rFonts w:ascii="Times New Roman" w:hAnsi="Times New Roman" w:eastAsia="Batang"/>
                <w:sz w:val="22"/>
              </w:rPr>
              <w:t>A rising count means a column wants a different mapping</w:t>
            </w:r>
          </w:p>
        </w:tc>
      </w:tr>
      <w:tr>
        <w:tc>
          <w:tcPr>
            <w:tcW w:type="dxa" w:w="4702"/>
          </w:tcPr>
          <w:p>
            <w:r>
              <w:rPr>
                <w:rFonts w:ascii="Times New Roman" w:hAnsi="Times New Roman" w:eastAsia="Batang"/>
                <w:sz w:val="22"/>
              </w:rPr>
              <w:t>Wall-clock duration</w:t>
            </w:r>
          </w:p>
        </w:tc>
        <w:tc>
          <w:tcPr>
            <w:tcW w:type="dxa" w:w="4702"/>
          </w:tcPr>
          <w:p>
            <w:r>
              <w:rPr>
                <w:rFonts w:ascii="Times New Roman" w:hAnsi="Times New Roman" w:eastAsia="Batang"/>
                <w:sz w:val="22"/>
              </w:rPr>
              <w:t>The trend matters more than any single run</w:t>
            </w:r>
          </w:p>
        </w:tc>
      </w:tr>
      <w:tr>
        <w:tc>
          <w:tcPr>
            <w:tcW w:type="dxa" w:w="4702"/>
          </w:tcPr>
          <w:p>
            <w:r>
              <w:rPr>
                <w:rFonts w:ascii="Consolas" w:hAnsi="Consolas" w:eastAsia="Consolas"/>
                <w:sz w:val="18"/>
              </w:rPr>
              <w:t>report.load_id</w:t>
            </w:r>
          </w:p>
        </w:tc>
        <w:tc>
          <w:tcPr>
            <w:tcW w:type="dxa" w:w="4702"/>
          </w:tcPr>
          <w:p>
            <w:r>
              <w:rPr>
                <w:rFonts w:ascii="Times New Roman" w:hAnsi="Times New Roman" w:eastAsia="Batang"/>
                <w:sz w:val="22"/>
              </w:rPr>
              <w:t>How this run is found again in the history, and how it is read back as a set</w:t>
            </w:r>
          </w:p>
        </w:tc>
      </w:tr>
    </w:tbl>
    <w:p/>
    <w:p>
      <w:pPr>
        <w:pStyle w:val="Heading2"/>
      </w:pPr>
      <w:r>
        <w:rPr>
          <w:rFonts w:ascii="Times New Roman" w:hAnsi="Times New Roman" w:eastAsia="Batang"/>
          <w:b/>
          <w:color w:val="000000"/>
          <w:sz w:val="24"/>
        </w:rPr>
        <w:t>2. What should page someone</w:t>
      </w:r>
    </w:p>
    <w:p>
      <w:pPr>
        <w:spacing w:line="384" w:lineRule="auto" w:after="120"/>
        <w:jc w:val="both"/>
      </w:pPr>
      <w:r>
        <w:rPr>
          <w:rFonts w:ascii="Times New Roman" w:hAnsi="Times New Roman" w:eastAsia="Batang"/>
          <w:sz w:val="22"/>
        </w:rPr>
        <w:t>Page on a failed load, since the day's data is missing and the window to re-fetch from the sender may be limited.</w:t>
      </w:r>
    </w:p>
    <w:p>
      <w:pPr>
        <w:spacing w:line="384" w:lineRule="auto" w:after="120"/>
        <w:jc w:val="both"/>
      </w:pPr>
      <w:r>
        <w:rPr>
          <w:rFonts w:ascii="Times New Roman" w:hAnsi="Times New Roman" w:eastAsia="Batang"/>
          <w:sz w:val="22"/>
        </w:rPr>
        <w:t xml:space="preserve">Alert, without paging, on a row count that moves by more than an expected margin against the previous run, on a change in the table count, on a new </w:t>
      </w:r>
      <w:r>
        <w:rPr>
          <w:rFonts w:ascii="Consolas" w:hAnsi="Consolas" w:eastAsia="Consolas"/>
          <w:sz w:val="18"/>
        </w:rPr>
        <w:t>text_fallback_columns</w:t>
      </w:r>
      <w:r>
        <w:rPr>
          <w:rFonts w:ascii="Times New Roman" w:hAnsi="Times New Roman" w:eastAsia="Batang"/>
          <w:sz w:val="22"/>
        </w:rPr>
        <w:t xml:space="preserve"> entry, and on any non-empty </w:t>
      </w:r>
      <w:r>
        <w:rPr>
          <w:rFonts w:ascii="Consolas" w:hAnsi="Consolas" w:eastAsia="Consolas"/>
          <w:sz w:val="18"/>
        </w:rPr>
        <w:t>schema_drift</w:t>
      </w:r>
      <w:r>
        <w:rPr>
          <w:rFonts w:ascii="Times New Roman" w:hAnsi="Times New Roman" w:eastAsia="Batang"/>
          <w:sz w:val="22"/>
        </w:rPr>
        <w:t xml:space="preserve">. None of these is an error, and all four are how the sender's changes announce themselves. A non-empty </w:t>
      </w:r>
      <w:r>
        <w:rPr>
          <w:rFonts w:ascii="Consolas" w:hAnsi="Consolas" w:eastAsia="Consolas"/>
          <w:sz w:val="18"/>
        </w:rPr>
        <w:t>schema_drift</w:t>
      </w:r>
      <w:r>
        <w:rPr>
          <w:rFonts w:ascii="Times New Roman" w:hAnsi="Times New Roman" w:eastAsia="Batang"/>
          <w:sz w:val="22"/>
        </w:rPr>
        <w:t xml:space="preserve"> in particular means the Delta schema has just changed underneath every downstream consumer of that table.</w:t>
      </w:r>
    </w:p>
    <w:p>
      <w:pPr>
        <w:spacing w:line="384" w:lineRule="auto" w:after="120"/>
        <w:jc w:val="both"/>
      </w:pPr>
      <w:r>
        <w:rPr>
          <w:rFonts w:ascii="Times New Roman" w:hAnsi="Times New Roman" w:eastAsia="Batang"/>
          <w:sz w:val="22"/>
        </w:rPr>
        <w:t xml:space="preserve">Do not alert on </w:t>
      </w:r>
      <w:r>
        <w:rPr>
          <w:rFonts w:ascii="Consolas" w:hAnsi="Consolas" w:eastAsia="Consolas"/>
          <w:sz w:val="18"/>
        </w:rPr>
        <w:t>null_substitutions</w:t>
      </w:r>
      <w:r>
        <w:rPr>
          <w:rFonts w:ascii="Times New Roman" w:hAnsi="Times New Roman" w:eastAsia="Batang"/>
          <w:sz w:val="22"/>
        </w:rPr>
        <w:t xml:space="preserve"> alone unless the count is rising run over run.</w:t>
      </w:r>
    </w:p>
    <w:p/>
    <w:p>
      <w:pPr>
        <w:pStyle w:val="Heading1"/>
      </w:pPr>
      <w:r>
        <w:rPr>
          <w:rFonts w:ascii="Times New Roman" w:hAnsi="Times New Roman" w:eastAsia="Batang"/>
          <w:b/>
          <w:color w:val="000000"/>
          <w:sz w:val="26"/>
        </w:rPr>
        <w:t>VII. Change Management</w:t>
      </w:r>
    </w:p>
    <w:p>
      <w:pPr>
        <w:pStyle w:val="Heading2"/>
      </w:pPr>
      <w:r>
        <w:rPr>
          <w:rFonts w:ascii="Times New Roman" w:hAnsi="Times New Roman" w:eastAsia="Batang"/>
          <w:b/>
          <w:color w:val="000000"/>
          <w:sz w:val="24"/>
        </w:rPr>
        <w:t>1. A new PostgreSQL major</w:t>
      </w:r>
    </w:p>
    <w:p>
      <w:pPr>
        <w:spacing w:line="384" w:lineRule="auto" w:after="120"/>
        <w:jc w:val="both"/>
      </w:pPr>
      <w:r>
        <w:rPr>
          <w:rFonts w:ascii="Times New Roman" w:hAnsi="Times New Roman" w:eastAsia="Batang"/>
          <w:sz w:val="22"/>
        </w:rPr>
        <w:t xml:space="preserve">Set </w:t>
      </w:r>
      <w:r>
        <w:rPr>
          <w:rFonts w:ascii="Consolas" w:hAnsi="Consolas" w:eastAsia="Consolas"/>
          <w:sz w:val="18"/>
        </w:rPr>
        <w:t>expect_pg_major</w:t>
      </w:r>
      <w:r>
        <w:rPr>
          <w:rFonts w:ascii="Times New Roman" w:hAnsi="Times New Roman" w:eastAsia="Batang"/>
          <w:sz w:val="22"/>
        </w:rPr>
        <w:t xml:space="preserve"> on every scheduled run. When the sender upgrades, the load fails immediately and loudly rather than parsing an unfamiliar dialect speculatively and committing something subtly wrong.</w:t>
      </w:r>
    </w:p>
    <w:p>
      <w:pPr>
        <w:spacing w:line="384" w:lineRule="auto" w:after="120"/>
        <w:jc w:val="both"/>
      </w:pPr>
      <w:r>
        <w:rPr>
          <w:rFonts w:ascii="Times New Roman" w:hAnsi="Times New Roman" w:eastAsia="Batang"/>
          <w:sz w:val="22"/>
        </w:rPr>
        <w:t xml:space="preserve">When that failure arrives, the correct response is </w:t>
      </w:r>
      <w:r>
        <w:rPr>
          <w:rFonts w:ascii="Times New Roman" w:hAnsi="Times New Roman" w:eastAsia="Batang"/>
          <w:b/>
          <w:sz w:val="22"/>
        </w:rPr>
        <w:t>not</w:t>
      </w:r>
      <w:r>
        <w:rPr>
          <w:rFonts w:ascii="Times New Roman" w:hAnsi="Times New Roman" w:eastAsia="Batang"/>
          <w:sz w:val="22"/>
        </w:rPr>
        <w:t xml:space="preserve"> to raise the number and re-run. It is to qualify the new major: check the new </w:t>
      </w:r>
      <w:r>
        <w:rPr>
          <w:rFonts w:ascii="Consolas" w:hAnsi="Consolas" w:eastAsia="Consolas"/>
          <w:sz w:val="18"/>
        </w:rPr>
        <w:t>pg_dump</w:t>
      </w:r>
      <w:r>
        <w:rPr>
          <w:rFonts w:ascii="Times New Roman" w:hAnsi="Times New Roman" w:eastAsia="Batang"/>
          <w:sz w:val="22"/>
        </w:rPr>
        <w:t xml:space="preserve"> output for DDL constructs the scanner does not handle, add the major to </w:t>
      </w:r>
      <w:r>
        <w:rPr>
          <w:rFonts w:ascii="Consolas" w:hAnsi="Consolas" w:eastAsia="Consolas"/>
          <w:sz w:val="18"/>
        </w:rPr>
        <w:t>SUPPORTED_MAJORS</w:t>
      </w:r>
      <w:r>
        <w:rPr>
          <w:rFonts w:ascii="Times New Roman" w:hAnsi="Times New Roman" w:eastAsia="Batang"/>
          <w:sz w:val="22"/>
        </w:rPr>
        <w:t xml:space="preserve"> in </w:t>
      </w:r>
      <w:r>
        <w:rPr>
          <w:rFonts w:ascii="Consolas" w:hAnsi="Consolas" w:eastAsia="Consolas"/>
          <w:sz w:val="18"/>
        </w:rPr>
        <w:t>scan.rs</w:t>
      </w:r>
      <w:r>
        <w:rPr>
          <w:rFonts w:ascii="Times New Roman" w:hAnsi="Times New Roman" w:eastAsia="Batang"/>
          <w:sz w:val="22"/>
        </w:rPr>
        <w:t>, extend the tests, and release a new wheel. COPY TEXT itself is stable across majors, so the risk is concentrated in DDL, which is exactly what the tripwire protects.</w:t>
      </w:r>
    </w:p>
    <w:p>
      <w:pPr>
        <w:pStyle w:val="Heading2"/>
      </w:pPr>
      <w:r>
        <w:rPr>
          <w:rFonts w:ascii="Times New Roman" w:hAnsi="Times New Roman" w:eastAsia="Batang"/>
          <w:b/>
          <w:color w:val="000000"/>
          <w:sz w:val="24"/>
        </w:rPr>
        <w:t>2. Schema drift</w:t>
      </w:r>
    </w:p>
    <w:p>
      <w:pPr>
        <w:spacing w:line="384" w:lineRule="auto" w:after="120"/>
        <w:jc w:val="both"/>
      </w:pPr>
      <w:r>
        <w:rPr>
          <w:rFonts w:ascii="Times New Roman" w:hAnsi="Times New Roman" w:eastAsia="Batang"/>
          <w:sz w:val="22"/>
        </w:rPr>
        <w:t>The sender controls the schema and will change it without notice. Three cases behave differently.</w:t>
      </w:r>
    </w:p>
    <w:p>
      <w:pPr>
        <w:pStyle w:val="ListBullet"/>
        <w:spacing w:line="384" w:lineRule="auto" w:after="120"/>
      </w:pPr>
      <w:r>
        <w:rPr>
          <w:rFonts w:ascii="Times New Roman" w:hAnsi="Times New Roman" w:eastAsia="Batang"/>
          <w:b/>
          <w:sz w:val="22"/>
        </w:rPr>
        <w:t>A new, removed or retyped column</w:t>
      </w:r>
      <w:r>
        <w:rPr>
          <w:rFonts w:ascii="Times New Roman" w:hAnsi="Times New Roman" w:eastAsia="Batang"/>
          <w:sz w:val="22"/>
        </w:rPr>
        <w:t xml:space="preserve"> is picked up from the </w:t>
      </w:r>
      <w:r>
        <w:rPr>
          <w:rFonts w:ascii="Consolas" w:hAnsi="Consolas" w:eastAsia="Consolas"/>
          <w:sz w:val="18"/>
        </w:rPr>
        <w:t>CREATE TABLE</w:t>
      </w:r>
      <w:r>
        <w:rPr>
          <w:rFonts w:ascii="Times New Roman" w:hAnsi="Times New Roman" w:eastAsia="Batang"/>
          <w:sz w:val="22"/>
        </w:rPr>
        <w:t xml:space="preserve"> and the</w:t>
      </w:r>
    </w:p>
    <w:p>
      <w:pPr>
        <w:spacing w:line="384" w:lineRule="auto" w:after="120"/>
        <w:jc w:val="both"/>
      </w:pPr>
      <w:r>
        <w:rPr>
          <w:rFonts w:ascii="Consolas" w:hAnsi="Consolas" w:eastAsia="Consolas"/>
          <w:sz w:val="18"/>
        </w:rPr>
        <w:t>COPY</w:t>
      </w:r>
      <w:r>
        <w:rPr>
          <w:rFonts w:ascii="Times New Roman" w:hAnsi="Times New Roman" w:eastAsia="Batang"/>
          <w:sz w:val="22"/>
        </w:rPr>
        <w:t xml:space="preserve"> header. Under </w:t>
      </w:r>
      <w:r>
        <w:rPr>
          <w:rFonts w:ascii="Consolas" w:hAnsi="Consolas" w:eastAsia="Consolas"/>
          <w:sz w:val="18"/>
        </w:rPr>
        <w:t>overwrite</w:t>
      </w:r>
      <w:r>
        <w:rPr>
          <w:rFonts w:ascii="Times New Roman" w:hAnsi="Times New Roman" w:eastAsia="Batang"/>
          <w:sz w:val="22"/>
        </w:rPr>
        <w:t xml:space="preserve"> the Delta schema is replaced in the same commit that replaces the data, so the declared columns and the files always agree, and the change is reported per table in </w:t>
      </w:r>
      <w:r>
        <w:rPr>
          <w:rFonts w:ascii="Consolas" w:hAnsi="Consolas" w:eastAsia="Consolas"/>
          <w:sz w:val="18"/>
        </w:rPr>
        <w:t>schema_drift</w:t>
      </w:r>
      <w:r>
        <w:rPr>
          <w:rFonts w:ascii="Times New Roman" w:hAnsi="Times New Roman" w:eastAsia="Batang"/>
          <w:sz w:val="22"/>
        </w:rPr>
        <w:t xml:space="preserve">. Under </w:t>
      </w:r>
      <w:r>
        <w:rPr>
          <w:rFonts w:ascii="Consolas" w:hAnsi="Consolas" w:eastAsia="Consolas"/>
          <w:sz w:val="18"/>
        </w:rPr>
        <w:t>append</w:t>
      </w:r>
      <w:r>
        <w:rPr>
          <w:rFonts w:ascii="Times New Roman" w:hAnsi="Times New Roman" w:eastAsia="Batang"/>
          <w:sz w:val="22"/>
        </w:rPr>
        <w:t xml:space="preserve"> the load fails with </w:t>
      </w:r>
      <w:r>
        <w:rPr>
          <w:rFonts w:ascii="Consolas" w:hAnsi="Consolas" w:eastAsia="Consolas"/>
          <w:sz w:val="18"/>
        </w:rPr>
        <w:t>ValueError</w:t>
      </w:r>
      <w:r>
        <w:rPr>
          <w:rFonts w:ascii="Times New Roman" w:hAnsi="Times New Roman" w:eastAsia="Batang"/>
          <w:sz w:val="22"/>
        </w:rPr>
        <w:t xml:space="preserve"> naming the table and the columns, because appending rows shaped one way to a table declared another way cannot be made to mean anything.</w:t>
      </w:r>
    </w:p>
    <w:p>
      <w:pPr>
        <w:pStyle w:val="ListBullet"/>
        <w:spacing w:line="384" w:lineRule="auto" w:after="120"/>
      </w:pPr>
      <w:r>
        <w:rPr>
          <w:rFonts w:ascii="Times New Roman" w:hAnsi="Times New Roman" w:eastAsia="Batang"/>
          <w:b/>
          <w:sz w:val="22"/>
        </w:rPr>
        <w:t>A new type</w:t>
      </w:r>
      <w:r>
        <w:rPr>
          <w:rFonts w:ascii="Times New Roman" w:hAnsi="Times New Roman" w:eastAsia="Batang"/>
          <w:sz w:val="22"/>
        </w:rPr>
        <w:t xml:space="preserve"> this build does not recognise degrades to text and shows up in</w:t>
      </w:r>
    </w:p>
    <w:p>
      <w:pPr>
        <w:spacing w:line="384" w:lineRule="auto" w:after="120"/>
        <w:jc w:val="both"/>
      </w:pPr>
      <w:r>
        <w:rPr>
          <w:rFonts w:ascii="Consolas" w:hAnsi="Consolas" w:eastAsia="Consolas"/>
          <w:sz w:val="18"/>
        </w:rPr>
        <w:t>text_fallback_columns</w:t>
      </w:r>
      <w:r>
        <w:rPr>
          <w:rFonts w:ascii="Times New Roman" w:hAnsi="Times New Roman" w:eastAsia="Batang"/>
          <w:sz w:val="22"/>
        </w:rPr>
        <w:t>. The load succeeds. Decide later whether the type deserves a real mapping.</w:t>
      </w:r>
    </w:p>
    <w:p>
      <w:pPr>
        <w:spacing w:line="384" w:lineRule="auto" w:after="120"/>
        <w:jc w:val="both"/>
      </w:pPr>
      <w:r>
        <w:rPr>
          <w:rFonts w:ascii="Times New Roman" w:hAnsi="Times New Roman" w:eastAsia="Batang"/>
          <w:sz w:val="22"/>
        </w:rPr>
        <w:t xml:space="preserve">A removed column is worth calling out separately: under </w:t>
      </w:r>
      <w:r>
        <w:rPr>
          <w:rFonts w:ascii="Consolas" w:hAnsi="Consolas" w:eastAsia="Consolas"/>
          <w:sz w:val="18"/>
        </w:rPr>
        <w:t>overwrite</w:t>
      </w:r>
      <w:r>
        <w:rPr>
          <w:rFonts w:ascii="Times New Roman" w:hAnsi="Times New Roman" w:eastAsia="Batang"/>
          <w:sz w:val="22"/>
        </w:rPr>
        <w:t xml:space="preserve"> the new schema no longer has it, so a downstream query referencing it breaks. That is the correct outcome, and </w:t>
      </w:r>
      <w:r>
        <w:rPr>
          <w:rFonts w:ascii="Consolas" w:hAnsi="Consolas" w:eastAsia="Consolas"/>
          <w:sz w:val="18"/>
        </w:rPr>
        <w:t>schema_drift</w:t>
      </w:r>
      <w:r>
        <w:rPr>
          <w:rFonts w:ascii="Times New Roman" w:hAnsi="Times New Roman" w:eastAsia="Batang"/>
          <w:sz w:val="22"/>
        </w:rPr>
        <w:t xml:space="preserve"> is how you find out before the query does rather than after.</w:t>
      </w:r>
    </w:p>
    <w:p>
      <w:pPr>
        <w:pStyle w:val="Heading2"/>
      </w:pPr>
      <w:r>
        <w:rPr>
          <w:rFonts w:ascii="Times New Roman" w:hAnsi="Times New Roman" w:eastAsia="Batang"/>
          <w:b/>
          <w:color w:val="000000"/>
          <w:sz w:val="24"/>
        </w:rPr>
        <w:t>3. A table that disappears</w:t>
      </w:r>
    </w:p>
    <w:p>
      <w:pPr>
        <w:spacing w:line="384" w:lineRule="auto" w:after="120"/>
        <w:jc w:val="both"/>
      </w:pPr>
      <w:r>
        <w:rPr>
          <w:rFonts w:ascii="Times New Roman" w:hAnsi="Times New Roman" w:eastAsia="Batang"/>
          <w:sz w:val="22"/>
        </w:rPr>
        <w:t xml:space="preserve">A table absent from today's dump is not loaded, and its Delta table is </w:t>
      </w:r>
      <w:r>
        <w:rPr>
          <w:rFonts w:ascii="Times New Roman" w:hAnsi="Times New Roman" w:eastAsia="Batang"/>
          <w:b/>
          <w:sz w:val="22"/>
        </w:rPr>
        <w:t>left exactly as it was</w:t>
      </w:r>
      <w:r>
        <w:rPr>
          <w:rFonts w:ascii="Times New Roman" w:hAnsi="Times New Roman" w:eastAsia="Batang"/>
          <w:sz w:val="22"/>
        </w:rPr>
        <w:t>. It is not emptied and not deleted, so it silently becomes stale.</w:t>
      </w:r>
    </w:p>
    <w:p>
      <w:pPr>
        <w:spacing w:line="384" w:lineRule="auto" w:after="120"/>
        <w:jc w:val="both"/>
      </w:pPr>
      <w:r>
        <w:rPr>
          <w:rFonts w:ascii="Times New Roman" w:hAnsi="Times New Roman" w:eastAsia="Batang"/>
          <w:sz w:val="22"/>
        </w:rPr>
        <w:t xml:space="preserve">Pass the previous run's table set as </w:t>
      </w:r>
      <w:r>
        <w:rPr>
          <w:rFonts w:ascii="Consolas" w:hAnsi="Consolas" w:eastAsia="Consolas"/>
          <w:sz w:val="18"/>
        </w:rPr>
        <w:t>expect_tables</w:t>
      </w:r>
      <w:r>
        <w:rPr>
          <w:rFonts w:ascii="Times New Roman" w:hAnsi="Times New Roman" w:eastAsia="Batang"/>
          <w:sz w:val="22"/>
        </w:rPr>
        <w:t xml:space="preserve"> and the report will say so:</w:t>
      </w:r>
    </w:p>
    <w:p>
      <w:pPr>
        <w:spacing w:line="240" w:lineRule="auto" w:before="120" w:after="120"/>
        <w:ind w:left="454"/>
      </w:pPr>
      <w:r>
        <w:rPr>
          <w:rFonts w:ascii="Consolas" w:hAnsi="Consolas" w:eastAsia="Consolas"/>
          <w:sz w:val="18"/>
        </w:rPr>
        <w:t>report = pgdelta.stream_dump_to_delta(</w:t>
        <w:br/>
        <w:t xml:space="preserve">    DUMP, OUTPUT, mode="overwrite", expect_pg_major=17,</w:t>
        <w:br/>
        <w:t xml:space="preserve">    expect_tables=previous_run_table_names,</w:t>
        <w:br/>
        <w:t>)</w:t>
        <w:br/>
        <w:t>if report.missing_tables:</w:t>
        <w:br/>
        <w:t xml:space="preserve">    alert(f"stopped arriving, now stale: {report.missing_tables}")</w:t>
      </w:r>
    </w:p>
    <w:p>
      <w:pPr>
        <w:spacing w:line="384" w:lineRule="auto" w:after="120"/>
        <w:jc w:val="both"/>
      </w:pPr>
      <w:r>
        <w:rPr>
          <w:rFonts w:ascii="Times New Roman" w:hAnsi="Times New Roman" w:eastAsia="Batang"/>
          <w:sz w:val="22"/>
        </w:rPr>
        <w:t>That reports it; it does not resolve it. Deciding what a stale table should do, be marked, be dropped, or be left alone, is a policy question the library cannot answer, and the answer constrains every downstream consumer. What it no longer is, is invisible.</w:t>
      </w:r>
    </w:p>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VACUUM</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https://docs.databricks.com/aws/en/sql/language-manual/delta-vacuum</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External locations</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https://docs.databricks.com/aws/en/connect/unity-catalog/external-locations</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Unity Catalog managed tables</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https://docs.databricks.com/aws/en/tables/managed</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Volumes</w:t>
      </w:r>
      <w:r>
        <w:rPr>
          <w:rFonts w:ascii="Times New Roman" w:hAnsi="Times New Roman" w:eastAsia="Batang"/>
          <w:sz w:val="22"/>
        </w:rPr>
        <w:t>. https://docs.databricks.com/aws/en/volumes/</w:t>
      </w:r>
    </w:p>
    <w:p>
      <w:pPr>
        <w:pStyle w:val="ListNumber"/>
        <w:spacing w:line="384" w:lineRule="auto" w:after="120"/>
      </w:pPr>
      <w:r>
        <w:rPr>
          <w:rFonts w:ascii="Times New Roman" w:hAnsi="Times New Roman" w:eastAsia="Batang"/>
          <w:sz w:val="22"/>
        </w:rPr>
        <w:t xml:space="preserve">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https://github.com/delta-io/delta/blob/master/PROTOCOL.md</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pg_dump</w:t>
      </w:r>
      <w:r>
        <w:rPr>
          <w:rFonts w:ascii="Times New Roman" w:hAnsi="Times New Roman" w:eastAsia="Batang"/>
          <w:sz w:val="22"/>
        </w:rPr>
        <w:t>, PostgreSQL 17 Documentation.</w:t>
      </w:r>
    </w:p>
    <w:p>
      <w:pPr>
        <w:spacing w:line="384" w:lineRule="auto" w:after="120"/>
        <w:jc w:val="both"/>
      </w:pPr>
      <w:r>
        <w:rPr>
          <w:rFonts w:ascii="Times New Roman" w:hAnsi="Times New Roman" w:eastAsia="Batang"/>
          <w:sz w:val="22"/>
        </w:rPr>
        <w:t>https://www.postgresql.org/docs/17/app-pgdump.html</w:t>
      </w:r>
    </w:p>
    <w:p>
      <w:pPr>
        <w:pStyle w:val="ListNumber"/>
        <w:spacing w:line="384" w:lineRule="auto" w:after="120"/>
      </w:pPr>
      <w:r>
        <w:rPr>
          <w:rFonts w:ascii="Times New Roman" w:hAnsi="Times New Roman" w:eastAsia="Batang"/>
          <w:sz w:val="22"/>
        </w:rPr>
        <w:t xml:space="preserve">maturin Project. </w:t>
      </w:r>
      <w:r>
        <w:rPr>
          <w:rFonts w:ascii="Times New Roman" w:hAnsi="Times New Roman" w:eastAsia="Batang"/>
          <w:i/>
          <w:sz w:val="22"/>
        </w:rPr>
        <w:t>maturin User Guide</w:t>
      </w:r>
      <w:r>
        <w:rPr>
          <w:rFonts w:ascii="Times New Roman" w:hAnsi="Times New Roman" w:eastAsia="Batang"/>
          <w:sz w:val="22"/>
        </w:rPr>
        <w:t>. https://www.maturin.rs/</w:t>
      </w:r>
    </w:p>
    <w:p>
      <w:pPr>
        <w:pStyle w:val="ListNumber"/>
        <w:spacing w:line="384" w:lineRule="auto" w:after="120"/>
      </w:pPr>
      <w:r>
        <w:rPr>
          <w:rFonts w:ascii="Times New Roman" w:hAnsi="Times New Roman" w:eastAsia="Batang"/>
          <w:sz w:val="22"/>
        </w:rPr>
        <w:t xml:space="preserve">zlib-ng Project. </w:t>
      </w:r>
      <w:r>
        <w:rPr>
          <w:rFonts w:ascii="Times New Roman" w:hAnsi="Times New Roman" w:eastAsia="Batang"/>
          <w:i/>
          <w:sz w:val="22"/>
        </w:rPr>
        <w:t>zlib-ng</w:t>
      </w:r>
      <w:r>
        <w:rPr>
          <w:rFonts w:ascii="Times New Roman" w:hAnsi="Times New Roman" w:eastAsia="Batang"/>
          <w:sz w:val="22"/>
        </w:rPr>
        <w:t>. https://github.com/zlib-ng/zlib-ng</w:t>
      </w:r>
    </w:p>
    <w:p/>
    <w:p>
      <w:pPr>
        <w:pStyle w:val="Heading1"/>
      </w:pPr>
      <w:r>
        <w:rPr>
          <w:rFonts w:ascii="Times New Roman" w:hAnsi="Times New Roman" w:eastAsia="Batang"/>
          <w:b/>
          <w:color w:val="000000"/>
          <w:sz w:val="26"/>
        </w:rPr>
        <w:t>Appendix D. Reading one run back as a consistent set</w:t>
      </w:r>
    </w:p>
    <w:p>
      <w:pPr>
        <w:spacing w:line="384" w:lineRule="auto" w:after="120"/>
        <w:jc w:val="both"/>
      </w:pPr>
      <w:r>
        <w:rPr>
          <w:rFonts w:ascii="Times New Roman" w:hAnsi="Times New Roman" w:eastAsia="Batang"/>
          <w:sz w:val="22"/>
        </w:rPr>
        <w:t>The commit burst is not atomic, so a reader during it can see a mixture of two runs. The load history is how that is recovered after the fact rather than prevented.</w:t>
      </w:r>
    </w:p>
    <w:p>
      <w:pPr>
        <w:spacing w:line="384" w:lineRule="auto" w:after="120"/>
        <w:jc w:val="both"/>
      </w:pPr>
      <w:r>
        <w:rPr>
          <w:rFonts w:ascii="Times New Roman" w:hAnsi="Times New Roman" w:eastAsia="Batang"/>
          <w:sz w:val="22"/>
        </w:rPr>
        <w:t xml:space="preserve">Every run appends a row per table to </w:t>
      </w:r>
      <w:r>
        <w:rPr>
          <w:rFonts w:ascii="Consolas" w:hAnsi="Consolas" w:eastAsia="Consolas"/>
          <w:sz w:val="18"/>
        </w:rPr>
        <w:t>&lt;output_uri&gt;/_pgdelta_loads</w:t>
      </w:r>
      <w:r>
        <w:rPr>
          <w:rFonts w:ascii="Times New Roman" w:hAnsi="Times New Roman" w:eastAsia="Batang"/>
          <w:sz w:val="22"/>
        </w:rPr>
        <w:t xml:space="preserve"> recording the Delta version that table reached. Reading every table at its recorded version reconstructs exactly what one run produced:</w:t>
      </w:r>
    </w:p>
    <w:p>
      <w:pPr>
        <w:spacing w:line="240" w:lineRule="auto" w:before="120" w:after="120"/>
        <w:ind w:left="454"/>
      </w:pPr>
      <w:r>
        <w:rPr>
          <w:rFonts w:ascii="Consolas" w:hAnsi="Consolas" w:eastAsia="Consolas"/>
          <w:sz w:val="18"/>
        </w:rPr>
        <w:t>SELECT table, delta_version FROM delta.`&lt;output&gt;/_pgdelta_loads`</w:t>
        <w:br/>
        <w:t>WHERE load_id = '&lt;load_id from the report&gt;'</w:t>
      </w:r>
    </w:p>
    <w:p>
      <w:pPr>
        <w:spacing w:line="240" w:lineRule="auto" w:before="120" w:after="120"/>
        <w:ind w:left="454"/>
      </w:pPr>
      <w:r>
        <w:rPr>
          <w:rFonts w:ascii="Consolas" w:hAnsi="Consolas" w:eastAsia="Consolas"/>
          <w:sz w:val="18"/>
        </w:rPr>
        <w:t>for row in spark.sql(query).collect():</w:t>
        <w:br/>
        <w:t xml:space="preserve">    path = f"{OUTPUT.rstrip('/')}/{row['table'].replace('.', '/')}"</w:t>
        <w:br/>
        <w:t xml:space="preserve">    spark.read.format("delta").option("versionAsOf", row["delta_version"]).load(path)</w:t>
      </w:r>
    </w:p>
    <w:p>
      <w:pPr>
        <w:spacing w:line="384" w:lineRule="auto" w:after="120"/>
        <w:jc w:val="both"/>
      </w:pPr>
      <w:r>
        <w:rPr>
          <w:rFonts w:ascii="Times New Roman" w:hAnsi="Times New Roman" w:eastAsia="Batang"/>
          <w:sz w:val="22"/>
        </w:rPr>
        <w:t>This is what to reach for when a downstream consumer needs a set that is internally consistent, or when reproducing what a report saw on a particular day.</w:t>
      </w:r>
    </w:p>
    <w:p>
      <w:pPr>
        <w:spacing w:line="384" w:lineRule="auto" w:after="120"/>
        <w:jc w:val="both"/>
      </w:pPr>
      <w:r>
        <w:rPr>
          <w:rFonts w:ascii="Times New Roman" w:hAnsi="Times New Roman" w:eastAsia="Batang"/>
          <w:sz w:val="22"/>
        </w:rPr>
        <w:t xml:space="preserve">Two limits. Time travel works only while the files survive, so retention (Chapter IV) governs how far back a load stays readable: a seven-day </w:t>
      </w:r>
      <w:r>
        <w:rPr>
          <w:rFonts w:ascii="Consolas" w:hAnsi="Consolas" w:eastAsia="Consolas"/>
          <w:sz w:val="18"/>
        </w:rPr>
        <w:t>VACUUM</w:t>
      </w:r>
      <w:r>
        <w:rPr>
          <w:rFonts w:ascii="Times New Roman" w:hAnsi="Times New Roman" w:eastAsia="Batang"/>
          <w:sz w:val="22"/>
        </w:rPr>
        <w:t xml:space="preserve"> window means seven days of recoverable snapshots. And the history is a record, not a lock. Nothing stops a later run from overwriting a table whose version it still names.</w:t>
      </w:r>
    </w:p>
    <w:p>
      <w:pPr>
        <w:spacing w:line="384" w:lineRule="auto" w:after="120"/>
        <w:jc w:val="both"/>
      </w:pPr>
      <w:r>
        <w:rPr>
          <w:rFonts w:ascii="Times New Roman" w:hAnsi="Times New Roman" w:eastAsia="Batang"/>
          <w:sz w:val="22"/>
        </w:rPr>
        <w:t>Registering the tables in Unity Catalog is a separate step, since delta-rs cannot call a catalog:</w:t>
      </w:r>
    </w:p>
    <w:p>
      <w:pPr>
        <w:spacing w:line="240" w:lineRule="auto" w:before="120" w:after="120"/>
        <w:ind w:left="454"/>
      </w:pPr>
      <w:r>
        <w:rPr>
          <w:rFonts w:ascii="Consolas" w:hAnsi="Consolas" w:eastAsia="Consolas"/>
          <w:sz w:val="18"/>
        </w:rPr>
        <w:t>from pgdelta.catalog import register_external_tables</w:t>
        <w:br/>
        <w:t>register_external_tables(spark, report, OUTPUT, "main", "bronze_pg")</w:t>
      </w:r>
    </w:p>
    <w:p>
      <w:pPr>
        <w:spacing w:line="384" w:lineRule="auto" w:after="120"/>
        <w:jc w:val="both"/>
      </w:pPr>
      <w:r>
        <w:rPr>
          <w:rFonts w:ascii="Times New Roman" w:hAnsi="Times New Roman" w:eastAsia="Batang"/>
          <w:sz w:val="22"/>
        </w:rPr>
        <w:t>It is idempotent, so running it after every load is the cheapest way to make a newly-arrived table queryable the same day.</w:t>
      </w:r>
    </w:p>
    <w:p/>
    <w:p>
      <w:pPr>
        <w:pStyle w:val="Heading1"/>
      </w:pPr>
      <w:r>
        <w:rPr>
          <w:rFonts w:ascii="Times New Roman" w:hAnsi="Times New Roman" w:eastAsia="Batang"/>
          <w:b/>
          <w:color w:val="000000"/>
          <w:sz w:val="26"/>
        </w:rPr>
        <w:t>Appendix C. Producing a compatibility fixture</w:t>
      </w:r>
    </w:p>
    <w:p>
      <w:pPr>
        <w:spacing w:line="384" w:lineRule="auto" w:after="120"/>
        <w:jc w:val="both"/>
      </w:pPr>
      <w:r>
        <w:rPr>
          <w:rFonts w:ascii="Times New Roman" w:hAnsi="Times New Roman" w:eastAsia="Batang"/>
          <w:sz w:val="22"/>
        </w:rPr>
        <w:t xml:space="preserve">A parser bug that only reproduces on the real feed cannot be investigated if the feed cannot leave your environment. </w:t>
      </w:r>
      <w:r>
        <w:rPr>
          <w:rFonts w:ascii="Consolas" w:hAnsi="Consolas" w:eastAsia="Consolas"/>
          <w:sz w:val="18"/>
        </w:rPr>
        <w:t>tools/anonymise_dump.py</w:t>
      </w:r>
      <w:r>
        <w:rPr>
          <w:rFonts w:ascii="Times New Roman" w:hAnsi="Times New Roman" w:eastAsia="Batang"/>
          <w:sz w:val="22"/>
        </w:rPr>
        <w:t xml:space="preserve"> exists for that case.</w:t>
      </w:r>
    </w:p>
    <w:p>
      <w:pPr>
        <w:spacing w:line="240" w:lineRule="auto" w:before="120" w:after="120"/>
        <w:ind w:left="454"/>
      </w:pPr>
      <w:r>
        <w:rPr>
          <w:rFonts w:ascii="Consolas" w:hAnsi="Consolas" w:eastAsia="Consolas"/>
          <w:sz w:val="18"/>
        </w:rPr>
        <w:t>python tools/anonymise_dump.py /Volumes/main/landing/pg/day.sql fixture.sql     --max-rows 200 --audit</w:t>
      </w:r>
    </w:p>
    <w:p>
      <w:pPr>
        <w:spacing w:line="384" w:lineRule="auto" w:after="120"/>
        <w:jc w:val="both"/>
      </w:pPr>
      <w:r>
        <w:rPr>
          <w:rFonts w:ascii="Times New Roman" w:hAnsi="Times New Roman" w:eastAsia="Batang"/>
          <w:sz w:val="22"/>
        </w:rPr>
        <w:t>It runs where the dump already is. It opens no network connection and imports nothing outside the standard library, so it can be read in full before being trusted.</w:t>
      </w:r>
    </w:p>
    <w:p>
      <w:pPr>
        <w:spacing w:line="384" w:lineRule="auto" w:after="120"/>
        <w:jc w:val="both"/>
      </w:pPr>
      <w:r>
        <w:rPr>
          <w:rFonts w:ascii="Times New Roman" w:hAnsi="Times New Roman" w:eastAsia="Batang"/>
          <w:sz w:val="22"/>
        </w:rPr>
        <w:t xml:space="preserve">It preserves what breaks parsers: every DDL construct verbatim, every </w:t>
      </w:r>
      <w:r>
        <w:rPr>
          <w:rFonts w:ascii="Consolas" w:hAnsi="Consolas" w:eastAsia="Consolas"/>
          <w:sz w:val="18"/>
        </w:rPr>
        <w:t>COPY</w:t>
      </w:r>
      <w:r>
        <w:rPr>
          <w:rFonts w:ascii="Times New Roman" w:hAnsi="Times New Roman" w:eastAsia="Batang"/>
          <w:sz w:val="22"/>
        </w:rPr>
        <w:t xml:space="preserve"> header and column order, and per field the NULL-ness, the length and the character classes, so escapes, multi-byte characters and long values still occur where they did. It replaces every data byte with a value derived from the field's position under a per-run key, never from its content, so the output cannot be correlated back even by someone holding both files.</w:t>
      </w:r>
    </w:p>
    <w:p>
      <w:pPr>
        <w:spacing w:line="384" w:lineRule="auto" w:after="120"/>
        <w:jc w:val="both"/>
      </w:pPr>
      <w:r>
        <w:rPr>
          <w:rFonts w:ascii="Times New Roman" w:hAnsi="Times New Roman" w:eastAsia="Batang"/>
          <w:sz w:val="22"/>
        </w:rPr>
        <w:t xml:space="preserve">Dates, timestamps, numbers and booleans are regenerated as valid values of their kind rather than having their characters replaced. This matters: scrambling the digits of </w:t>
      </w:r>
      <w:r>
        <w:rPr>
          <w:rFonts w:ascii="Consolas" w:hAnsi="Consolas" w:eastAsia="Consolas"/>
          <w:sz w:val="18"/>
        </w:rPr>
        <w:t>2026-01-31</w:t>
      </w:r>
      <w:r>
        <w:rPr>
          <w:rFonts w:ascii="Times New Roman" w:hAnsi="Times New Roman" w:eastAsia="Batang"/>
          <w:sz w:val="22"/>
        </w:rPr>
        <w:t xml:space="preserve"> yields </w:t>
      </w:r>
      <w:r>
        <w:rPr>
          <w:rFonts w:ascii="Consolas" w:hAnsi="Consolas" w:eastAsia="Consolas"/>
          <w:sz w:val="18"/>
        </w:rPr>
        <w:t>2099-45-99</w:t>
      </w:r>
      <w:r>
        <w:rPr>
          <w:rFonts w:ascii="Times New Roman" w:hAnsi="Times New Roman" w:eastAsia="Batang"/>
          <w:sz w:val="22"/>
        </w:rPr>
        <w:t>, which is not a date, and a fixture that will not load tests nothing.</w:t>
      </w:r>
    </w:p>
    <w:p>
      <w:pPr>
        <w:spacing w:line="384" w:lineRule="auto" w:after="120"/>
        <w:jc w:val="both"/>
      </w:pPr>
      <w:r>
        <w:rPr>
          <w:rFonts w:ascii="Consolas" w:hAnsi="Consolas" w:eastAsia="Consolas"/>
          <w:sz w:val="18"/>
        </w:rPr>
        <w:t>--audit</w:t>
      </w:r>
      <w:r>
        <w:rPr>
          <w:rFonts w:ascii="Times New Roman" w:hAnsi="Times New Roman" w:eastAsia="Batang"/>
          <w:sz w:val="22"/>
        </w:rPr>
        <w:t xml:space="preserve"> re-reads both files afterwards and fails if any token of six or more characters from a data field survived. That catches the failure that matters, a value passed through untouched, but it cannot prove the result is safe. </w:t>
      </w:r>
      <w:r>
        <w:rPr>
          <w:rFonts w:ascii="Times New Roman" w:hAnsi="Times New Roman" w:eastAsia="Batang"/>
          <w:b/>
          <w:sz w:val="22"/>
        </w:rPr>
        <w:t>Read the output before sharing it.</w:t>
      </w:r>
    </w:p>
    <w:p>
      <w:pPr>
        <w:spacing w:line="384" w:lineRule="auto" w:after="120"/>
        <w:jc w:val="both"/>
      </w:pPr>
      <w:r>
        <w:rPr>
          <w:rFonts w:ascii="Times New Roman" w:hAnsi="Times New Roman" w:eastAsia="Batang"/>
          <w:sz w:val="22"/>
        </w:rPr>
        <w:t xml:space="preserve">Add </w:t>
      </w:r>
      <w:r>
        <w:rPr>
          <w:rFonts w:ascii="Consolas" w:hAnsi="Consolas" w:eastAsia="Consolas"/>
          <w:sz w:val="18"/>
        </w:rPr>
        <w:t>--rename-identifiers</w:t>
      </w:r>
      <w:r>
        <w:rPr>
          <w:rFonts w:ascii="Times New Roman" w:hAnsi="Times New Roman" w:eastAsia="Batang"/>
          <w:sz w:val="22"/>
        </w:rPr>
        <w:t xml:space="preserve"> if table and column names are themselves sensitive. It is off by default because a parser bug is often tied to the exact characters in a name, and renaming would hide the very thing being reported.</w:t>
      </w:r>
    </w:p>
    <w:p/>
    <w:p>
      <w:pPr>
        <w:pStyle w:val="Heading1"/>
      </w:pPr>
      <w:r>
        <w:rPr>
          <w:rFonts w:ascii="Times New Roman" w:hAnsi="Times New Roman" w:eastAsia="Batang"/>
          <w:b/>
          <w:color w:val="000000"/>
          <w:sz w:val="26"/>
        </w:rPr>
        <w:t>Appendix A. Runbook</w:t>
      </w:r>
    </w:p>
    <w:p>
      <w:pPr>
        <w:spacing w:line="384" w:lineRule="auto" w:after="120"/>
        <w:jc w:val="both"/>
      </w:pPr>
      <w:r>
        <w:rPr>
          <w:rFonts w:ascii="Times New Roman" w:hAnsi="Times New Roman" w:eastAsia="Batang"/>
          <w:sz w:val="22"/>
        </w:rPr>
        <w:t>The daily job, reduced to its essentials.</w:t>
      </w:r>
    </w:p>
    <w:p>
      <w:pPr>
        <w:spacing w:line="240" w:lineRule="auto" w:before="120" w:after="120"/>
        <w:ind w:left="454"/>
      </w:pPr>
      <w:r>
        <w:rPr>
          <w:rFonts w:ascii="Consolas" w:hAnsi="Consolas" w:eastAsia="Consolas"/>
          <w:sz w:val="18"/>
        </w:rPr>
        <w:t>import pgdelta</w:t>
        <w:br/>
        <w:br/>
        <w:t>DUMP = "/Volumes/main/landing/pg/day.sql"</w:t>
        <w:br/>
        <w:t>OUTPUT = "/Volumes/main/raw/pg/"</w:t>
        <w:br/>
        <w:br/>
        <w:t># Optional, and cheap: catches a truncated transfer or a structural problem in seconds,</w:t>
        <w:br/>
        <w:t># before the cluster spends real time on it. See Chapter II, Section 5.</w:t>
        <w:br/>
        <w:t>pgdelta.validate_dump(DUMP, expect_pg_major=17)</w:t>
        <w:br/>
        <w:br/>
        <w:t>report = pgdelta.stream_dump_to_delta(</w:t>
        <w:br/>
        <w:t xml:space="preserve">    DUMP,</w:t>
        <w:br/>
        <w:t xml:space="preserve">    OUTPUT,</w:t>
        <w:br/>
        <w:t xml:space="preserve">    mode="overwrite",</w:t>
        <w:br/>
        <w:t xml:space="preserve">    expect_pg_major=17,</w:t>
        <w:br/>
        <w:t>)</w:t>
        <w:br/>
        <w:br/>
        <w:t># Record these. They are the whole audit trail.</w:t>
        <w:br/>
        <w:t>print(f"pg_dump {report.dumped_by}, server {report.from_database}")</w:t>
        <w:br/>
        <w:t>print(f"{report.bytes_read:,} bytes, {report.total_rows:,} rows, {len(report.tables)} tables")</w:t>
        <w:br/>
        <w:br/>
        <w:t>for stats in report.tables:</w:t>
        <w:br/>
        <w:t xml:space="preserve">    if stats.text_fallback_columns:</w:t>
        <w:br/>
        <w:t xml:space="preserve">        print(f"NEW UNRECOGNISED TYPE {stats.table}: {stats.text_fallback_columns}")</w:t>
        <w:br/>
        <w:br/>
        <w:t># Only after success.</w:t>
        <w:br/>
        <w:t>for stats in report.tables:</w:t>
        <w:br/>
        <w:t xml:space="preserve">    path = f"{OUTPUT.rstrip('/')}/{stats.table.replace('.', '/')}"</w:t>
        <w:br/>
        <w:t xml:space="preserve">    spark.sql(f"VACUUM delta.`{path}` RETAIN 168 HOURS")</w:t>
      </w:r>
    </w:p>
    <w:p>
      <w:pPr>
        <w:spacing w:line="384" w:lineRule="auto" w:after="120"/>
        <w:jc w:val="both"/>
      </w:pPr>
      <w:r>
        <w:rPr>
          <w:rFonts w:ascii="Times New Roman" w:hAnsi="Times New Roman" w:eastAsia="Batang"/>
          <w:sz w:val="22"/>
        </w:rPr>
        <w:t>On failure: read the exception, consult Chapter V, Section 3, and in almost every case re-run once the underlying cause is addressed. Nothing needs cleaning up first.</w:t>
      </w:r>
    </w:p>
    <w:p/>
    <w:p>
      <w:pPr>
        <w:pStyle w:val="Heading1"/>
      </w:pPr>
      <w:r>
        <w:rPr>
          <w:rFonts w:ascii="Times New Roman" w:hAnsi="Times New Roman" w:eastAsia="Batang"/>
          <w:b/>
          <w:color w:val="000000"/>
          <w:sz w:val="26"/>
        </w:rPr>
        <w:t>Appendix B. Known gaps</w:t>
      </w:r>
    </w:p>
    <w:p>
      <w:pPr>
        <w:spacing w:line="384" w:lineRule="auto" w:after="120"/>
        <w:jc w:val="both"/>
      </w:pPr>
      <w:r>
        <w:rPr>
          <w:rFonts w:ascii="Times New Roman" w:hAnsi="Times New Roman" w:eastAsia="Batang"/>
          <w:sz w:val="22"/>
        </w:rPr>
        <w:t>Stated plainly, so that nobody discovers them during an incident.</w:t>
      </w:r>
    </w:p>
    <w:p>
      <w:pPr>
        <w:spacing w:line="384" w:lineRule="auto" w:after="120"/>
        <w:jc w:val="both"/>
      </w:pPr>
      <w:r>
        <w:rPr>
          <w:rFonts w:ascii="Consolas" w:hAnsi="Consolas" w:eastAsia="Consolas"/>
          <w:sz w:val="18"/>
        </w:rPr>
        <w:t>&lt;Table B-1&gt;</w:t>
      </w:r>
      <w:r>
        <w:rPr>
          <w:rFonts w:ascii="Times New Roman" w:hAnsi="Times New Roman" w:eastAsia="Batang"/>
          <w:sz w:val="22"/>
        </w:rPr>
        <w:t xml:space="preserve"> Known gaps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Gap</w:t>
            </w:r>
          </w:p>
        </w:tc>
        <w:tc>
          <w:tcPr>
            <w:tcW w:type="dxa" w:w="3135"/>
          </w:tcPr>
          <w:p>
            <w:pPr>
              <w:jc w:val="center"/>
            </w:pPr>
            <w:r>
              <w:rPr>
                <w:rFonts w:ascii="Times New Roman" w:hAnsi="Times New Roman" w:eastAsia="Batang"/>
                <w:b/>
                <w:sz w:val="22"/>
              </w:rPr>
              <w:t>Consequence</w:t>
            </w:r>
          </w:p>
        </w:tc>
        <w:tc>
          <w:tcPr>
            <w:tcW w:type="dxa" w:w="3135"/>
          </w:tcPr>
          <w:p>
            <w:pPr>
              <w:jc w:val="center"/>
            </w:pPr>
            <w:r>
              <w:rPr>
                <w:rFonts w:ascii="Times New Roman" w:hAnsi="Times New Roman" w:eastAsia="Batang"/>
                <w:b/>
                <w:sz w:val="22"/>
              </w:rPr>
              <w:t>Mitigation</w:t>
            </w:r>
          </w:p>
        </w:tc>
      </w:tr>
      <w:tr>
        <w:tc>
          <w:tcPr>
            <w:tcW w:type="dxa" w:w="3135"/>
          </w:tcPr>
          <w:p>
            <w:r>
              <w:rPr>
                <w:rFonts w:ascii="Times New Roman" w:hAnsi="Times New Roman" w:eastAsia="Batang"/>
                <w:sz w:val="22"/>
              </w:rPr>
              <w:t>A table absent from the dump is left untouched</w:t>
            </w:r>
          </w:p>
        </w:tc>
        <w:tc>
          <w:tcPr>
            <w:tcW w:type="dxa" w:w="3135"/>
          </w:tcPr>
          <w:p>
            <w:r>
              <w:rPr>
                <w:rFonts w:ascii="Times New Roman" w:hAnsi="Times New Roman" w:eastAsia="Batang"/>
                <w:sz w:val="22"/>
              </w:rPr>
              <w:t>It silently serves stale data</w:t>
            </w:r>
          </w:p>
        </w:tc>
        <w:tc>
          <w:tcPr>
            <w:tcW w:type="dxa" w:w="3135"/>
          </w:tcPr>
          <w:p>
            <w:r>
              <w:rPr>
                <w:rFonts w:ascii="Times New Roman" w:hAnsi="Times New Roman" w:eastAsia="Batang"/>
                <w:sz w:val="22"/>
              </w:rPr>
              <w:t xml:space="preserve">Pass </w:t>
            </w:r>
            <w:r>
              <w:rPr>
                <w:rFonts w:ascii="Consolas" w:hAnsi="Consolas" w:eastAsia="Consolas"/>
                <w:sz w:val="18"/>
              </w:rPr>
              <w:t>expect_tables</w:t>
            </w:r>
            <w:r>
              <w:rPr>
                <w:rFonts w:ascii="Times New Roman" w:hAnsi="Times New Roman" w:eastAsia="Batang"/>
                <w:sz w:val="22"/>
              </w:rPr>
              <w:t xml:space="preserve"> and alert on </w:t>
            </w:r>
            <w:r>
              <w:rPr>
                <w:rFonts w:ascii="Consolas" w:hAnsi="Consolas" w:eastAsia="Consolas"/>
                <w:sz w:val="18"/>
              </w:rPr>
              <w:t>missing_tables</w:t>
            </w:r>
            <w:r>
              <w:rPr>
                <w:rFonts w:ascii="Times New Roman" w:hAnsi="Times New Roman" w:eastAsia="Batang"/>
                <w:sz w:val="22"/>
              </w:rPr>
              <w:t>. The library reports it but will not act on it</w:t>
            </w:r>
          </w:p>
        </w:tc>
      </w:tr>
      <w:tr>
        <w:tc>
          <w:tcPr>
            <w:tcW w:type="dxa" w:w="3135"/>
          </w:tcPr>
          <w:p>
            <w:r>
              <w:rPr>
                <w:rFonts w:ascii="Times New Roman" w:hAnsi="Times New Roman" w:eastAsia="Batang"/>
                <w:sz w:val="22"/>
              </w:rPr>
              <w:t>Phase 2 is not atomic across tables</w:t>
            </w:r>
          </w:p>
        </w:tc>
        <w:tc>
          <w:tcPr>
            <w:tcW w:type="dxa" w:w="3135"/>
          </w:tcPr>
          <w:p>
            <w:r>
              <w:rPr>
                <w:rFonts w:ascii="Times New Roman" w:hAnsi="Times New Roman" w:eastAsia="Batang"/>
                <w:sz w:val="22"/>
              </w:rPr>
              <w:t>A reader during the commit burst may see a mix of two days</w:t>
            </w:r>
          </w:p>
        </w:tc>
        <w:tc>
          <w:tcPr>
            <w:tcW w:type="dxa" w:w="3135"/>
          </w:tcPr>
          <w:p>
            <w:r>
              <w:rPr>
                <w:rFonts w:ascii="Times New Roman" w:hAnsi="Times New Roman" w:eastAsia="Batang"/>
                <w:sz w:val="22"/>
              </w:rPr>
              <w:t>Accept, or adopt the manifest-table pattern</w:t>
            </w:r>
          </w:p>
        </w:tc>
      </w:tr>
      <w:tr>
        <w:tc>
          <w:tcPr>
            <w:tcW w:type="dxa" w:w="3135"/>
          </w:tcPr>
          <w:p>
            <w:r>
              <w:rPr>
                <w:rFonts w:ascii="Consolas" w:hAnsi="Consolas" w:eastAsia="Consolas"/>
                <w:sz w:val="18"/>
              </w:rPr>
              <w:t>VACUUM</w:t>
            </w:r>
            <w:r>
              <w:rPr>
                <w:rFonts w:ascii="Times New Roman" w:hAnsi="Times New Roman" w:eastAsia="Batang"/>
                <w:sz w:val="22"/>
              </w:rPr>
              <w:t xml:space="preserve"> is not run by the library</w:t>
            </w:r>
          </w:p>
        </w:tc>
        <w:tc>
          <w:tcPr>
            <w:tcW w:type="dxa" w:w="3135"/>
          </w:tcPr>
          <w:p>
            <w:r>
              <w:rPr>
                <w:rFonts w:ascii="Times New Roman" w:hAnsi="Times New Roman" w:eastAsia="Batang"/>
                <w:sz w:val="22"/>
              </w:rPr>
              <w:t>Storage grows quietly</w:t>
            </w:r>
          </w:p>
        </w:tc>
        <w:tc>
          <w:tcPr>
            <w:tcW w:type="dxa" w:w="3135"/>
          </w:tcPr>
          <w:p>
            <w:r>
              <w:rPr>
                <w:rFonts w:ascii="Times New Roman" w:hAnsi="Times New Roman" w:eastAsia="Batang"/>
                <w:sz w:val="22"/>
              </w:rPr>
              <w:t>Schedule it. See Chapter IV</w:t>
            </w:r>
          </w:p>
        </w:tc>
      </w:tr>
      <w:tr>
        <w:tc>
          <w:tcPr>
            <w:tcW w:type="dxa" w:w="3135"/>
          </w:tcPr>
          <w:p>
            <w:r>
              <w:rPr>
                <w:rFonts w:ascii="Times New Roman" w:hAnsi="Times New Roman" w:eastAsia="Batang"/>
                <w:sz w:val="22"/>
              </w:rPr>
              <w:t xml:space="preserve">A </w:t>
            </w:r>
            <w:r>
              <w:rPr>
                <w:rFonts w:ascii="Consolas" w:hAnsi="Consolas" w:eastAsia="Consolas"/>
                <w:sz w:val="18"/>
              </w:rPr>
              <w:t>numeric</w:t>
            </w:r>
            <w:r>
              <w:rPr>
                <w:rFonts w:ascii="Times New Roman" w:hAnsi="Times New Roman" w:eastAsia="Batang"/>
                <w:sz w:val="22"/>
              </w:rPr>
              <w:t xml:space="preserve"> outside Arrow's decimal range becomes text without being reported</w:t>
            </w:r>
          </w:p>
        </w:tc>
        <w:tc>
          <w:tcPr>
            <w:tcW w:type="dxa" w:w="3135"/>
          </w:tcPr>
          <w:p>
            <w:r>
              <w:rPr>
                <w:rFonts w:ascii="Times New Roman" w:hAnsi="Times New Roman" w:eastAsia="Batang"/>
                <w:sz w:val="22"/>
              </w:rPr>
              <w:t>Visible only in the resulting schema</w:t>
            </w:r>
          </w:p>
        </w:tc>
        <w:tc>
          <w:tcPr>
            <w:tcW w:type="dxa" w:w="3135"/>
          </w:tcPr>
          <w:p>
            <w:r>
              <w:rPr>
                <w:rFonts w:ascii="Times New Roman" w:hAnsi="Times New Roman" w:eastAsia="Batang"/>
                <w:sz w:val="22"/>
              </w:rPr>
              <w:t>Check the schema when a numeric column reads as a string</w:t>
            </w:r>
          </w:p>
        </w:tc>
      </w:tr>
      <w:tr>
        <w:tc>
          <w:tcPr>
            <w:tcW w:type="dxa" w:w="3135"/>
          </w:tcPr>
          <w:p>
            <w:r>
              <w:rPr>
                <w:rFonts w:ascii="Consolas" w:hAnsi="Consolas" w:eastAsia="Consolas"/>
                <w:sz w:val="18"/>
              </w:rPr>
              <w:t>overwrite</w:t>
            </w:r>
            <w:r>
              <w:rPr>
                <w:rFonts w:ascii="Times New Roman" w:hAnsi="Times New Roman" w:eastAsia="Batang"/>
                <w:sz w:val="22"/>
              </w:rPr>
              <w:t xml:space="preserve"> treats the dump as the truth, so a dropped column is dropped</w:t>
            </w:r>
          </w:p>
        </w:tc>
        <w:tc>
          <w:tcPr>
            <w:tcW w:type="dxa" w:w="3135"/>
          </w:tcPr>
          <w:p>
            <w:r>
              <w:rPr>
                <w:rFonts w:ascii="Times New Roman" w:hAnsi="Times New Roman" w:eastAsia="Batang"/>
                <w:sz w:val="22"/>
              </w:rPr>
              <w:t>A downstream query referencing it breaks</w:t>
            </w:r>
          </w:p>
        </w:tc>
        <w:tc>
          <w:tcPr>
            <w:tcW w:type="dxa" w:w="3135"/>
          </w:tcPr>
          <w:p>
            <w:r>
              <w:rPr>
                <w:rFonts w:ascii="Times New Roman" w:hAnsi="Times New Roman" w:eastAsia="Batang"/>
                <w:sz w:val="22"/>
              </w:rPr>
              <w:t xml:space="preserve">Alert on </w:t>
            </w:r>
            <w:r>
              <w:rPr>
                <w:rFonts w:ascii="Consolas" w:hAnsi="Consolas" w:eastAsia="Consolas"/>
                <w:sz w:val="18"/>
              </w:rPr>
              <w:t>schema_drift</w:t>
            </w:r>
            <w:r>
              <w:rPr>
                <w:rFonts w:ascii="Times New Roman" w:hAnsi="Times New Roman" w:eastAsia="Batang"/>
                <w:sz w:val="22"/>
              </w:rPr>
              <w:t>; there is no merge mode</w:t>
            </w:r>
          </w:p>
        </w:tc>
      </w:tr>
      <w:tr>
        <w:tc>
          <w:tcPr>
            <w:tcW w:type="dxa" w:w="3135"/>
          </w:tcPr>
          <w:p>
            <w:r>
              <w:rPr>
                <w:rFonts w:ascii="Times New Roman" w:hAnsi="Times New Roman" w:eastAsia="Batang"/>
                <w:sz w:val="22"/>
              </w:rPr>
              <w:t>Row order within a table is not preserved</w:t>
            </w:r>
          </w:p>
        </w:tc>
        <w:tc>
          <w:tcPr>
            <w:tcW w:type="dxa" w:w="3135"/>
          </w:tcPr>
          <w:p>
            <w:r>
              <w:rPr>
                <w:rFonts w:ascii="Times New Roman" w:hAnsi="Times New Roman" w:eastAsia="Batang"/>
                <w:sz w:val="22"/>
              </w:rPr>
              <w:t>Any consumer relying on insertion order breaks</w:t>
            </w:r>
          </w:p>
        </w:tc>
        <w:tc>
          <w:tcPr>
            <w:tcW w:type="dxa" w:w="3135"/>
          </w:tcPr>
          <w:p>
            <w:r>
              <w:rPr>
                <w:rFonts w:ascii="Times New Roman" w:hAnsi="Times New Roman" w:eastAsia="Batang"/>
                <w:sz w:val="22"/>
              </w:rPr>
              <w:t>Sort downstream. Delta tables are unordered sets</w:t>
            </w:r>
          </w:p>
        </w:tc>
      </w:tr>
      <w:tr>
        <w:tc>
          <w:tcPr>
            <w:tcW w:type="dxa" w:w="3135"/>
          </w:tcPr>
          <w:p>
            <w:r>
              <w:rPr>
                <w:rFonts w:ascii="Times New Roman" w:hAnsi="Times New Roman" w:eastAsia="Batang"/>
                <w:sz w:val="22"/>
              </w:rPr>
              <w:t>Registering in Unity Catalog needs a Spark session</w:t>
            </w:r>
          </w:p>
        </w:tc>
        <w:tc>
          <w:tcPr>
            <w:tcW w:type="dxa" w:w="3135"/>
          </w:tcPr>
          <w:p>
            <w:r>
              <w:rPr>
                <w:rFonts w:ascii="Times New Roman" w:hAnsi="Times New Roman" w:eastAsia="Batang"/>
                <w:sz w:val="22"/>
              </w:rPr>
              <w:t>delta-rs cannot call a catalog</w:t>
            </w:r>
          </w:p>
        </w:tc>
        <w:tc>
          <w:tcPr>
            <w:tcW w:type="dxa" w:w="3135"/>
          </w:tcPr>
          <w:p>
            <w:r>
              <w:rPr>
                <w:rFonts w:ascii="Consolas" w:hAnsi="Consolas" w:eastAsia="Consolas"/>
                <w:sz w:val="18"/>
              </w:rPr>
              <w:t>pgdelta.catalog.register_external_tables</w:t>
            </w:r>
            <w:r>
              <w:rPr>
                <w:rFonts w:ascii="Times New Roman" w:hAnsi="Times New Roman" w:eastAsia="Batang"/>
                <w:sz w:val="22"/>
              </w:rPr>
              <w:t>. See Appendix D</w:t>
            </w:r>
          </w:p>
        </w:tc>
      </w:tr>
      <w:tr>
        <w:tc>
          <w:tcPr>
            <w:tcW w:type="dxa" w:w="3135"/>
          </w:tcPr>
          <w:p>
            <w:r>
              <w:rPr>
                <w:rFonts w:ascii="Times New Roman" w:hAnsi="Times New Roman" w:eastAsia="Batang"/>
                <w:sz w:val="22"/>
              </w:rPr>
              <w:t>The load history grows without bound</w:t>
            </w:r>
          </w:p>
        </w:tc>
        <w:tc>
          <w:tcPr>
            <w:tcW w:type="dxa" w:w="3135"/>
          </w:tcPr>
          <w:p>
            <w:r>
              <w:rPr>
                <w:rFonts w:ascii="Times New Roman" w:hAnsi="Times New Roman" w:eastAsia="Batang"/>
                <w:sz w:val="22"/>
              </w:rPr>
              <w:t>One row per table per run, so a few hundred a day</w:t>
            </w:r>
          </w:p>
        </w:tc>
        <w:tc>
          <w:tcPr>
            <w:tcW w:type="dxa" w:w="3135"/>
          </w:tcPr>
          <w:p>
            <w:r>
              <w:rPr>
                <w:rFonts w:ascii="Times New Roman" w:hAnsi="Times New Roman" w:eastAsia="Batang"/>
                <w:sz w:val="22"/>
              </w:rPr>
              <w:t>Small, but prune it if a year of history is not wanted</w:t>
            </w:r>
          </w:p>
        </w:tc>
      </w:tr>
      <w:tr>
        <w:tc>
          <w:tcPr>
            <w:tcW w:type="dxa" w:w="3135"/>
          </w:tcPr>
          <w:p>
            <w:r>
              <w:rPr>
                <w:rFonts w:ascii="Times New Roman" w:hAnsi="Times New Roman" w:eastAsia="Batang"/>
                <w:sz w:val="22"/>
              </w:rPr>
              <w:t xml:space="preserve">zstd input needs the optional </w:t>
            </w:r>
            <w:r>
              <w:rPr>
                <w:rFonts w:ascii="Consolas" w:hAnsi="Consolas" w:eastAsia="Consolas"/>
                <w:sz w:val="18"/>
              </w:rPr>
              <w:t>zstd</w:t>
            </w:r>
            <w:r>
              <w:rPr>
                <w:rFonts w:ascii="Times New Roman" w:hAnsi="Times New Roman" w:eastAsia="Batang"/>
                <w:sz w:val="22"/>
              </w:rPr>
              <w:t xml:space="preserve"> feature to decode</w:t>
            </w:r>
          </w:p>
        </w:tc>
        <w:tc>
          <w:tcPr>
            <w:tcW w:type="dxa" w:w="3135"/>
          </w:tcPr>
          <w:p>
            <w:r>
              <w:rPr>
                <w:rFonts w:ascii="Times New Roman" w:hAnsi="Times New Roman" w:eastAsia="Batang"/>
                <w:sz w:val="22"/>
              </w:rPr>
              <w:t>Without it, a zstd dump is recognised and fails precisely rather than being misread</w:t>
            </w:r>
          </w:p>
        </w:tc>
        <w:tc>
          <w:tcPr>
            <w:tcW w:type="dxa" w:w="3135"/>
          </w:tcPr>
          <w:p>
            <w:r>
              <w:rPr>
                <w:rFonts w:ascii="Times New Roman" w:hAnsi="Times New Roman" w:eastAsia="Batang"/>
                <w:sz w:val="22"/>
              </w:rPr>
              <w:t xml:space="preserve">Build with </w:t>
            </w:r>
            <w:r>
              <w:rPr>
                <w:rFonts w:ascii="Consolas" w:hAnsi="Consolas" w:eastAsia="Consolas"/>
                <w:sz w:val="18"/>
              </w:rPr>
              <w:t>--features zstd</w:t>
            </w:r>
            <w:r>
              <w:rPr>
                <w:rFonts w:ascii="Times New Roman" w:hAnsi="Times New Roman" w:eastAsia="Batang"/>
                <w:sz w:val="22"/>
              </w:rPr>
              <w:t>; measure first, see Chapter III, Section 4</w:t>
            </w:r>
          </w:p>
        </w:tc>
      </w:tr>
      <w:tr>
        <w:tc>
          <w:tcPr>
            <w:tcW w:type="dxa" w:w="3135"/>
          </w:tcPr>
          <w:p>
            <w:r>
              <w:rPr>
                <w:rFonts w:ascii="Times New Roman" w:hAnsi="Times New Roman" w:eastAsia="Batang"/>
                <w:sz w:val="22"/>
              </w:rPr>
              <w:t>Single-node only</w:t>
            </w:r>
          </w:p>
        </w:tc>
        <w:tc>
          <w:tcPr>
            <w:tcW w:type="dxa" w:w="3135"/>
          </w:tcPr>
          <w:p>
            <w:r>
              <w:rPr>
                <w:rFonts w:ascii="Times New Roman" w:hAnsi="Times New Roman" w:eastAsia="Batang"/>
                <w:sz w:val="22"/>
              </w:rPr>
              <w:t>Ceiling in the high hundreds of gigabytes</w:t>
            </w:r>
          </w:p>
        </w:tc>
        <w:tc>
          <w:tcPr>
            <w:tcW w:type="dxa" w:w="3135"/>
          </w:tcPr>
          <w:p>
            <w:r>
              <w:rPr>
                <w:rFonts w:ascii="Times New Roman" w:hAnsi="Times New Roman" w:eastAsia="Batang"/>
                <w:sz w:val="22"/>
              </w:rPr>
              <w:t xml:space="preserve">See </w:t>
            </w:r>
            <w:r>
              <w:rPr>
                <w:rFonts w:ascii="Consolas" w:hAnsi="Consolas" w:eastAsia="Consolas"/>
                <w:sz w:val="18"/>
              </w:rPr>
              <w:t>architecture.md</w:t>
            </w:r>
            <w:r>
              <w:rPr>
                <w:rFonts w:ascii="Times New Roman" w:hAnsi="Times New Roman" w:eastAsia="Batang"/>
                <w:sz w:val="22"/>
              </w:rPr>
              <w:t>, Chapter IV, Section 8</w:t>
            </w:r>
          </w:p>
        </w:tc>
      </w:tr>
    </w:tbl>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