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Batang"/>
          <w:b/>
          <w:sz w:val="40"/>
        </w:rPr>
        <w:t>tiberiusdelta: API Reference</w:t>
      </w:r>
    </w:p>
    <w:p>
      <w:pPr>
        <w:spacing w:line="384" w:lineRule="auto" w:after="120"/>
        <w:jc w:val="both"/>
      </w:pPr>
      <w:r>
        <w:rPr>
          <w:rFonts w:ascii="Times New Roman" w:hAnsi="Times New Roman" w:eastAsia="Batang"/>
          <w:b/>
          <w:sz w:val="22"/>
        </w:rPr>
        <w:t>Document type</w:t>
      </w:r>
      <w:r>
        <w:rPr>
          <w:rFonts w:ascii="Times New Roman" w:hAnsi="Times New Roman" w:eastAsia="Batang"/>
          <w:sz w:val="22"/>
        </w:rPr>
        <w:t xml:space="preserve"> Interface reference </w:t>
      </w:r>
      <w:r>
        <w:rPr>
          <w:rFonts w:ascii="Times New Roman" w:hAnsi="Times New Roman" w:eastAsia="Batang"/>
          <w:b/>
          <w:sz w:val="22"/>
        </w:rPr>
        <w:t>Status</w:t>
      </w:r>
      <w:r>
        <w:rPr>
          <w:rFonts w:ascii="Times New Roman" w:hAnsi="Times New Roman" w:eastAsia="Batang"/>
          <w:sz w:val="22"/>
        </w:rPr>
        <w:t xml:space="preserve"> Complete and implemented. Both surfaces run end to end against a live SQL Server. </w:t>
      </w:r>
      <w:r>
        <w:rPr>
          <w:rFonts w:ascii="Times New Roman" w:hAnsi="Times New Roman" w:eastAsia="Batang"/>
          <w:b/>
          <w:sz w:val="22"/>
        </w:rPr>
        <w:t>Audience</w:t>
      </w:r>
      <w:r>
        <w:rPr>
          <w:rFonts w:ascii="Times New Roman" w:hAnsi="Times New Roman" w:eastAsia="Batang"/>
          <w:sz w:val="22"/>
        </w:rPr>
        <w:t xml:space="preserve"> Anyone calling this library from Python or from Rust. </w:t>
      </w:r>
      <w:r>
        <w:rPr>
          <w:rFonts w:ascii="Times New Roman" w:hAnsi="Times New Roman" w:eastAsia="Batang"/>
          <w:b/>
          <w:sz w:val="22"/>
        </w:rPr>
        <w:t>Companion documents</w:t>
      </w:r>
      <w:r>
        <w:rPr>
          <w:rFonts w:ascii="Times New Roman" w:hAnsi="Times New Roman" w:eastAsia="Batang"/>
          <w:sz w:val="22"/>
        </w:rPr>
        <w:t xml:space="preserve"> </w:t>
      </w:r>
      <w:r>
        <w:rPr>
          <w:rFonts w:ascii="Consolas" w:hAnsi="Consolas" w:eastAsia="Consolas"/>
          <w:sz w:val="18"/>
        </w:rPr>
        <w:t>architecture.md</w:t>
      </w:r>
      <w:r>
        <w:rPr>
          <w:rFonts w:ascii="Times New Roman" w:hAnsi="Times New Roman" w:eastAsia="Batang"/>
          <w:sz w:val="22"/>
        </w:rPr>
        <w:t xml:space="preserve"> for the design, </w:t>
      </w:r>
      <w:r>
        <w:rPr>
          <w:rFonts w:ascii="Consolas" w:hAnsi="Consolas" w:eastAsia="Consolas"/>
          <w:sz w:val="18"/>
        </w:rPr>
        <w:t>operations.md</w:t>
      </w:r>
      <w:r>
        <w:rPr>
          <w:rFonts w:ascii="Times New Roman" w:hAnsi="Times New Roman" w:eastAsia="Batang"/>
          <w:sz w:val="22"/>
        </w:rPr>
        <w:t xml:space="preserve"> for running it. </w:t>
      </w:r>
      <w:r>
        <w:rPr>
          <w:rFonts w:ascii="Times New Roman" w:hAnsi="Times New Roman" w:eastAsia="Batang"/>
          <w:b/>
          <w:sz w:val="22"/>
        </w:rPr>
        <w:t>Version</w:t>
      </w:r>
      <w:r>
        <w:rPr>
          <w:rFonts w:ascii="Times New Roman" w:hAnsi="Times New Roman" w:eastAsia="Batang"/>
          <w:sz w:val="22"/>
        </w:rPr>
        <w:t xml:space="preserve"> 1.0 </w:t>
      </w:r>
      <w:r>
        <w:rPr>
          <w:rFonts w:ascii="Times New Roman" w:hAnsi="Times New Roman" w:eastAsia="Batang"/>
          <w:b/>
          <w:sz w:val="22"/>
        </w:rPr>
        <w:t>Date</w:t>
      </w:r>
      <w:r>
        <w:rPr>
          <w:rFonts w:ascii="Times New Roman" w:hAnsi="Times New Roman" w:eastAsia="Batang"/>
          <w:sz w:val="22"/>
        </w:rPr>
        <w:t xml:space="preserve"> 2026-09-13</w:t>
      </w:r>
    </w:p>
    <w:p/>
    <w:p>
      <w:pPr>
        <w:pStyle w:val="Heading1"/>
      </w:pPr>
      <w:r>
        <w:rPr>
          <w:rFonts w:ascii="Times New Roman" w:hAnsi="Times New Roman" w:eastAsia="Batang"/>
          <w:b/>
          <w:color w:val="000000"/>
          <w:sz w:val="26"/>
        </w:rPr>
        <w:t>Contents</w:t>
      </w:r>
    </w:p>
    <w:p>
      <w:pPr>
        <w:pStyle w:val="ListBullet"/>
        <w:spacing w:line="384" w:lineRule="auto" w:after="120"/>
      </w:pPr>
      <w:r>
        <w:rPr>
          <w:rFonts w:ascii="Times New Roman" w:hAnsi="Times New Roman" w:eastAsia="Batang"/>
          <w:sz w:val="22"/>
        </w:rPr>
        <w:t>I. Introduction</w:t>
      </w:r>
    </w:p>
    <w:p>
      <w:pPr>
        <w:pStyle w:val="ListBullet"/>
        <w:spacing w:line="384" w:lineRule="auto" w:after="120"/>
      </w:pPr>
      <w:r>
        <w:rPr>
          <w:rFonts w:ascii="Times New Roman" w:hAnsi="Times New Roman" w:eastAsia="Batang"/>
          <w:sz w:val="22"/>
        </w:rPr>
        <w:t>1. Purpose</w:t>
      </w:r>
    </w:p>
    <w:p>
      <w:pPr>
        <w:pStyle w:val="ListBullet"/>
        <w:spacing w:line="384" w:lineRule="auto" w:after="120"/>
      </w:pPr>
      <w:r>
        <w:rPr>
          <w:rFonts w:ascii="Times New Roman" w:hAnsi="Times New Roman" w:eastAsia="Batang"/>
          <w:sz w:val="22"/>
        </w:rPr>
        <w:t>2. Which surface to use</w:t>
      </w:r>
    </w:p>
    <w:p>
      <w:pPr>
        <w:pStyle w:val="ListBullet"/>
        <w:spacing w:line="384" w:lineRule="auto" w:after="120"/>
      </w:pPr>
      <w:r>
        <w:rPr>
          <w:rFonts w:ascii="Times New Roman" w:hAnsi="Times New Roman" w:eastAsia="Batang"/>
          <w:sz w:val="22"/>
        </w:rPr>
        <w:t>II. Python Surface</w:t>
      </w:r>
    </w:p>
    <w:p>
      <w:pPr>
        <w:pStyle w:val="ListBullet"/>
        <w:spacing w:line="384" w:lineRule="auto" w:after="120"/>
      </w:pPr>
      <w:r>
        <w:rPr>
          <w:rFonts w:ascii="Times New Roman" w:hAnsi="Times New Roman" w:eastAsia="Batang"/>
          <w:sz w:val="22"/>
        </w:rPr>
        <w:t>1. Installation and import</w:t>
      </w:r>
    </w:p>
    <w:p>
      <w:pPr>
        <w:pStyle w:val="ListBullet"/>
        <w:spacing w:line="384" w:lineRule="auto" w:after="120"/>
      </w:pPr>
      <w:r>
        <w:rPr>
          <w:rFonts w:ascii="Times New Roman" w:hAnsi="Times New Roman" w:eastAsia="Batang"/>
          <w:sz w:val="22"/>
        </w:rPr>
        <w:t xml:space="preserve">2. </w:t>
      </w:r>
      <w:r>
        <w:rPr>
          <w:rFonts w:ascii="Consolas" w:hAnsi="Consolas" w:eastAsia="Consolas"/>
          <w:sz w:val="18"/>
        </w:rPr>
        <w:t>sync_tables</w:t>
      </w:r>
    </w:p>
    <w:p>
      <w:pPr>
        <w:pStyle w:val="ListBullet"/>
        <w:spacing w:line="384" w:lineRule="auto" w:after="120"/>
      </w:pPr>
      <w:r>
        <w:rPr>
          <w:rFonts w:ascii="Times New Roman" w:hAnsi="Times New Roman" w:eastAsia="Batang"/>
          <w:sz w:val="22"/>
        </w:rPr>
        <w:t>3. Parameters</w:t>
      </w:r>
    </w:p>
    <w:p>
      <w:pPr>
        <w:pStyle w:val="ListBullet"/>
        <w:spacing w:line="384" w:lineRule="auto" w:after="120"/>
      </w:pPr>
      <w:r>
        <w:rPr>
          <w:rFonts w:ascii="Times New Roman" w:hAnsi="Times New Roman" w:eastAsia="Batang"/>
          <w:sz w:val="22"/>
        </w:rPr>
        <w:t>4. Table configuration</w:t>
      </w:r>
    </w:p>
    <w:p>
      <w:pPr>
        <w:pStyle w:val="ListBullet"/>
        <w:spacing w:line="384" w:lineRule="auto" w:after="120"/>
      </w:pPr>
      <w:r>
        <w:rPr>
          <w:rFonts w:ascii="Times New Roman" w:hAnsi="Times New Roman" w:eastAsia="Batang"/>
          <w:sz w:val="22"/>
        </w:rPr>
        <w:t>5. Return value</w:t>
      </w:r>
    </w:p>
    <w:p>
      <w:pPr>
        <w:pStyle w:val="ListBullet"/>
        <w:spacing w:line="384" w:lineRule="auto" w:after="120"/>
      </w:pPr>
      <w:r>
        <w:rPr>
          <w:rFonts w:ascii="Times New Roman" w:hAnsi="Times New Roman" w:eastAsia="Batang"/>
          <w:sz w:val="22"/>
        </w:rPr>
        <w:t>6. Exceptions</w:t>
      </w:r>
    </w:p>
    <w:p>
      <w:pPr>
        <w:pStyle w:val="ListBullet"/>
        <w:spacing w:line="384" w:lineRule="auto" w:after="120"/>
      </w:pPr>
      <w:r>
        <w:rPr>
          <w:rFonts w:ascii="Times New Roman" w:hAnsi="Times New Roman" w:eastAsia="Batang"/>
          <w:sz w:val="22"/>
        </w:rPr>
        <w:t>7. The progress callback</w:t>
      </w:r>
    </w:p>
    <w:p>
      <w:pPr>
        <w:pStyle w:val="ListBullet"/>
        <w:spacing w:line="384" w:lineRule="auto" w:after="120"/>
      </w:pPr>
      <w:r>
        <w:rPr>
          <w:rFonts w:ascii="Times New Roman" w:hAnsi="Times New Roman" w:eastAsia="Batang"/>
          <w:sz w:val="22"/>
        </w:rPr>
        <w:t xml:space="preserve">8. </w:t>
      </w:r>
      <w:r>
        <w:rPr>
          <w:rFonts w:ascii="Consolas" w:hAnsi="Consolas" w:eastAsia="Consolas"/>
          <w:sz w:val="18"/>
        </w:rPr>
        <w:t>preflight</w:t>
      </w:r>
    </w:p>
    <w:p>
      <w:pPr>
        <w:pStyle w:val="ListBullet"/>
        <w:spacing w:line="384" w:lineRule="auto" w:after="120"/>
      </w:pPr>
      <w:r>
        <w:rPr>
          <w:rFonts w:ascii="Times New Roman" w:hAnsi="Times New Roman" w:eastAsia="Batang"/>
          <w:sz w:val="22"/>
        </w:rPr>
        <w:t>III. Returned Statistics</w:t>
      </w:r>
    </w:p>
    <w:p>
      <w:pPr>
        <w:pStyle w:val="ListBullet"/>
        <w:spacing w:line="384" w:lineRule="auto" w:after="120"/>
      </w:pPr>
      <w:r>
        <w:rPr>
          <w:rFonts w:ascii="Times New Roman" w:hAnsi="Times New Roman" w:eastAsia="Batang"/>
          <w:sz w:val="22"/>
        </w:rPr>
        <w:t xml:space="preserve">1. </w:t>
      </w:r>
      <w:r>
        <w:rPr>
          <w:rFonts w:ascii="Consolas" w:hAnsi="Consolas" w:eastAsia="Consolas"/>
          <w:sz w:val="18"/>
        </w:rPr>
        <w:t>SyncReport</w:t>
      </w:r>
    </w:p>
    <w:p>
      <w:pPr>
        <w:pStyle w:val="ListBullet"/>
        <w:spacing w:line="384" w:lineRule="auto" w:after="120"/>
      </w:pPr>
      <w:r>
        <w:rPr>
          <w:rFonts w:ascii="Times New Roman" w:hAnsi="Times New Roman" w:eastAsia="Batang"/>
          <w:sz w:val="22"/>
        </w:rPr>
        <w:t xml:space="preserve">2. </w:t>
      </w:r>
      <w:r>
        <w:rPr>
          <w:rFonts w:ascii="Consolas" w:hAnsi="Consolas" w:eastAsia="Consolas"/>
          <w:sz w:val="18"/>
        </w:rPr>
        <w:t>TableSyncStats</w:t>
      </w:r>
    </w:p>
    <w:p>
      <w:pPr>
        <w:pStyle w:val="ListBullet"/>
        <w:spacing w:line="384" w:lineRule="auto" w:after="120"/>
      </w:pPr>
      <w:r>
        <w:rPr>
          <w:rFonts w:ascii="Times New Roman" w:hAnsi="Times New Roman" w:eastAsia="Batang"/>
          <w:sz w:val="22"/>
        </w:rPr>
        <w:t xml:space="preserve">3. </w:t>
      </w:r>
      <w:r>
        <w:rPr>
          <w:rFonts w:ascii="Consolas" w:hAnsi="Consolas" w:eastAsia="Consolas"/>
          <w:sz w:val="18"/>
        </w:rPr>
        <w:t>TablePreflight</w:t>
      </w:r>
      <w:r>
        <w:rPr>
          <w:rFonts w:ascii="Times New Roman" w:hAnsi="Times New Roman" w:eastAsia="Batang"/>
          <w:sz w:val="22"/>
        </w:rPr>
        <w:t xml:space="preserve"> and </w:t>
      </w:r>
      <w:r>
        <w:rPr>
          <w:rFonts w:ascii="Consolas" w:hAnsi="Consolas" w:eastAsia="Consolas"/>
          <w:sz w:val="18"/>
        </w:rPr>
        <w:t>ColumnPreflight</w:t>
      </w:r>
    </w:p>
    <w:p>
      <w:pPr>
        <w:pStyle w:val="ListBullet"/>
        <w:spacing w:line="384" w:lineRule="auto" w:after="120"/>
      </w:pPr>
      <w:r>
        <w:rPr>
          <w:rFonts w:ascii="Times New Roman" w:hAnsi="Times New Roman" w:eastAsia="Batang"/>
          <w:sz w:val="22"/>
        </w:rPr>
        <w:t>4. Reading the statistics</w:t>
      </w:r>
    </w:p>
    <w:p>
      <w:pPr>
        <w:pStyle w:val="ListBullet"/>
        <w:spacing w:line="384" w:lineRule="auto" w:after="120"/>
      </w:pPr>
      <w:r>
        <w:rPr>
          <w:rFonts w:ascii="Times New Roman" w:hAnsi="Times New Roman" w:eastAsia="Batang"/>
          <w:sz w:val="22"/>
        </w:rPr>
        <w:t>IV. Rust Surface</w:t>
      </w:r>
    </w:p>
    <w:p>
      <w:pPr>
        <w:pStyle w:val="ListBullet"/>
        <w:spacing w:line="384" w:lineRule="auto" w:after="120"/>
      </w:pPr>
      <w:r>
        <w:rPr>
          <w:rFonts w:ascii="Times New Roman" w:hAnsi="Times New Roman" w:eastAsia="Batang"/>
          <w:sz w:val="22"/>
        </w:rPr>
        <w:t>1. Entry points</w:t>
      </w:r>
    </w:p>
    <w:p>
      <w:pPr>
        <w:pStyle w:val="ListBullet"/>
        <w:spacing w:line="384" w:lineRule="auto" w:after="120"/>
      </w:pPr>
      <w:r>
        <w:rPr>
          <w:rFonts w:ascii="Times New Roman" w:hAnsi="Times New Roman" w:eastAsia="Batang"/>
          <w:sz w:val="22"/>
        </w:rPr>
        <w:t xml:space="preserve">2. </w:t>
      </w:r>
      <w:r>
        <w:rPr>
          <w:rFonts w:ascii="Consolas" w:hAnsi="Consolas" w:eastAsia="Consolas"/>
          <w:sz w:val="18"/>
        </w:rPr>
        <w:t>SyncConfig</w:t>
      </w:r>
    </w:p>
    <w:p>
      <w:pPr>
        <w:pStyle w:val="ListBullet"/>
        <w:spacing w:line="384" w:lineRule="auto" w:after="120"/>
      </w:pPr>
      <w:r>
        <w:rPr>
          <w:rFonts w:ascii="Times New Roman" w:hAnsi="Times New Roman" w:eastAsia="Batang"/>
          <w:sz w:val="22"/>
        </w:rPr>
        <w:t>3. Module map</w:t>
      </w:r>
    </w:p>
    <w:p>
      <w:pPr>
        <w:pStyle w:val="ListBullet"/>
        <w:spacing w:line="384" w:lineRule="auto" w:after="120"/>
      </w:pPr>
      <w:r>
        <w:rPr>
          <w:rFonts w:ascii="Times New Roman" w:hAnsi="Times New Roman" w:eastAsia="Batang"/>
          <w:sz w:val="22"/>
        </w:rPr>
        <w:t>4. Error type</w:t>
      </w:r>
    </w:p>
    <w:p>
      <w:pPr>
        <w:pStyle w:val="ListBullet"/>
        <w:spacing w:line="384" w:lineRule="auto" w:after="120"/>
      </w:pPr>
      <w:r>
        <w:rPr>
          <w:rFonts w:ascii="Times New Roman" w:hAnsi="Times New Roman" w:eastAsia="Batang"/>
          <w:sz w:val="22"/>
        </w:rPr>
        <w:t>V. Semantics That Callers Must Know</w:t>
      </w:r>
    </w:p>
    <w:p>
      <w:pPr>
        <w:pStyle w:val="ListBullet"/>
        <w:spacing w:line="384" w:lineRule="auto" w:after="120"/>
      </w:pPr>
      <w:r>
        <w:rPr>
          <w:rFonts w:ascii="Times New Roman" w:hAnsi="Times New Roman" w:eastAsia="Batang"/>
          <w:sz w:val="22"/>
        </w:rPr>
        <w:t>1. The watermark contract</w:t>
      </w:r>
    </w:p>
    <w:p>
      <w:pPr>
        <w:pStyle w:val="ListBullet"/>
        <w:spacing w:line="384" w:lineRule="auto" w:after="120"/>
      </w:pPr>
      <w:r>
        <w:rPr>
          <w:rFonts w:ascii="Times New Roman" w:hAnsi="Times New Roman" w:eastAsia="Batang"/>
          <w:sz w:val="22"/>
        </w:rPr>
        <w:t>2. Deletions</w:t>
      </w:r>
    </w:p>
    <w:p>
      <w:pPr>
        <w:pStyle w:val="ListBullet"/>
        <w:spacing w:line="384" w:lineRule="auto" w:after="120"/>
      </w:pPr>
      <w:r>
        <w:rPr>
          <w:rFonts w:ascii="Times New Roman" w:hAnsi="Times New Roman" w:eastAsia="Batang"/>
          <w:sz w:val="22"/>
        </w:rPr>
        <w:t>3. Naming and output paths</w:t>
      </w:r>
    </w:p>
    <w:p>
      <w:pPr>
        <w:pStyle w:val="ListBullet"/>
        <w:spacing w:line="384" w:lineRule="auto" w:after="120"/>
      </w:pPr>
      <w:r>
        <w:rPr>
          <w:rFonts w:ascii="Times New Roman" w:hAnsi="Times New Roman" w:eastAsia="Batang"/>
          <w:sz w:val="22"/>
        </w:rPr>
        <w:t>4. Timestamps and time zones</w:t>
      </w:r>
    </w:p>
    <w:p>
      <w:pPr>
        <w:pStyle w:val="ListBullet"/>
        <w:spacing w:line="384" w:lineRule="auto" w:after="120"/>
      </w:pPr>
      <w:r>
        <w:rPr>
          <w:rFonts w:ascii="Times New Roman" w:hAnsi="Times New Roman" w:eastAsia="Batang"/>
          <w:sz w:val="22"/>
        </w:rPr>
        <w:t>5. Type fidelity</w:t>
      </w:r>
    </w:p>
    <w:p>
      <w:pPr>
        <w:pStyle w:val="ListBullet"/>
        <w:spacing w:line="384" w:lineRule="auto" w:after="120"/>
      </w:pPr>
      <w:r>
        <w:rPr>
          <w:rFonts w:ascii="Times New Roman" w:hAnsi="Times New Roman" w:eastAsia="Batang"/>
          <w:sz w:val="22"/>
        </w:rPr>
        <w:t>6. Re-running and idempotency</w:t>
      </w:r>
    </w:p>
    <w:p>
      <w:pPr>
        <w:pStyle w:val="ListBullet"/>
        <w:spacing w:line="384" w:lineRule="auto" w:after="120"/>
      </w:pPr>
      <w:r>
        <w:rPr>
          <w:rFonts w:ascii="Times New Roman" w:hAnsi="Times New Roman" w:eastAsia="Batang"/>
          <w:sz w:val="22"/>
        </w:rPr>
        <w:t>7. The checkpoint table</w:t>
      </w:r>
    </w:p>
    <w:p>
      <w:pPr>
        <w:pStyle w:val="ListBullet"/>
        <w:spacing w:line="384" w:lineRule="auto" w:after="120"/>
      </w:pPr>
      <w:r>
        <w:rPr>
          <w:rFonts w:ascii="Times New Roman" w:hAnsi="Times New Roman" w:eastAsia="Batang"/>
          <w:sz w:val="22"/>
        </w:rPr>
        <w:t>VI. Worked Examples</w:t>
      </w:r>
    </w:p>
    <w:p>
      <w:pPr>
        <w:pStyle w:val="ListBullet"/>
        <w:spacing w:line="384" w:lineRule="auto" w:after="120"/>
      </w:pPr>
      <w:r>
        <w:rPr>
          <w:rFonts w:ascii="Times New Roman" w:hAnsi="Times New Roman" w:eastAsia="Batang"/>
          <w:sz w:val="22"/>
        </w:rPr>
        <w:t>1. A daily sync</w:t>
      </w:r>
    </w:p>
    <w:p>
      <w:pPr>
        <w:pStyle w:val="ListBullet"/>
        <w:spacing w:line="384" w:lineRule="auto" w:after="120"/>
      </w:pPr>
      <w:r>
        <w:rPr>
          <w:rFonts w:ascii="Times New Roman" w:hAnsi="Times New Roman" w:eastAsia="Batang"/>
          <w:sz w:val="22"/>
        </w:rPr>
        <w:t>2. Preflight before onboarding a schema</w:t>
      </w:r>
    </w:p>
    <w:p>
      <w:pPr>
        <w:pStyle w:val="ListBullet"/>
        <w:spacing w:line="384" w:lineRule="auto" w:after="120"/>
      </w:pPr>
      <w:r>
        <w:rPr>
          <w:rFonts w:ascii="Times New Roman" w:hAnsi="Times New Roman" w:eastAsia="Batang"/>
          <w:sz w:val="22"/>
        </w:rPr>
        <w:t>3. Calling from Rust</w:t>
      </w:r>
    </w:p>
    <w:p>
      <w:pPr>
        <w:pStyle w:val="ListBullet"/>
        <w:spacing w:line="384" w:lineRule="auto" w:after="120"/>
      </w:pPr>
      <w:r>
        <w:rPr>
          <w:rFonts w:ascii="Times New Roman" w:hAnsi="Times New Roman" w:eastAsia="Batang"/>
          <w:sz w:val="22"/>
        </w:rPr>
        <w:t>References</w:t>
      </w:r>
    </w:p>
    <w:p>
      <w:pPr>
        <w:pStyle w:val="ListBullet"/>
        <w:spacing w:line="384" w:lineRule="auto" w:after="120"/>
      </w:pPr>
      <w:r>
        <w:rPr>
          <w:rFonts w:ascii="Times New Roman" w:hAnsi="Times New Roman" w:eastAsia="Batang"/>
          <w:sz w:val="22"/>
        </w:rPr>
        <w:t>Appendix A. Parameter quick reference</w:t>
      </w:r>
    </w:p>
    <w:p>
      <w:pPr>
        <w:pStyle w:val="Heading2"/>
      </w:pPr>
      <w:r>
        <w:rPr>
          <w:rFonts w:ascii="Times New Roman" w:hAnsi="Times New Roman" w:eastAsia="Batang"/>
          <w:b/>
          <w:color w:val="000000"/>
          <w:sz w:val="24"/>
        </w:rPr>
        <w:t>List of Tables</w:t>
      </w:r>
    </w:p>
    <w:p>
      <w:pPr>
        <w:pStyle w:val="ListBullet"/>
        <w:spacing w:line="384" w:lineRule="auto" w:after="120"/>
      </w:pPr>
      <w:r>
        <w:rPr>
          <w:rFonts w:ascii="Consolas" w:hAnsi="Consolas" w:eastAsia="Consolas"/>
          <w:sz w:val="18"/>
        </w:rPr>
        <w:t>&lt;Table 2-1&gt;</w:t>
      </w:r>
      <w:r>
        <w:rPr>
          <w:rFonts w:ascii="Times New Roman" w:hAnsi="Times New Roman" w:eastAsia="Batang"/>
          <w:sz w:val="22"/>
        </w:rPr>
        <w:t xml:space="preserve"> </w:t>
      </w:r>
      <w:r>
        <w:rPr>
          <w:rFonts w:ascii="Consolas" w:hAnsi="Consolas" w:eastAsia="Consolas"/>
          <w:sz w:val="18"/>
        </w:rPr>
        <w:t>sync_tables</w:t>
      </w:r>
      <w:r>
        <w:rPr>
          <w:rFonts w:ascii="Times New Roman" w:hAnsi="Times New Roman" w:eastAsia="Batang"/>
          <w:sz w:val="22"/>
        </w:rPr>
        <w:t xml:space="preserve"> parameters</w:t>
      </w:r>
    </w:p>
    <w:p>
      <w:pPr>
        <w:pStyle w:val="ListBullet"/>
        <w:spacing w:line="384" w:lineRule="auto" w:after="120"/>
      </w:pPr>
      <w:r>
        <w:rPr>
          <w:rFonts w:ascii="Consolas" w:hAnsi="Consolas" w:eastAsia="Consolas"/>
          <w:sz w:val="18"/>
        </w:rPr>
        <w:t>&lt;Table 2-2&gt;</w:t>
      </w:r>
      <w:r>
        <w:rPr>
          <w:rFonts w:ascii="Times New Roman" w:hAnsi="Times New Roman" w:eastAsia="Batang"/>
          <w:sz w:val="22"/>
        </w:rPr>
        <w:t xml:space="preserve"> Table configuration keys</w:t>
      </w:r>
    </w:p>
    <w:p>
      <w:pPr>
        <w:pStyle w:val="ListBullet"/>
        <w:spacing w:line="384" w:lineRule="auto" w:after="120"/>
      </w:pPr>
      <w:r>
        <w:rPr>
          <w:rFonts w:ascii="Consolas" w:hAnsi="Consolas" w:eastAsia="Consolas"/>
          <w:sz w:val="18"/>
        </w:rPr>
        <w:t>&lt;Table 2-3&gt;</w:t>
      </w:r>
      <w:r>
        <w:rPr>
          <w:rFonts w:ascii="Times New Roman" w:hAnsi="Times New Roman" w:eastAsia="Batang"/>
          <w:sz w:val="22"/>
        </w:rPr>
        <w:t xml:space="preserve"> Exceptions raised</w:t>
      </w:r>
    </w:p>
    <w:p>
      <w:pPr>
        <w:pStyle w:val="ListBullet"/>
        <w:spacing w:line="384" w:lineRule="auto" w:after="120"/>
      </w:pPr>
      <w:r>
        <w:rPr>
          <w:rFonts w:ascii="Consolas" w:hAnsi="Consolas" w:eastAsia="Consolas"/>
          <w:sz w:val="18"/>
        </w:rPr>
        <w:t>&lt;Table 3-1&gt;</w:t>
      </w:r>
      <w:r>
        <w:rPr>
          <w:rFonts w:ascii="Times New Roman" w:hAnsi="Times New Roman" w:eastAsia="Batang"/>
          <w:sz w:val="22"/>
        </w:rPr>
        <w:t xml:space="preserve"> </w:t>
      </w:r>
      <w:r>
        <w:rPr>
          <w:rFonts w:ascii="Consolas" w:hAnsi="Consolas" w:eastAsia="Consolas"/>
          <w:sz w:val="18"/>
        </w:rPr>
        <w:t>SyncReport</w:t>
      </w:r>
      <w:r>
        <w:rPr>
          <w:rFonts w:ascii="Times New Roman" w:hAnsi="Times New Roman" w:eastAsia="Batang"/>
          <w:sz w:val="22"/>
        </w:rPr>
        <w:t xml:space="preserve"> fields</w:t>
      </w:r>
    </w:p>
    <w:p>
      <w:pPr>
        <w:pStyle w:val="ListBullet"/>
        <w:spacing w:line="384" w:lineRule="auto" w:after="120"/>
      </w:pPr>
      <w:r>
        <w:rPr>
          <w:rFonts w:ascii="Consolas" w:hAnsi="Consolas" w:eastAsia="Consolas"/>
          <w:sz w:val="18"/>
        </w:rPr>
        <w:t>&lt;Table 3-2&gt;</w:t>
      </w:r>
      <w:r>
        <w:rPr>
          <w:rFonts w:ascii="Times New Roman" w:hAnsi="Times New Roman" w:eastAsia="Batang"/>
          <w:sz w:val="22"/>
        </w:rPr>
        <w:t xml:space="preserve"> </w:t>
      </w:r>
      <w:r>
        <w:rPr>
          <w:rFonts w:ascii="Consolas" w:hAnsi="Consolas" w:eastAsia="Consolas"/>
          <w:sz w:val="18"/>
        </w:rPr>
        <w:t>TableSyncStats</w:t>
      </w:r>
      <w:r>
        <w:rPr>
          <w:rFonts w:ascii="Times New Roman" w:hAnsi="Times New Roman" w:eastAsia="Batang"/>
          <w:sz w:val="22"/>
        </w:rPr>
        <w:t xml:space="preserve"> fields</w:t>
      </w:r>
    </w:p>
    <w:p>
      <w:pPr>
        <w:pStyle w:val="ListBullet"/>
        <w:spacing w:line="384" w:lineRule="auto" w:after="120"/>
      </w:pPr>
      <w:r>
        <w:rPr>
          <w:rFonts w:ascii="Consolas" w:hAnsi="Consolas" w:eastAsia="Consolas"/>
          <w:sz w:val="18"/>
        </w:rPr>
        <w:t>&lt;Table 3-3&gt;</w:t>
      </w:r>
      <w:r>
        <w:rPr>
          <w:rFonts w:ascii="Times New Roman" w:hAnsi="Times New Roman" w:eastAsia="Batang"/>
          <w:sz w:val="22"/>
        </w:rPr>
        <w:t xml:space="preserve"> </w:t>
      </w:r>
      <w:r>
        <w:rPr>
          <w:rFonts w:ascii="Consolas" w:hAnsi="Consolas" w:eastAsia="Consolas"/>
          <w:sz w:val="18"/>
        </w:rPr>
        <w:t>TablePreflight</w:t>
      </w:r>
      <w:r>
        <w:rPr>
          <w:rFonts w:ascii="Times New Roman" w:hAnsi="Times New Roman" w:eastAsia="Batang"/>
          <w:sz w:val="22"/>
        </w:rPr>
        <w:t xml:space="preserve"> fields</w:t>
      </w:r>
    </w:p>
    <w:p>
      <w:pPr>
        <w:pStyle w:val="ListBullet"/>
        <w:spacing w:line="384" w:lineRule="auto" w:after="120"/>
      </w:pPr>
      <w:r>
        <w:rPr>
          <w:rFonts w:ascii="Consolas" w:hAnsi="Consolas" w:eastAsia="Consolas"/>
          <w:sz w:val="18"/>
        </w:rPr>
        <w:t>&lt;Table 4-1&gt;</w:t>
      </w:r>
      <w:r>
        <w:rPr>
          <w:rFonts w:ascii="Times New Roman" w:hAnsi="Times New Roman" w:eastAsia="Batang"/>
          <w:sz w:val="22"/>
        </w:rPr>
        <w:t xml:space="preserve"> Rust module map</w:t>
      </w:r>
    </w:p>
    <w:p>
      <w:pPr>
        <w:pStyle w:val="ListBullet"/>
        <w:spacing w:line="384" w:lineRule="auto" w:after="120"/>
      </w:pPr>
      <w:r>
        <w:rPr>
          <w:rFonts w:ascii="Consolas" w:hAnsi="Consolas" w:eastAsia="Consolas"/>
          <w:sz w:val="18"/>
        </w:rPr>
        <w:t>&lt;Table 4-2&gt;</w:t>
      </w:r>
      <w:r>
        <w:rPr>
          <w:rFonts w:ascii="Times New Roman" w:hAnsi="Times New Roman" w:eastAsia="Batang"/>
          <w:sz w:val="22"/>
        </w:rPr>
        <w:t xml:space="preserve"> Error variants</w:t>
      </w:r>
    </w:p>
    <w:p>
      <w:pPr>
        <w:pStyle w:val="ListBullet"/>
        <w:spacing w:line="384" w:lineRule="auto" w:after="120"/>
      </w:pPr>
      <w:r>
        <w:rPr>
          <w:rFonts w:ascii="Consolas" w:hAnsi="Consolas" w:eastAsia="Consolas"/>
          <w:sz w:val="18"/>
        </w:rPr>
        <w:t>&lt;Table A-1&gt;</w:t>
      </w:r>
      <w:r>
        <w:rPr>
          <w:rFonts w:ascii="Times New Roman" w:hAnsi="Times New Roman" w:eastAsia="Batang"/>
          <w:sz w:val="22"/>
        </w:rPr>
        <w:t xml:space="preserve"> Parameter quick reference</w:t>
      </w:r>
    </w:p>
    <w:p>
      <w:pPr>
        <w:pStyle w:val="Heading2"/>
      </w:pPr>
      <w:r>
        <w:rPr>
          <w:rFonts w:ascii="Times New Roman" w:hAnsi="Times New Roman" w:eastAsia="Batang"/>
          <w:b/>
          <w:color w:val="000000"/>
          <w:sz w:val="24"/>
        </w:rPr>
        <w:t>List of Figures</w:t>
      </w:r>
    </w:p>
    <w:p>
      <w:pPr>
        <w:pStyle w:val="ListBullet"/>
        <w:spacing w:line="384" w:lineRule="auto" w:after="120"/>
      </w:pPr>
      <w:r>
        <w:rPr>
          <w:rFonts w:ascii="Consolas" w:hAnsi="Consolas" w:eastAsia="Consolas"/>
          <w:sz w:val="18"/>
        </w:rPr>
        <w:t>[Figure 2-1]</w:t>
      </w:r>
      <w:r>
        <w:rPr>
          <w:rFonts w:ascii="Times New Roman" w:hAnsi="Times New Roman" w:eastAsia="Batang"/>
          <w:sz w:val="22"/>
        </w:rPr>
        <w:t xml:space="preserve"> Shape of a call. Only the first three arguments are positional.</w:t>
      </w:r>
    </w:p>
    <w:p>
      <w:pPr>
        <w:pStyle w:val="ListBullet"/>
        <w:spacing w:line="384" w:lineRule="auto" w:after="120"/>
      </w:pPr>
      <w:r>
        <w:rPr>
          <w:rFonts w:ascii="Consolas" w:hAnsi="Consolas" w:eastAsia="Consolas"/>
          <w:sz w:val="18"/>
        </w:rPr>
        <w:t>[Figure 6-1]</w:t>
      </w:r>
      <w:r>
        <w:rPr>
          <w:rFonts w:ascii="Times New Roman" w:hAnsi="Times New Roman" w:eastAsia="Batang"/>
          <w:sz w:val="22"/>
        </w:rPr>
        <w:t xml:space="preserve"> A daily sync</w:t>
      </w:r>
    </w:p>
    <w:p>
      <w:pPr>
        <w:pStyle w:val="ListBullet"/>
        <w:spacing w:line="384" w:lineRule="auto" w:after="120"/>
      </w:pPr>
      <w:r>
        <w:rPr>
          <w:rFonts w:ascii="Consolas" w:hAnsi="Consolas" w:eastAsia="Consolas"/>
          <w:sz w:val="18"/>
        </w:rPr>
        <w:t>[Figure 6-2]</w:t>
      </w:r>
      <w:r>
        <w:rPr>
          <w:rFonts w:ascii="Times New Roman" w:hAnsi="Times New Roman" w:eastAsia="Batang"/>
          <w:sz w:val="22"/>
        </w:rPr>
        <w:t xml:space="preserve"> Preflight output for one table</w:t>
      </w:r>
    </w:p>
    <w:p/>
    <w:p>
      <w:pPr>
        <w:pStyle w:val="Heading1"/>
      </w:pPr>
      <w:r>
        <w:rPr>
          <w:rFonts w:ascii="Times New Roman" w:hAnsi="Times New Roman" w:eastAsia="Batang"/>
          <w:b/>
          <w:color w:val="000000"/>
          <w:sz w:val="26"/>
        </w:rPr>
        <w:t>I. Introduction</w:t>
      </w:r>
    </w:p>
    <w:p>
      <w:pPr>
        <w:pStyle w:val="Heading2"/>
      </w:pPr>
      <w:r>
        <w:rPr>
          <w:rFonts w:ascii="Times New Roman" w:hAnsi="Times New Roman" w:eastAsia="Batang"/>
          <w:b/>
          <w:color w:val="000000"/>
          <w:sz w:val="24"/>
        </w:rPr>
        <w:t>1. Purpose</w:t>
      </w:r>
    </w:p>
    <w:p>
      <w:pPr>
        <w:spacing w:line="384" w:lineRule="auto" w:after="120"/>
        <w:jc w:val="both"/>
      </w:pPr>
      <w:r>
        <w:rPr>
          <w:rFonts w:ascii="Times New Roman" w:hAnsi="Times New Roman" w:eastAsia="Batang"/>
          <w:sz w:val="22"/>
        </w:rPr>
        <w:t>This document specifies the callable surface: every parameter, every return value, every exception, and the semantics a caller has to understand to use the library correctly rather than merely successfully.</w:t>
      </w:r>
    </w:p>
    <w:p>
      <w:pPr>
        <w:spacing w:line="384" w:lineRule="auto" w:after="120"/>
        <w:jc w:val="both"/>
      </w:pPr>
      <w:r>
        <w:rPr>
          <w:rFonts w:ascii="Times New Roman" w:hAnsi="Times New Roman" w:eastAsia="Batang"/>
          <w:sz w:val="22"/>
        </w:rPr>
        <w:t>Chapter V is the part worth reading before writing any code. Everything in it is a property a caller can be wrong about without receiving an error.</w:t>
      </w:r>
    </w:p>
    <w:p>
      <w:pPr>
        <w:pStyle w:val="Heading2"/>
      </w:pPr>
      <w:r>
        <w:rPr>
          <w:rFonts w:ascii="Times New Roman" w:hAnsi="Times New Roman" w:eastAsia="Batang"/>
          <w:b/>
          <w:color w:val="000000"/>
          <w:sz w:val="24"/>
        </w:rPr>
        <w:t>2. Which surface to use</w:t>
      </w:r>
    </w:p>
    <w:p>
      <w:pPr>
        <w:spacing w:line="384" w:lineRule="auto" w:after="120"/>
        <w:jc w:val="both"/>
      </w:pPr>
      <w:r>
        <w:rPr>
          <w:rFonts w:ascii="Times New Roman" w:hAnsi="Times New Roman" w:eastAsia="Batang"/>
          <w:sz w:val="22"/>
        </w:rPr>
        <w:t xml:space="preserve">The </w:t>
      </w:r>
      <w:r>
        <w:rPr>
          <w:rFonts w:ascii="Times New Roman" w:hAnsi="Times New Roman" w:eastAsia="Batang"/>
          <w:b/>
          <w:sz w:val="22"/>
        </w:rPr>
        <w:t>Python surface</w:t>
      </w:r>
      <w:r>
        <w:rPr>
          <w:rFonts w:ascii="Times New Roman" w:hAnsi="Times New Roman" w:eastAsia="Batang"/>
          <w:sz w:val="22"/>
        </w:rPr>
        <w:t xml:space="preserve"> is the intended one. It is what the wheel exposes, what Databricks notebooks and jobs call, and what these examples use.</w:t>
      </w:r>
    </w:p>
    <w:p>
      <w:pPr>
        <w:spacing w:line="384" w:lineRule="auto" w:after="120"/>
        <w:jc w:val="both"/>
      </w:pPr>
      <w:r>
        <w:rPr>
          <w:rFonts w:ascii="Times New Roman" w:hAnsi="Times New Roman" w:eastAsia="Batang"/>
          <w:sz w:val="22"/>
        </w:rPr>
        <w:t xml:space="preserve">The </w:t>
      </w:r>
      <w:r>
        <w:rPr>
          <w:rFonts w:ascii="Times New Roman" w:hAnsi="Times New Roman" w:eastAsia="Batang"/>
          <w:b/>
          <w:sz w:val="22"/>
        </w:rPr>
        <w:t>Rust surface</w:t>
      </w:r>
      <w:r>
        <w:rPr>
          <w:rFonts w:ascii="Times New Roman" w:hAnsi="Times New Roman" w:eastAsia="Batang"/>
          <w:sz w:val="22"/>
        </w:rPr>
        <w:t xml:space="preserve"> exists because the library is a Rust crate and its internals are public and documented. Use it when embedding this in another Rust program. It offers one capability the Python surface does not: </w:t>
      </w:r>
      <w:r>
        <w:rPr>
          <w:rFonts w:ascii="Consolas" w:hAnsi="Consolas" w:eastAsia="Consolas"/>
          <w:sz w:val="18"/>
        </w:rPr>
        <w:t>pipeline::sync_table</w:t>
      </w:r>
      <w:r>
        <w:rPr>
          <w:rFonts w:ascii="Times New Roman" w:hAnsi="Times New Roman" w:eastAsia="Batang"/>
          <w:sz w:val="22"/>
        </w:rPr>
        <w:t xml:space="preserve">, a single-table </w:t>
      </w:r>
      <w:r>
        <w:rPr>
          <w:rFonts w:ascii="Consolas" w:hAnsi="Consolas" w:eastAsia="Consolas"/>
          <w:sz w:val="18"/>
        </w:rPr>
        <w:t>async</w:t>
      </w:r>
      <w:r>
        <w:rPr>
          <w:rFonts w:ascii="Times New Roman" w:hAnsi="Times New Roman" w:eastAsia="Batang"/>
          <w:sz w:val="22"/>
        </w:rPr>
        <w:t xml:space="preserve"> function for a caller that already has a Tokio runtime.</w:t>
      </w:r>
    </w:p>
    <w:p>
      <w:pPr>
        <w:pStyle w:val="Heading1"/>
      </w:pPr>
      <w:r>
        <w:rPr>
          <w:rFonts w:ascii="Times New Roman" w:hAnsi="Times New Roman" w:eastAsia="Batang"/>
          <w:b/>
          <w:color w:val="000000"/>
          <w:sz w:val="26"/>
        </w:rPr>
        <w:t>II. Python Surface</w:t>
      </w:r>
    </w:p>
    <w:p>
      <w:pPr>
        <w:pStyle w:val="Heading2"/>
      </w:pPr>
      <w:r>
        <w:rPr>
          <w:rFonts w:ascii="Times New Roman" w:hAnsi="Times New Roman" w:eastAsia="Batang"/>
          <w:b/>
          <w:color w:val="000000"/>
          <w:sz w:val="24"/>
        </w:rPr>
        <w:t>1. Installation and import</w:t>
      </w:r>
    </w:p>
    <w:p>
      <w:pPr>
        <w:spacing w:line="240" w:lineRule="auto" w:before="120" w:after="120"/>
        <w:ind w:left="454"/>
      </w:pPr>
      <w:r>
        <w:rPr>
          <w:rFonts w:ascii="Consolas" w:hAnsi="Consolas" w:eastAsia="Consolas"/>
          <w:sz w:val="18"/>
        </w:rPr>
        <w:t>pip install tiberiusdelta-0.1.0-cp310-abi3-manylinux_2_28_x86_64.whl</w:t>
      </w:r>
    </w:p>
    <w:p>
      <w:pPr>
        <w:spacing w:line="384" w:lineRule="auto" w:after="120"/>
        <w:jc w:val="both"/>
      </w:pPr>
      <w:r>
        <w:rPr>
          <w:rFonts w:ascii="Times New Roman" w:hAnsi="Times New Roman" w:eastAsia="Batang"/>
          <w:sz w:val="22"/>
        </w:rPr>
        <w:t>One wheel covers CPython 3.10 and later, because the extension is built against the stable ABI. There is no database driver to install: the library speaks TDS over a socket itself.</w:t>
      </w:r>
    </w:p>
    <w:p>
      <w:pPr>
        <w:spacing w:line="240" w:lineRule="auto" w:before="120" w:after="120"/>
        <w:ind w:left="454"/>
      </w:pPr>
      <w:r>
        <w:rPr>
          <w:rFonts w:ascii="Consolas" w:hAnsi="Consolas" w:eastAsia="Consolas"/>
          <w:sz w:val="18"/>
        </w:rPr>
        <w:t>import tiberiusdelta</w:t>
      </w:r>
    </w:p>
    <w:p>
      <w:pPr>
        <w:pStyle w:val="Heading2"/>
      </w:pPr>
      <w:r>
        <w:rPr>
          <w:rFonts w:ascii="Times New Roman" w:hAnsi="Times New Roman" w:eastAsia="Batang"/>
          <w:b/>
          <w:color w:val="000000"/>
          <w:sz w:val="24"/>
        </w:rPr>
        <w:t xml:space="preserve">2. </w:t>
      </w:r>
      <w:r>
        <w:rPr>
          <w:rFonts w:ascii="Consolas" w:hAnsi="Consolas" w:eastAsia="Consolas"/>
          <w:b/>
          <w:color w:val="000000"/>
          <w:sz w:val="24"/>
        </w:rPr>
        <w:t>sync_tables</w:t>
      </w:r>
    </w:p>
    <w:p>
      <w:pPr>
        <w:spacing w:line="384" w:lineRule="auto" w:after="120"/>
        <w:jc w:val="both"/>
      </w:pPr>
      <w:r>
        <w:rPr>
          <w:rFonts w:ascii="Times New Roman" w:hAnsi="Times New Roman" w:eastAsia="Batang"/>
          <w:sz w:val="22"/>
        </w:rPr>
        <w:t>The single entry point for moving data.</w:t>
      </w:r>
    </w:p>
    <w:p>
      <w:pPr>
        <w:spacing w:line="240" w:lineRule="auto" w:before="120" w:after="120"/>
        <w:ind w:left="454"/>
      </w:pPr>
      <w:r>
        <w:rPr>
          <w:rFonts w:ascii="Consolas" w:hAnsi="Consolas" w:eastAsia="Consolas"/>
          <w:sz w:val="18"/>
        </w:rPr>
        <w:t>report = tiberiusdelta.sync_tables(</w:t>
        <w:br/>
        <w:t xml:space="preserve">    connection_string,</w:t>
        <w:br/>
        <w:t xml:space="preserve">    output_uri,</w:t>
        <w:br/>
        <w:t xml:space="preserve">    tables,</w:t>
        <w:br/>
        <w:t xml:space="preserve">    *,</w:t>
        <w:br/>
        <w:t xml:space="preserve">    checkpoint_uri=None,</w:t>
        <w:br/>
        <w:t xml:space="preserve">    fetch_batch_size=10_000,</w:t>
        <w:br/>
        <w:t xml:space="preserve">    login_timeout_sec=30,</w:t>
        <w:br/>
        <w:t xml:space="preserve">    query_timeout_sec=300,</w:t>
        <w:br/>
        <w:t xml:space="preserve">    progress=None,</w:t>
        <w:br/>
        <w:t>)</w:t>
      </w:r>
    </w:p>
    <w:p>
      <w:pPr>
        <w:spacing w:line="384" w:lineRule="auto" w:after="120"/>
        <w:jc w:val="both"/>
      </w:pPr>
      <w:r>
        <w:rPr>
          <w:rFonts w:ascii="Times New Roman" w:hAnsi="Times New Roman" w:eastAsia="Batang"/>
          <w:sz w:val="22"/>
        </w:rPr>
        <w:t>[Figure 2-1] Shape of a call. Only the first three arguments are positional.</w:t>
      </w:r>
    </w:p>
    <w:p>
      <w:pPr>
        <w:spacing w:line="384" w:lineRule="auto" w:after="120"/>
        <w:jc w:val="both"/>
      </w:pPr>
      <w:r>
        <w:rPr>
          <w:rFonts w:ascii="Times New Roman" w:hAnsi="Times New Roman" w:eastAsia="Batang"/>
          <w:sz w:val="22"/>
        </w:rPr>
        <w:t>It connects once, and for each configured table fetches the rows new or changed since that table's last successful run, merges them into that table's Delta table, and advances its checkpoint. It blocks until every table is done or one fails.</w:t>
      </w:r>
    </w:p>
    <w:p>
      <w:pPr>
        <w:pStyle w:val="Heading2"/>
      </w:pPr>
      <w:r>
        <w:rPr>
          <w:rFonts w:ascii="Times New Roman" w:hAnsi="Times New Roman" w:eastAsia="Batang"/>
          <w:b/>
          <w:color w:val="000000"/>
          <w:sz w:val="24"/>
        </w:rPr>
        <w:t>3. Parameters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eastAsia="Batang"/>
                <w:b/>
                <w:sz w:val="22"/>
              </w:rPr>
              <w:t>Parameter</w:t>
            </w:r>
          </w:p>
        </w:tc>
        <w:tc>
          <w:tcPr>
            <w:tcW w:type="dxa" w:w="2351"/>
          </w:tcPr>
          <w:p>
            <w:pPr>
              <w:jc w:val="center"/>
            </w:pPr>
            <w:r>
              <w:rPr>
                <w:rFonts w:ascii="Times New Roman" w:hAnsi="Times New Roman" w:eastAsia="Batang"/>
                <w:b/>
                <w:sz w:val="22"/>
              </w:rPr>
              <w:t>Type</w:t>
            </w:r>
          </w:p>
        </w:tc>
        <w:tc>
          <w:tcPr>
            <w:tcW w:type="dxa" w:w="2351"/>
          </w:tcPr>
          <w:p>
            <w:pPr>
              <w:jc w:val="center"/>
            </w:pPr>
            <w:r>
              <w:rPr>
                <w:rFonts w:ascii="Times New Roman" w:hAnsi="Times New Roman" w:eastAsia="Batang"/>
                <w:b/>
                <w:sz w:val="22"/>
              </w:rPr>
              <w:t>Default</w:t>
            </w:r>
          </w:p>
        </w:tc>
        <w:tc>
          <w:tcPr>
            <w:tcW w:type="dxa" w:w="2351"/>
          </w:tcPr>
          <w:p>
            <w:pPr>
              <w:jc w:val="center"/>
            </w:pPr>
            <w:r>
              <w:rPr>
                <w:rFonts w:ascii="Times New Roman" w:hAnsi="Times New Roman" w:eastAsia="Batang"/>
                <w:b/>
                <w:sz w:val="22"/>
              </w:rPr>
              <w:t>Meaning</w:t>
            </w:r>
          </w:p>
        </w:tc>
      </w:tr>
      <w:tr>
        <w:tc>
          <w:tcPr>
            <w:tcW w:type="dxa" w:w="2351"/>
          </w:tcPr>
          <w:p>
            <w:r>
              <w:rPr>
                <w:rFonts w:ascii="Consolas" w:hAnsi="Consolas" w:eastAsia="Consolas"/>
                <w:sz w:val="18"/>
              </w:rPr>
              <w:t>connection_string</w:t>
            </w:r>
          </w:p>
        </w:tc>
        <w:tc>
          <w:tcPr>
            <w:tcW w:type="dxa" w:w="2351"/>
          </w:tcPr>
          <w:p>
            <w:r>
              <w:rPr>
                <w:rFonts w:ascii="Consolas" w:hAnsi="Consolas" w:eastAsia="Consolas"/>
                <w:sz w:val="18"/>
              </w:rPr>
              <w:t>str</w:t>
            </w:r>
          </w:p>
        </w:tc>
        <w:tc>
          <w:tcPr>
            <w:tcW w:type="dxa" w:w="2351"/>
          </w:tcPr>
          <w:p>
            <w:r>
              <w:rPr>
                <w:rFonts w:ascii="Times New Roman" w:hAnsi="Times New Roman" w:eastAsia="Batang"/>
                <w:sz w:val="22"/>
              </w:rPr>
              <w:t>required</w:t>
            </w:r>
          </w:p>
        </w:tc>
        <w:tc>
          <w:tcPr>
            <w:tcW w:type="dxa" w:w="2351"/>
          </w:tcPr>
          <w:p>
            <w:r>
              <w:rPr>
                <w:rFonts w:ascii="Times New Roman" w:hAnsi="Times New Roman" w:eastAsia="Batang"/>
                <w:sz w:val="22"/>
              </w:rPr>
              <w:t>ADO.NET-style connection string. Carries the password; see Chapter V and the security model</w:t>
            </w:r>
          </w:p>
        </w:tc>
      </w:tr>
      <w:tr>
        <w:tc>
          <w:tcPr>
            <w:tcW w:type="dxa" w:w="2351"/>
          </w:tcPr>
          <w:p>
            <w:r>
              <w:rPr>
                <w:rFonts w:ascii="Consolas" w:hAnsi="Consolas" w:eastAsia="Consolas"/>
                <w:sz w:val="18"/>
              </w:rPr>
              <w:t>output_uri</w:t>
            </w:r>
          </w:p>
        </w:tc>
        <w:tc>
          <w:tcPr>
            <w:tcW w:type="dxa" w:w="2351"/>
          </w:tcPr>
          <w:p>
            <w:r>
              <w:rPr>
                <w:rFonts w:ascii="Consolas" w:hAnsi="Consolas" w:eastAsia="Consolas"/>
                <w:sz w:val="18"/>
              </w:rPr>
              <w:t>str</w:t>
            </w:r>
          </w:p>
        </w:tc>
        <w:tc>
          <w:tcPr>
            <w:tcW w:type="dxa" w:w="2351"/>
          </w:tcPr>
          <w:p>
            <w:r>
              <w:rPr>
                <w:rFonts w:ascii="Times New Roman" w:hAnsi="Times New Roman" w:eastAsia="Batang"/>
                <w:sz w:val="22"/>
              </w:rPr>
              <w:t>required</w:t>
            </w:r>
          </w:p>
        </w:tc>
        <w:tc>
          <w:tcPr>
            <w:tcW w:type="dxa" w:w="2351"/>
          </w:tcPr>
          <w:p>
            <w:r>
              <w:rPr>
                <w:rFonts w:ascii="Times New Roman" w:hAnsi="Times New Roman" w:eastAsia="Batang"/>
                <w:sz w:val="22"/>
              </w:rPr>
              <w:t>Prefix each table's Delta table is written beneath</w:t>
            </w:r>
          </w:p>
        </w:tc>
      </w:tr>
      <w:tr>
        <w:tc>
          <w:tcPr>
            <w:tcW w:type="dxa" w:w="2351"/>
          </w:tcPr>
          <w:p>
            <w:r>
              <w:rPr>
                <w:rFonts w:ascii="Consolas" w:hAnsi="Consolas" w:eastAsia="Consolas"/>
                <w:sz w:val="18"/>
              </w:rPr>
              <w:t>tables</w:t>
            </w:r>
          </w:p>
        </w:tc>
        <w:tc>
          <w:tcPr>
            <w:tcW w:type="dxa" w:w="2351"/>
          </w:tcPr>
          <w:p>
            <w:r>
              <w:rPr>
                <w:rFonts w:ascii="Times New Roman" w:hAnsi="Times New Roman" w:eastAsia="Batang"/>
                <w:sz w:val="22"/>
              </w:rPr>
              <w:t>sequence of mappings</w:t>
            </w:r>
          </w:p>
        </w:tc>
        <w:tc>
          <w:tcPr>
            <w:tcW w:type="dxa" w:w="2351"/>
          </w:tcPr>
          <w:p>
            <w:r>
              <w:rPr>
                <w:rFonts w:ascii="Times New Roman" w:hAnsi="Times New Roman" w:eastAsia="Batang"/>
                <w:sz w:val="22"/>
              </w:rPr>
              <w:t>required</w:t>
            </w:r>
          </w:p>
        </w:tc>
        <w:tc>
          <w:tcPr>
            <w:tcW w:type="dxa" w:w="2351"/>
          </w:tcPr>
          <w:p>
            <w:r>
              <w:rPr>
                <w:rFonts w:ascii="Times New Roman" w:hAnsi="Times New Roman" w:eastAsia="Batang"/>
                <w:sz w:val="22"/>
              </w:rPr>
              <w:t>One entry per table to sync; see Section 4</w:t>
            </w:r>
          </w:p>
        </w:tc>
      </w:tr>
      <w:tr>
        <w:tc>
          <w:tcPr>
            <w:tcW w:type="dxa" w:w="2351"/>
          </w:tcPr>
          <w:p>
            <w:r>
              <w:rPr>
                <w:rFonts w:ascii="Consolas" w:hAnsi="Consolas" w:eastAsia="Consolas"/>
                <w:sz w:val="18"/>
              </w:rPr>
              <w:t>checkpoint_uri</w:t>
            </w:r>
          </w:p>
        </w:tc>
        <w:tc>
          <w:tcPr>
            <w:tcW w:type="dxa" w:w="2351"/>
          </w:tcPr>
          <w:p>
            <w:r>
              <w:rPr>
                <w:rFonts w:ascii="Consolas" w:hAnsi="Consolas" w:eastAsia="Consolas"/>
                <w:sz w:val="18"/>
              </w:rPr>
              <w:t>str</w:t>
            </w:r>
            <w:r>
              <w:rPr>
                <w:rFonts w:ascii="Times New Roman" w:hAnsi="Times New Roman" w:eastAsia="Batang"/>
                <w:sz w:val="22"/>
              </w:rPr>
              <w:t xml:space="preserve"> or </w:t>
            </w:r>
            <w:r>
              <w:rPr>
                <w:rFonts w:ascii="Consolas" w:hAnsi="Consolas" w:eastAsia="Consolas"/>
                <w:sz w:val="18"/>
              </w:rPr>
              <w:t>None</w:t>
            </w:r>
          </w:p>
        </w:tc>
        <w:tc>
          <w:tcPr>
            <w:tcW w:type="dxa" w:w="2351"/>
          </w:tcPr>
          <w:p>
            <w:r>
              <w:rPr>
                <w:rFonts w:ascii="Times New Roman" w:hAnsi="Times New Roman" w:eastAsia="Batang"/>
                <w:sz w:val="22"/>
              </w:rPr>
              <w:t>derived</w:t>
            </w:r>
          </w:p>
        </w:tc>
        <w:tc>
          <w:tcPr>
            <w:tcW w:type="dxa" w:w="2351"/>
          </w:tcPr>
          <w:p>
            <w:r>
              <w:rPr>
                <w:rFonts w:ascii="Times New Roman" w:hAnsi="Times New Roman" w:eastAsia="Batang"/>
                <w:sz w:val="22"/>
              </w:rPr>
              <w:t xml:space="preserve">Where the checkpoint table lives. Defaults to </w:t>
            </w:r>
            <w:r>
              <w:rPr>
                <w:rFonts w:ascii="Consolas" w:hAnsi="Consolas" w:eastAsia="Consolas"/>
                <w:sz w:val="18"/>
              </w:rPr>
              <w:t>&lt;output_uri&gt;/_streamer_checkpoints</w:t>
            </w:r>
          </w:p>
        </w:tc>
      </w:tr>
      <w:tr>
        <w:tc>
          <w:tcPr>
            <w:tcW w:type="dxa" w:w="2351"/>
          </w:tcPr>
          <w:p>
            <w:r>
              <w:rPr>
                <w:rFonts w:ascii="Consolas" w:hAnsi="Consolas" w:eastAsia="Consolas"/>
                <w:sz w:val="18"/>
              </w:rPr>
              <w:t>fetch_batch_size</w:t>
            </w:r>
          </w:p>
        </w:tc>
        <w:tc>
          <w:tcPr>
            <w:tcW w:type="dxa" w:w="2351"/>
          </w:tcPr>
          <w:p>
            <w:r>
              <w:rPr>
                <w:rFonts w:ascii="Consolas" w:hAnsi="Consolas" w:eastAsia="Consolas"/>
                <w:sz w:val="18"/>
              </w:rPr>
              <w:t>int</w:t>
            </w:r>
          </w:p>
        </w:tc>
        <w:tc>
          <w:tcPr>
            <w:tcW w:type="dxa" w:w="2351"/>
          </w:tcPr>
          <w:p>
            <w:r>
              <w:rPr>
                <w:rFonts w:ascii="Consolas" w:hAnsi="Consolas" w:eastAsia="Consolas"/>
                <w:sz w:val="18"/>
              </w:rPr>
              <w:t>10_000</w:t>
            </w:r>
          </w:p>
        </w:tc>
        <w:tc>
          <w:tcPr>
            <w:tcW w:type="dxa" w:w="2351"/>
          </w:tcPr>
          <w:p>
            <w:r>
              <w:rPr>
                <w:rFonts w:ascii="Times New Roman" w:hAnsi="Times New Roman" w:eastAsia="Batang"/>
                <w:sz w:val="22"/>
              </w:rPr>
              <w:t>Rows accumulated before each merge. Bounds peak memory</w:t>
            </w:r>
          </w:p>
        </w:tc>
      </w:tr>
      <w:tr>
        <w:tc>
          <w:tcPr>
            <w:tcW w:type="dxa" w:w="2351"/>
          </w:tcPr>
          <w:p>
            <w:r>
              <w:rPr>
                <w:rFonts w:ascii="Consolas" w:hAnsi="Consolas" w:eastAsia="Consolas"/>
                <w:sz w:val="18"/>
              </w:rPr>
              <w:t>login_timeout_sec</w:t>
            </w:r>
          </w:p>
        </w:tc>
        <w:tc>
          <w:tcPr>
            <w:tcW w:type="dxa" w:w="2351"/>
          </w:tcPr>
          <w:p>
            <w:r>
              <w:rPr>
                <w:rFonts w:ascii="Consolas" w:hAnsi="Consolas" w:eastAsia="Consolas"/>
                <w:sz w:val="18"/>
              </w:rPr>
              <w:t>int</w:t>
            </w:r>
            <w:r>
              <w:rPr>
                <w:rFonts w:ascii="Times New Roman" w:hAnsi="Times New Roman" w:eastAsia="Batang"/>
                <w:sz w:val="22"/>
              </w:rPr>
              <w:t xml:space="preserve"> or </w:t>
            </w:r>
            <w:r>
              <w:rPr>
                <w:rFonts w:ascii="Consolas" w:hAnsi="Consolas" w:eastAsia="Consolas"/>
                <w:sz w:val="18"/>
              </w:rPr>
              <w:t>None</w:t>
            </w:r>
          </w:p>
        </w:tc>
        <w:tc>
          <w:tcPr>
            <w:tcW w:type="dxa" w:w="2351"/>
          </w:tcPr>
          <w:p>
            <w:r>
              <w:rPr>
                <w:rFonts w:ascii="Consolas" w:hAnsi="Consolas" w:eastAsia="Consolas"/>
                <w:sz w:val="18"/>
              </w:rPr>
              <w:t>30</w:t>
            </w:r>
          </w:p>
        </w:tc>
        <w:tc>
          <w:tcPr>
            <w:tcW w:type="dxa" w:w="2351"/>
          </w:tcPr>
          <w:p>
            <w:r>
              <w:rPr>
                <w:rFonts w:ascii="Times New Roman" w:hAnsi="Times New Roman" w:eastAsia="Batang"/>
                <w:sz w:val="22"/>
              </w:rPr>
              <w:t>Seconds allowed to establish the connection</w:t>
            </w:r>
          </w:p>
        </w:tc>
      </w:tr>
      <w:tr>
        <w:tc>
          <w:tcPr>
            <w:tcW w:type="dxa" w:w="2351"/>
          </w:tcPr>
          <w:p>
            <w:r>
              <w:rPr>
                <w:rFonts w:ascii="Consolas" w:hAnsi="Consolas" w:eastAsia="Consolas"/>
                <w:sz w:val="18"/>
              </w:rPr>
              <w:t>query_timeout_sec</w:t>
            </w:r>
          </w:p>
        </w:tc>
        <w:tc>
          <w:tcPr>
            <w:tcW w:type="dxa" w:w="2351"/>
          </w:tcPr>
          <w:p>
            <w:r>
              <w:rPr>
                <w:rFonts w:ascii="Consolas" w:hAnsi="Consolas" w:eastAsia="Consolas"/>
                <w:sz w:val="18"/>
              </w:rPr>
              <w:t>int</w:t>
            </w:r>
            <w:r>
              <w:rPr>
                <w:rFonts w:ascii="Times New Roman" w:hAnsi="Times New Roman" w:eastAsia="Batang"/>
                <w:sz w:val="22"/>
              </w:rPr>
              <w:t xml:space="preserve"> or </w:t>
            </w:r>
            <w:r>
              <w:rPr>
                <w:rFonts w:ascii="Consolas" w:hAnsi="Consolas" w:eastAsia="Consolas"/>
                <w:sz w:val="18"/>
              </w:rPr>
              <w:t>None</w:t>
            </w:r>
          </w:p>
        </w:tc>
        <w:tc>
          <w:tcPr>
            <w:tcW w:type="dxa" w:w="2351"/>
          </w:tcPr>
          <w:p>
            <w:r>
              <w:rPr>
                <w:rFonts w:ascii="Consolas" w:hAnsi="Consolas" w:eastAsia="Consolas"/>
                <w:sz w:val="18"/>
              </w:rPr>
              <w:t>300</w:t>
            </w:r>
          </w:p>
        </w:tc>
        <w:tc>
          <w:tcPr>
            <w:tcW w:type="dxa" w:w="2351"/>
          </w:tcPr>
          <w:p>
            <w:r>
              <w:rPr>
                <w:rFonts w:ascii="Times New Roman" w:hAnsi="Times New Roman" w:eastAsia="Batang"/>
                <w:sz w:val="22"/>
              </w:rPr>
              <w:t>Seconds the source may go without producing the next row</w:t>
            </w:r>
          </w:p>
        </w:tc>
      </w:tr>
      <w:tr>
        <w:tc>
          <w:tcPr>
            <w:tcW w:type="dxa" w:w="2351"/>
          </w:tcPr>
          <w:p>
            <w:r>
              <w:rPr>
                <w:rFonts w:ascii="Consolas" w:hAnsi="Consolas" w:eastAsia="Consolas"/>
                <w:sz w:val="18"/>
              </w:rPr>
              <w:t>progress</w:t>
            </w:r>
          </w:p>
        </w:tc>
        <w:tc>
          <w:tcPr>
            <w:tcW w:type="dxa" w:w="2351"/>
          </w:tcPr>
          <w:p>
            <w:r>
              <w:rPr>
                <w:rFonts w:ascii="Times New Roman" w:hAnsi="Times New Roman" w:eastAsia="Batang"/>
                <w:sz w:val="22"/>
              </w:rPr>
              <w:t xml:space="preserve">callable or </w:t>
            </w:r>
            <w:r>
              <w:rPr>
                <w:rFonts w:ascii="Consolas" w:hAnsi="Consolas" w:eastAsia="Consolas"/>
                <w:sz w:val="18"/>
              </w:rPr>
              <w:t>None</w:t>
            </w:r>
          </w:p>
        </w:tc>
        <w:tc>
          <w:tcPr>
            <w:tcW w:type="dxa" w:w="2351"/>
          </w:tcPr>
          <w:p>
            <w:r>
              <w:rPr>
                <w:rFonts w:ascii="Consolas" w:hAnsi="Consolas" w:eastAsia="Consolas"/>
                <w:sz w:val="18"/>
              </w:rPr>
              <w:t>None</w:t>
            </w:r>
          </w:p>
        </w:tc>
        <w:tc>
          <w:tcPr>
            <w:tcW w:type="dxa" w:w="2351"/>
          </w:tcPr>
          <w:p>
            <w:r>
              <w:rPr>
                <w:rFonts w:ascii="Times New Roman" w:hAnsi="Times New Roman" w:eastAsia="Batang"/>
                <w:sz w:val="22"/>
              </w:rPr>
              <w:t>Called after each table finishes; see Section 7</w:t>
            </w:r>
          </w:p>
        </w:tc>
      </w:tr>
    </w:tbl>
    <w:p/>
    <w:p>
      <w:pPr>
        <w:spacing w:line="384" w:lineRule="auto" w:after="120"/>
        <w:jc w:val="both"/>
      </w:pPr>
      <w:r>
        <w:rPr>
          <w:rFonts w:ascii="Consolas" w:hAnsi="Consolas" w:eastAsia="Consolas"/>
          <w:sz w:val="18"/>
        </w:rPr>
        <w:t>&lt;Table 2-1&gt;</w:t>
      </w:r>
      <w:r>
        <w:rPr>
          <w:rFonts w:ascii="Times New Roman" w:hAnsi="Times New Roman" w:eastAsia="Batang"/>
          <w:sz w:val="22"/>
        </w:rPr>
        <w:t xml:space="preserve"> </w:t>
      </w:r>
      <w:r>
        <w:rPr>
          <w:rFonts w:ascii="Consolas" w:hAnsi="Consolas" w:eastAsia="Consolas"/>
          <w:sz w:val="18"/>
        </w:rPr>
        <w:t>sync_tables</w:t>
      </w:r>
      <w:r>
        <w:rPr>
          <w:rFonts w:ascii="Times New Roman" w:hAnsi="Times New Roman" w:eastAsia="Batang"/>
          <w:sz w:val="22"/>
        </w:rPr>
        <w:t xml:space="preserve"> parameters</w:t>
      </w:r>
    </w:p>
    <w:p>
      <w:pPr>
        <w:spacing w:line="384" w:lineRule="auto" w:after="120"/>
        <w:jc w:val="both"/>
      </w:pPr>
      <w:r>
        <w:rPr>
          <w:rFonts w:ascii="Consolas" w:hAnsi="Consolas" w:eastAsia="Consolas"/>
          <w:sz w:val="18"/>
        </w:rPr>
        <w:t>connection_string</w:t>
      </w:r>
      <w:r>
        <w:rPr>
          <w:rFonts w:ascii="Times New Roman" w:hAnsi="Times New Roman" w:eastAsia="Batang"/>
          <w:sz w:val="22"/>
        </w:rPr>
        <w:t xml:space="preserve"> is passed to SQL Server's own connection-string parser, so the usual keys apply: </w:t>
      </w:r>
      <w:r>
        <w:rPr>
          <w:rFonts w:ascii="Consolas" w:hAnsi="Consolas" w:eastAsia="Consolas"/>
          <w:sz w:val="18"/>
        </w:rPr>
        <w:t>Server</w:t>
      </w:r>
      <w:r>
        <w:rPr>
          <w:rFonts w:ascii="Times New Roman" w:hAnsi="Times New Roman" w:eastAsia="Batang"/>
          <w:sz w:val="22"/>
        </w:rPr>
        <w:t xml:space="preserve">, </w:t>
      </w:r>
      <w:r>
        <w:rPr>
          <w:rFonts w:ascii="Consolas" w:hAnsi="Consolas" w:eastAsia="Consolas"/>
          <w:sz w:val="18"/>
        </w:rPr>
        <w:t>Database</w:t>
      </w:r>
      <w:r>
        <w:rPr>
          <w:rFonts w:ascii="Times New Roman" w:hAnsi="Times New Roman" w:eastAsia="Batang"/>
          <w:sz w:val="22"/>
        </w:rPr>
        <w:t xml:space="preserve">, </w:t>
      </w:r>
      <w:r>
        <w:rPr>
          <w:rFonts w:ascii="Consolas" w:hAnsi="Consolas" w:eastAsia="Consolas"/>
          <w:sz w:val="18"/>
        </w:rPr>
        <w:t>User Id</w:t>
      </w:r>
      <w:r>
        <w:rPr>
          <w:rFonts w:ascii="Times New Roman" w:hAnsi="Times New Roman" w:eastAsia="Batang"/>
          <w:sz w:val="22"/>
        </w:rPr>
        <w:t xml:space="preserve">, </w:t>
      </w:r>
      <w:r>
        <w:rPr>
          <w:rFonts w:ascii="Consolas" w:hAnsi="Consolas" w:eastAsia="Consolas"/>
          <w:sz w:val="18"/>
        </w:rPr>
        <w:t>Password</w:t>
      </w:r>
      <w:r>
        <w:rPr>
          <w:rFonts w:ascii="Times New Roman" w:hAnsi="Times New Roman" w:eastAsia="Batang"/>
          <w:sz w:val="22"/>
        </w:rPr>
        <w:t xml:space="preserve">, </w:t>
      </w:r>
      <w:r>
        <w:rPr>
          <w:rFonts w:ascii="Consolas" w:hAnsi="Consolas" w:eastAsia="Consolas"/>
          <w:sz w:val="18"/>
        </w:rPr>
        <w:t>Encrypt</w:t>
      </w:r>
      <w:r>
        <w:rPr>
          <w:rFonts w:ascii="Times New Roman" w:hAnsi="Times New Roman" w:eastAsia="Batang"/>
          <w:sz w:val="22"/>
        </w:rPr>
        <w:t xml:space="preserve">, </w:t>
      </w:r>
      <w:r>
        <w:rPr>
          <w:rFonts w:ascii="Consolas" w:hAnsi="Consolas" w:eastAsia="Consolas"/>
          <w:sz w:val="18"/>
        </w:rPr>
        <w:t>TrustServerCertificate</w:t>
      </w:r>
      <w:r>
        <w:rPr>
          <w:rFonts w:ascii="Times New Roman" w:hAnsi="Times New Roman" w:eastAsia="Batang"/>
          <w:sz w:val="22"/>
        </w:rPr>
        <w:t xml:space="preserve">, </w:t>
      </w:r>
      <w:r>
        <w:rPr>
          <w:rFonts w:ascii="Consolas" w:hAnsi="Consolas" w:eastAsia="Consolas"/>
          <w:sz w:val="18"/>
        </w:rPr>
        <w:t>Integrated Security</w:t>
      </w:r>
      <w:r>
        <w:rPr>
          <w:rFonts w:ascii="Times New Roman" w:hAnsi="Times New Roman" w:eastAsia="Batang"/>
          <w:sz w:val="22"/>
        </w:rPr>
        <w:t>.</w:t>
      </w:r>
    </w:p>
    <w:p>
      <w:pPr>
        <w:spacing w:line="240" w:lineRule="auto" w:before="120" w:after="120"/>
        <w:ind w:left="454"/>
      </w:pPr>
      <w:r>
        <w:rPr>
          <w:rFonts w:ascii="Consolas" w:hAnsi="Consolas" w:eastAsia="Consolas"/>
          <w:sz w:val="18"/>
        </w:rPr>
        <w:t>Server=tcp:db.example.internal,1433;Database=collections;User Id=svc_delta;Password=...;Encrypt=true</w:t>
      </w:r>
    </w:p>
    <w:p>
      <w:pPr>
        <w:spacing w:line="384" w:lineRule="auto" w:after="120"/>
        <w:jc w:val="both"/>
      </w:pPr>
      <w:r>
        <w:rPr>
          <w:rFonts w:ascii="Consolas" w:hAnsi="Consolas" w:eastAsia="Consolas"/>
          <w:sz w:val="18"/>
        </w:rPr>
        <w:t>fetch_batch_size</w:t>
      </w:r>
      <w:r>
        <w:rPr>
          <w:rFonts w:ascii="Times New Roman" w:hAnsi="Times New Roman" w:eastAsia="Batang"/>
          <w:sz w:val="22"/>
        </w:rPr>
        <w:t xml:space="preserve"> is a safety limit rather than a throughput knob. Raising it raises peak memory proportionally and does not make the source faster.</w:t>
      </w:r>
    </w:p>
    <w:p>
      <w:pPr>
        <w:spacing w:line="384" w:lineRule="auto" w:after="120"/>
        <w:jc w:val="both"/>
      </w:pPr>
      <w:r>
        <w:rPr>
          <w:rFonts w:ascii="Consolas" w:hAnsi="Consolas" w:eastAsia="Consolas"/>
          <w:sz w:val="18"/>
        </w:rPr>
        <w:t>query_timeout_sec</w:t>
      </w:r>
      <w:r>
        <w:rPr>
          <w:rFonts w:ascii="Times New Roman" w:hAnsi="Times New Roman" w:eastAsia="Batang"/>
          <w:sz w:val="22"/>
        </w:rPr>
        <w:t xml:space="preserve"> bounds the wait for the </w:t>
      </w:r>
      <w:r>
        <w:rPr>
          <w:rFonts w:ascii="Times New Roman" w:hAnsi="Times New Roman" w:eastAsia="Batang"/>
          <w:i/>
          <w:sz w:val="22"/>
        </w:rPr>
        <w:t>next row</w:t>
      </w:r>
      <w:r>
        <w:rPr>
          <w:rFonts w:ascii="Times New Roman" w:hAnsi="Times New Roman" w:eastAsia="Batang"/>
          <w:sz w:val="22"/>
        </w:rPr>
        <w:t>, not the whole query, so a large table that is still delivering rows is never killed for being large. A query that has stopped making progress is.</w:t>
      </w:r>
    </w:p>
    <w:p>
      <w:pPr>
        <w:pStyle w:val="Heading2"/>
      </w:pPr>
      <w:r>
        <w:rPr>
          <w:rFonts w:ascii="Times New Roman" w:hAnsi="Times New Roman" w:eastAsia="Batang"/>
          <w:b/>
          <w:color w:val="000000"/>
          <w:sz w:val="24"/>
        </w:rPr>
        <w:t>4. Table configuration</w:t>
      </w:r>
    </w:p>
    <w:p>
      <w:pPr>
        <w:spacing w:line="384" w:lineRule="auto" w:after="120"/>
        <w:jc w:val="both"/>
      </w:pPr>
      <w:r>
        <w:rPr>
          <w:rFonts w:ascii="Times New Roman" w:hAnsi="Times New Roman" w:eastAsia="Batang"/>
          <w:sz w:val="22"/>
        </w:rPr>
        <w:t xml:space="preserve">Each entry in </w:t>
      </w:r>
      <w:r>
        <w:rPr>
          <w:rFonts w:ascii="Consolas" w:hAnsi="Consolas" w:eastAsia="Consolas"/>
          <w:sz w:val="18"/>
        </w:rPr>
        <w:t>tables</w:t>
      </w:r>
      <w:r>
        <w:rPr>
          <w:rFonts w:ascii="Times New Roman" w:hAnsi="Times New Roman" w:eastAsia="Batang"/>
          <w:sz w:val="22"/>
        </w:rPr>
        <w:t xml:space="preserve"> is a mapping:</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Batang"/>
                <w:b/>
                <w:sz w:val="22"/>
              </w:rPr>
              <w:t>Key</w:t>
            </w:r>
          </w:p>
        </w:tc>
        <w:tc>
          <w:tcPr>
            <w:tcW w:type="dxa" w:w="3135"/>
          </w:tcPr>
          <w:p>
            <w:pPr>
              <w:jc w:val="center"/>
            </w:pPr>
            <w:r>
              <w:rPr>
                <w:rFonts w:ascii="Times New Roman" w:hAnsi="Times New Roman" w:eastAsia="Batang"/>
                <w:b/>
                <w:sz w:val="22"/>
              </w:rPr>
              <w:t>Type</w:t>
            </w:r>
          </w:p>
        </w:tc>
        <w:tc>
          <w:tcPr>
            <w:tcW w:type="dxa" w:w="3135"/>
          </w:tcPr>
          <w:p>
            <w:pPr>
              <w:jc w:val="center"/>
            </w:pPr>
            <w:r>
              <w:rPr>
                <w:rFonts w:ascii="Times New Roman" w:hAnsi="Times New Roman" w:eastAsia="Batang"/>
                <w:b/>
                <w:sz w:val="22"/>
              </w:rPr>
              <w:t>Meaning</w:t>
            </w:r>
          </w:p>
        </w:tc>
      </w:tr>
      <w:tr>
        <w:tc>
          <w:tcPr>
            <w:tcW w:type="dxa" w:w="3135"/>
          </w:tcPr>
          <w:p>
            <w:r>
              <w:rPr>
                <w:rFonts w:ascii="Consolas" w:hAnsi="Consolas" w:eastAsia="Consolas"/>
                <w:sz w:val="18"/>
              </w:rPr>
              <w:t>table</w:t>
            </w:r>
          </w:p>
        </w:tc>
        <w:tc>
          <w:tcPr>
            <w:tcW w:type="dxa" w:w="3135"/>
          </w:tcPr>
          <w:p>
            <w:r>
              <w:rPr>
                <w:rFonts w:ascii="Consolas" w:hAnsi="Consolas" w:eastAsia="Consolas"/>
                <w:sz w:val="18"/>
              </w:rPr>
              <w:t>str</w:t>
            </w:r>
          </w:p>
        </w:tc>
        <w:tc>
          <w:tcPr>
            <w:tcW w:type="dxa" w:w="3135"/>
          </w:tcPr>
          <w:p>
            <w:r>
              <w:rPr>
                <w:rFonts w:ascii="Times New Roman" w:hAnsi="Times New Roman" w:eastAsia="Batang"/>
                <w:sz w:val="22"/>
              </w:rPr>
              <w:t xml:space="preserve">Qualified table name exactly as the source names it, for example </w:t>
            </w:r>
            <w:r>
              <w:rPr>
                <w:rFonts w:ascii="Consolas" w:hAnsi="Consolas" w:eastAsia="Consolas"/>
                <w:sz w:val="18"/>
              </w:rPr>
              <w:t>dbo.customers</w:t>
            </w:r>
          </w:p>
        </w:tc>
      </w:tr>
      <w:tr>
        <w:tc>
          <w:tcPr>
            <w:tcW w:type="dxa" w:w="3135"/>
          </w:tcPr>
          <w:p>
            <w:r>
              <w:rPr>
                <w:rFonts w:ascii="Consolas" w:hAnsi="Consolas" w:eastAsia="Consolas"/>
                <w:sz w:val="18"/>
              </w:rPr>
              <w:t>watermark_column</w:t>
            </w:r>
          </w:p>
        </w:tc>
        <w:tc>
          <w:tcPr>
            <w:tcW w:type="dxa" w:w="3135"/>
          </w:tcPr>
          <w:p>
            <w:r>
              <w:rPr>
                <w:rFonts w:ascii="Consolas" w:hAnsi="Consolas" w:eastAsia="Consolas"/>
                <w:sz w:val="18"/>
              </w:rPr>
              <w:t>str</w:t>
            </w:r>
          </w:p>
        </w:tc>
        <w:tc>
          <w:tcPr>
            <w:tcW w:type="dxa" w:w="3135"/>
          </w:tcPr>
          <w:p>
            <w:r>
              <w:rPr>
                <w:rFonts w:ascii="Times New Roman" w:hAnsi="Times New Roman" w:eastAsia="Batang"/>
                <w:sz w:val="22"/>
              </w:rPr>
              <w:t xml:space="preserve">Column filtered on: </w:t>
            </w:r>
            <w:r>
              <w:rPr>
                <w:rFonts w:ascii="Consolas" w:hAnsi="Consolas" w:eastAsia="Consolas"/>
                <w:sz w:val="18"/>
              </w:rPr>
              <w:t>WHERE &lt;watermark_column&gt; &gt; &lt;last_value&gt;</w:t>
            </w:r>
          </w:p>
        </w:tc>
      </w:tr>
      <w:tr>
        <w:tc>
          <w:tcPr>
            <w:tcW w:type="dxa" w:w="3135"/>
          </w:tcPr>
          <w:p>
            <w:r>
              <w:rPr>
                <w:rFonts w:ascii="Consolas" w:hAnsi="Consolas" w:eastAsia="Consolas"/>
                <w:sz w:val="18"/>
              </w:rPr>
              <w:t>primary_key</w:t>
            </w:r>
          </w:p>
        </w:tc>
        <w:tc>
          <w:tcPr>
            <w:tcW w:type="dxa" w:w="3135"/>
          </w:tcPr>
          <w:p>
            <w:r>
              <w:rPr>
                <w:rFonts w:ascii="Consolas" w:hAnsi="Consolas" w:eastAsia="Consolas"/>
                <w:sz w:val="18"/>
              </w:rPr>
              <w:t>str</w:t>
            </w:r>
            <w:r>
              <w:rPr>
                <w:rFonts w:ascii="Times New Roman" w:hAnsi="Times New Roman" w:eastAsia="Batang"/>
                <w:sz w:val="22"/>
              </w:rPr>
              <w:t xml:space="preserve"> or sequence of </w:t>
            </w:r>
            <w:r>
              <w:rPr>
                <w:rFonts w:ascii="Consolas" w:hAnsi="Consolas" w:eastAsia="Consolas"/>
                <w:sz w:val="18"/>
              </w:rPr>
              <w:t>str</w:t>
            </w:r>
          </w:p>
        </w:tc>
        <w:tc>
          <w:tcPr>
            <w:tcW w:type="dxa" w:w="3135"/>
          </w:tcPr>
          <w:p>
            <w:r>
              <w:rPr>
                <w:rFonts w:ascii="Times New Roman" w:hAnsi="Times New Roman" w:eastAsia="Batang"/>
                <w:sz w:val="22"/>
              </w:rPr>
              <w:t>Column or columns the merge matches rows on. A bare string is accepted as a single-column key</w:t>
            </w:r>
          </w:p>
        </w:tc>
      </w:tr>
    </w:tbl>
    <w:p/>
    <w:p>
      <w:pPr>
        <w:spacing w:line="384" w:lineRule="auto" w:after="120"/>
        <w:jc w:val="both"/>
      </w:pPr>
      <w:r>
        <w:rPr>
          <w:rFonts w:ascii="Consolas" w:hAnsi="Consolas" w:eastAsia="Consolas"/>
          <w:sz w:val="18"/>
        </w:rPr>
        <w:t>&lt;Table 2-2&gt;</w:t>
      </w:r>
      <w:r>
        <w:rPr>
          <w:rFonts w:ascii="Times New Roman" w:hAnsi="Times New Roman" w:eastAsia="Batang"/>
          <w:sz w:val="22"/>
        </w:rPr>
        <w:t xml:space="preserve"> Table configuration keys</w:t>
      </w:r>
    </w:p>
    <w:p>
      <w:pPr>
        <w:spacing w:line="240" w:lineRule="auto" w:before="120" w:after="120"/>
        <w:ind w:left="454"/>
      </w:pPr>
      <w:r>
        <w:rPr>
          <w:rFonts w:ascii="Consolas" w:hAnsi="Consolas" w:eastAsia="Consolas"/>
          <w:sz w:val="18"/>
        </w:rPr>
        <w:t>tables = [</w:t>
        <w:br/>
        <w:t xml:space="preserve">    {"table": "dbo.customers", "watermark_column": "updated_at", "primary_key": "id"},</w:t>
        <w:br/>
        <w:t xml:space="preserve">    {"table": "dbo.invoices", "watermark_column": "modified", "primary_key": ["invoice_id"]},</w:t>
        <w:br/>
        <w:t xml:space="preserve">    {"table": "dbo.invoice_lines", "watermark_column": "modified",</w:t>
        <w:br/>
        <w:t xml:space="preserve">     "primary_key": ["invoice_id", "line_no"]},</w:t>
        <w:br/>
        <w:t>]</w:t>
      </w:r>
    </w:p>
    <w:p>
      <w:pPr>
        <w:spacing w:line="384" w:lineRule="auto" w:after="120"/>
        <w:jc w:val="both"/>
      </w:pPr>
      <w:r>
        <w:rPr>
          <w:rFonts w:ascii="Times New Roman" w:hAnsi="Times New Roman" w:eastAsia="Batang"/>
          <w:sz w:val="22"/>
        </w:rPr>
        <w:t>A table not listed is not synced. This library never discovers tables on its own; see the architecture document, Chapter I, Section 4.</w:t>
      </w:r>
    </w:p>
    <w:p>
      <w:pPr>
        <w:spacing w:line="384" w:lineRule="auto" w:after="120"/>
        <w:jc w:val="both"/>
      </w:pPr>
      <w:r>
        <w:rPr>
          <w:rFonts w:ascii="Times New Roman" w:hAnsi="Times New Roman" w:eastAsia="Batang"/>
          <w:sz w:val="22"/>
        </w:rPr>
        <w:t>Every entry is validated before any connection is opened, so a typo in the tenth entry fails before the first table is touched. Listing the same table twice is an error rather than a silent last-wins.</w:t>
      </w:r>
    </w:p>
    <w:p>
      <w:pPr>
        <w:pStyle w:val="Heading2"/>
      </w:pPr>
      <w:r>
        <w:rPr>
          <w:rFonts w:ascii="Times New Roman" w:hAnsi="Times New Roman" w:eastAsia="Batang"/>
          <w:b/>
          <w:color w:val="000000"/>
          <w:sz w:val="24"/>
        </w:rPr>
        <w:t>5. Return value</w:t>
      </w:r>
    </w:p>
    <w:p>
      <w:pPr>
        <w:spacing w:line="384" w:lineRule="auto" w:after="120"/>
        <w:jc w:val="both"/>
      </w:pPr>
      <w:r>
        <w:rPr>
          <w:rFonts w:ascii="Times New Roman" w:hAnsi="Times New Roman" w:eastAsia="Batang"/>
          <w:sz w:val="22"/>
        </w:rPr>
        <w:t xml:space="preserve">A </w:t>
      </w:r>
      <w:r>
        <w:rPr>
          <w:rFonts w:ascii="Consolas" w:hAnsi="Consolas" w:eastAsia="Consolas"/>
          <w:sz w:val="18"/>
        </w:rPr>
        <w:t>SyncReport</w:t>
      </w:r>
      <w:r>
        <w:rPr>
          <w:rFonts w:ascii="Times New Roman" w:hAnsi="Times New Roman" w:eastAsia="Batang"/>
          <w:sz w:val="22"/>
        </w:rPr>
        <w:t>; see Chapter III.</w:t>
      </w:r>
    </w:p>
    <w:p>
      <w:pPr>
        <w:pStyle w:val="Heading2"/>
      </w:pPr>
      <w:r>
        <w:rPr>
          <w:rFonts w:ascii="Times New Roman" w:hAnsi="Times New Roman" w:eastAsia="Batang"/>
          <w:b/>
          <w:color w:val="000000"/>
          <w:sz w:val="24"/>
        </w:rPr>
        <w:t>6. Exceptions</w:t>
      </w:r>
    </w:p>
    <w:tbl>
      <w:tblPr>
        <w:tblStyle w:val="TableGrid"/>
        <w:tblW w:type="auto" w:w="0"/>
        <w:jc w:val="center"/>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Batang"/>
                <w:b/>
                <w:sz w:val="22"/>
              </w:rPr>
              <w:t>Exception</w:t>
            </w:r>
          </w:p>
        </w:tc>
        <w:tc>
          <w:tcPr>
            <w:tcW w:type="dxa" w:w="4702"/>
          </w:tcPr>
          <w:p>
            <w:pPr>
              <w:jc w:val="center"/>
            </w:pPr>
            <w:r>
              <w:rPr>
                <w:rFonts w:ascii="Times New Roman" w:hAnsi="Times New Roman" w:eastAsia="Batang"/>
                <w:b/>
                <w:sz w:val="22"/>
              </w:rPr>
              <w:t>Raised when</w:t>
            </w:r>
          </w:p>
        </w:tc>
      </w:tr>
      <w:tr>
        <w:tc>
          <w:tcPr>
            <w:tcW w:type="dxa" w:w="4702"/>
          </w:tcPr>
          <w:p>
            <w:r>
              <w:rPr>
                <w:rFonts w:ascii="Consolas" w:hAnsi="Consolas" w:eastAsia="Consolas"/>
                <w:sz w:val="18"/>
              </w:rPr>
              <w:t>ConnectionError</w:t>
            </w:r>
          </w:p>
        </w:tc>
        <w:tc>
          <w:tcPr>
            <w:tcW w:type="dxa" w:w="4702"/>
          </w:tcPr>
          <w:p>
            <w:r>
              <w:rPr>
                <w:rFonts w:ascii="Times New Roman" w:hAnsi="Times New Roman" w:eastAsia="Batang"/>
                <w:sz w:val="22"/>
              </w:rPr>
              <w:t>The source could not be reached, the login was refused, or the login timed out</w:t>
            </w:r>
          </w:p>
        </w:tc>
      </w:tr>
      <w:tr>
        <w:tc>
          <w:tcPr>
            <w:tcW w:type="dxa" w:w="4702"/>
          </w:tcPr>
          <w:p>
            <w:r>
              <w:rPr>
                <w:rFonts w:ascii="Consolas" w:hAnsi="Consolas" w:eastAsia="Consolas"/>
                <w:sz w:val="18"/>
              </w:rPr>
              <w:t>ValueError</w:t>
            </w:r>
          </w:p>
        </w:tc>
        <w:tc>
          <w:tcPr>
            <w:tcW w:type="dxa" w:w="4702"/>
          </w:tcPr>
          <w:p>
            <w:r>
              <w:rPr>
                <w:rFonts w:ascii="Times New Roman" w:hAnsi="Times New Roman" w:eastAsia="Batang"/>
                <w:sz w:val="22"/>
              </w:rPr>
              <w:t>Configuration is wrong, or a fetched value contradicts its column's declared type</w:t>
            </w:r>
          </w:p>
        </w:tc>
      </w:tr>
      <w:tr>
        <w:tc>
          <w:tcPr>
            <w:tcW w:type="dxa" w:w="4702"/>
          </w:tcPr>
          <w:p>
            <w:r>
              <w:rPr>
                <w:rFonts w:ascii="Consolas" w:hAnsi="Consolas" w:eastAsia="Consolas"/>
                <w:sz w:val="18"/>
              </w:rPr>
              <w:t>RuntimeError</w:t>
            </w:r>
          </w:p>
        </w:tc>
        <w:tc>
          <w:tcPr>
            <w:tcW w:type="dxa" w:w="4702"/>
          </w:tcPr>
          <w:p>
            <w:r>
              <w:rPr>
                <w:rFonts w:ascii="Times New Roman" w:hAnsi="Times New Roman" w:eastAsia="Batang"/>
                <w:sz w:val="22"/>
              </w:rPr>
              <w:t>A Delta write, a checkpoint write, or an internal invariant failed</w:t>
            </w:r>
          </w:p>
        </w:tc>
      </w:tr>
      <w:tr>
        <w:tc>
          <w:tcPr>
            <w:tcW w:type="dxa" w:w="4702"/>
          </w:tcPr>
          <w:p>
            <w:r>
              <w:rPr>
                <w:rFonts w:ascii="Consolas" w:hAnsi="Consolas" w:eastAsia="Consolas"/>
                <w:sz w:val="18"/>
              </w:rPr>
              <w:t>OSError</w:t>
            </w:r>
          </w:p>
        </w:tc>
        <w:tc>
          <w:tcPr>
            <w:tcW w:type="dxa" w:w="4702"/>
          </w:tcPr>
          <w:p>
            <w:r>
              <w:rPr>
                <w:rFonts w:ascii="Times New Roman" w:hAnsi="Times New Roman" w:eastAsia="Batang"/>
                <w:sz w:val="22"/>
              </w:rPr>
              <w:t>An underlying I/O failure</w:t>
            </w:r>
          </w:p>
        </w:tc>
      </w:tr>
      <w:tr>
        <w:tc>
          <w:tcPr>
            <w:tcW w:type="dxa" w:w="4702"/>
          </w:tcPr>
          <w:p>
            <w:r>
              <w:rPr>
                <w:rFonts w:ascii="Consolas" w:hAnsi="Consolas" w:eastAsia="Consolas"/>
                <w:sz w:val="18"/>
              </w:rPr>
              <w:t>KeyboardInterrupt</w:t>
            </w:r>
          </w:p>
        </w:tc>
        <w:tc>
          <w:tcPr>
            <w:tcW w:type="dxa" w:w="4702"/>
          </w:tcPr>
          <w:p>
            <w:r>
              <w:rPr>
                <w:rFonts w:ascii="Times New Roman" w:hAnsi="Times New Roman" w:eastAsia="Batang"/>
                <w:sz w:val="22"/>
              </w:rPr>
              <w:t>Ctrl-C was pressed between tables</w:t>
            </w:r>
          </w:p>
        </w:tc>
      </w:tr>
    </w:tbl>
    <w:p/>
    <w:p>
      <w:pPr>
        <w:spacing w:line="384" w:lineRule="auto" w:after="120"/>
        <w:jc w:val="both"/>
      </w:pPr>
      <w:r>
        <w:rPr>
          <w:rFonts w:ascii="Consolas" w:hAnsi="Consolas" w:eastAsia="Consolas"/>
          <w:sz w:val="18"/>
        </w:rPr>
        <w:t>&lt;Table 2-3&gt;</w:t>
      </w:r>
      <w:r>
        <w:rPr>
          <w:rFonts w:ascii="Times New Roman" w:hAnsi="Times New Roman" w:eastAsia="Batang"/>
          <w:sz w:val="22"/>
        </w:rPr>
        <w:t xml:space="preserve"> Exceptions raised</w:t>
      </w:r>
    </w:p>
    <w:p>
      <w:pPr>
        <w:spacing w:line="384" w:lineRule="auto" w:after="120"/>
        <w:jc w:val="both"/>
      </w:pPr>
      <w:r>
        <w:rPr>
          <w:rFonts w:ascii="Consolas" w:hAnsi="Consolas" w:eastAsia="Consolas"/>
          <w:sz w:val="18"/>
        </w:rPr>
        <w:t>ConnectionError</w:t>
      </w:r>
      <w:r>
        <w:rPr>
          <w:rFonts w:ascii="Times New Roman" w:hAnsi="Times New Roman" w:eastAsia="Batang"/>
          <w:sz w:val="22"/>
        </w:rPr>
        <w:t xml:space="preserve"> is separated from </w:t>
      </w:r>
      <w:r>
        <w:rPr>
          <w:rFonts w:ascii="Consolas" w:hAnsi="Consolas" w:eastAsia="Consolas"/>
          <w:sz w:val="18"/>
        </w:rPr>
        <w:t>ValueError</w:t>
      </w:r>
      <w:r>
        <w:rPr>
          <w:rFonts w:ascii="Times New Roman" w:hAnsi="Times New Roman" w:eastAsia="Batang"/>
          <w:sz w:val="22"/>
        </w:rPr>
        <w:t xml:space="preserve"> deliberately: it is the one class worth retrying automatically, and a caller should not have to match on message text to find it.</w:t>
      </w:r>
    </w:p>
    <w:p>
      <w:pPr>
        <w:spacing w:line="384" w:lineRule="auto" w:after="120"/>
        <w:jc w:val="both"/>
      </w:pPr>
      <w:r>
        <w:rPr>
          <w:rFonts w:ascii="Times New Roman" w:hAnsi="Times New Roman" w:eastAsia="Batang"/>
          <w:sz w:val="22"/>
        </w:rPr>
        <w:t>No exception message can contain the connection string or the password. Both are removed before the error leaves the Rust side.</w:t>
      </w:r>
    </w:p>
    <w:p>
      <w:pPr>
        <w:spacing w:line="384" w:lineRule="auto" w:after="120"/>
        <w:jc w:val="both"/>
      </w:pPr>
      <w:r>
        <w:rPr>
          <w:rFonts w:ascii="Times New Roman" w:hAnsi="Times New Roman" w:eastAsia="Batang"/>
          <w:sz w:val="22"/>
        </w:rPr>
        <w:t>A failure is not a rollback. Tables synced before the failure keep their advanced checkpoints, which is what makes re-running cheap; see Chapter V, Section 6.</w:t>
      </w:r>
    </w:p>
    <w:p>
      <w:pPr>
        <w:pStyle w:val="Heading2"/>
      </w:pPr>
      <w:r>
        <w:rPr>
          <w:rFonts w:ascii="Times New Roman" w:hAnsi="Times New Roman" w:eastAsia="Batang"/>
          <w:b/>
          <w:color w:val="000000"/>
          <w:sz w:val="24"/>
        </w:rPr>
        <w:t>7. The progress callback</w:t>
      </w:r>
    </w:p>
    <w:p>
      <w:pPr>
        <w:spacing w:line="384" w:lineRule="auto" w:after="120"/>
        <w:jc w:val="both"/>
      </w:pPr>
      <w:r>
        <w:rPr>
          <w:rFonts w:ascii="Times New Roman" w:hAnsi="Times New Roman" w:eastAsia="Batang"/>
          <w:sz w:val="22"/>
        </w:rPr>
        <w:t>Called once per table, after that table's checkpoint has advanced, with a mapping:</w:t>
      </w:r>
    </w:p>
    <w:p>
      <w:pPr>
        <w:spacing w:line="240" w:lineRule="auto" w:before="120" w:after="120"/>
        <w:ind w:left="454"/>
      </w:pPr>
      <w:r>
        <w:rPr>
          <w:rFonts w:ascii="Consolas" w:hAnsi="Consolas" w:eastAsia="Consolas"/>
          <w:sz w:val="18"/>
        </w:rPr>
        <w:t>{"table": "dbo.customers", "tables_done": 3, "total_tables": 12, "rows_fetched": 4182}</w:t>
      </w:r>
    </w:p>
    <w:p>
      <w:pPr>
        <w:spacing w:line="384" w:lineRule="auto" w:after="120"/>
        <w:jc w:val="both"/>
      </w:pPr>
      <w:r>
        <w:rPr>
          <w:rFonts w:ascii="Consolas" w:hAnsi="Consolas" w:eastAsia="Consolas"/>
          <w:sz w:val="18"/>
        </w:rPr>
        <w:t>rows_fetched</w:t>
      </w:r>
      <w:r>
        <w:rPr>
          <w:rFonts w:ascii="Times New Roman" w:hAnsi="Times New Roman" w:eastAsia="Batang"/>
          <w:sz w:val="22"/>
        </w:rPr>
        <w:t xml:space="preserve"> is cumulative across the run.</w:t>
      </w:r>
    </w:p>
    <w:p>
      <w:pPr>
        <w:spacing w:line="384" w:lineRule="auto" w:after="120"/>
        <w:jc w:val="both"/>
      </w:pPr>
      <w:r>
        <w:rPr>
          <w:rFonts w:ascii="Times New Roman" w:hAnsi="Times New Roman" w:eastAsia="Batang"/>
          <w:sz w:val="22"/>
        </w:rPr>
        <w:t>The callback runs on the calling thread with the GIL held. Raising from it stops the run, and the exception propagates to the caller rather than being replaced by a generic interruption. Returning normally continues.</w:t>
      </w:r>
    </w:p>
    <w:p>
      <w:pPr>
        <w:spacing w:line="384" w:lineRule="auto" w:after="120"/>
        <w:jc w:val="both"/>
      </w:pPr>
      <w:r>
        <w:rPr>
          <w:rFonts w:ascii="Times New Roman" w:hAnsi="Times New Roman" w:eastAsia="Batang"/>
          <w:sz w:val="22"/>
        </w:rPr>
        <w:t>Python signals are re-checked at the same point, which is what makes Ctrl-C work during a long sync.</w:t>
      </w:r>
    </w:p>
    <w:p>
      <w:pPr>
        <w:pStyle w:val="Heading2"/>
      </w:pPr>
      <w:r>
        <w:rPr>
          <w:rFonts w:ascii="Times New Roman" w:hAnsi="Times New Roman" w:eastAsia="Batang"/>
          <w:b/>
          <w:color w:val="000000"/>
          <w:sz w:val="24"/>
        </w:rPr>
        <w:t xml:space="preserve">8. </w:t>
      </w:r>
      <w:r>
        <w:rPr>
          <w:rFonts w:ascii="Consolas" w:hAnsi="Consolas" w:eastAsia="Consolas"/>
          <w:b/>
          <w:color w:val="000000"/>
          <w:sz w:val="24"/>
        </w:rPr>
        <w:t>preflight</w:t>
      </w:r>
    </w:p>
    <w:p>
      <w:pPr>
        <w:spacing w:line="384" w:lineRule="auto" w:after="120"/>
        <w:jc w:val="both"/>
      </w:pPr>
      <w:r>
        <w:rPr>
          <w:rFonts w:ascii="Times New Roman" w:hAnsi="Times New Roman" w:eastAsia="Batang"/>
          <w:sz w:val="22"/>
        </w:rPr>
        <w:t>Checks configuration against the live source without writing anything.</w:t>
      </w:r>
    </w:p>
    <w:p>
      <w:pPr>
        <w:spacing w:line="240" w:lineRule="auto" w:before="120" w:after="120"/>
        <w:ind w:left="454"/>
      </w:pPr>
      <w:r>
        <w:rPr>
          <w:rFonts w:ascii="Consolas" w:hAnsi="Consolas" w:eastAsia="Consolas"/>
          <w:sz w:val="18"/>
        </w:rPr>
        <w:t>found = tiberiusdelta.preflight(</w:t>
        <w:br/>
        <w:t xml:space="preserve">    connection_string,</w:t>
        <w:br/>
        <w:t xml:space="preserve">    tables,</w:t>
        <w:br/>
        <w:t xml:space="preserve">    *,</w:t>
        <w:br/>
        <w:t xml:space="preserve">    output_uri="",</w:t>
        <w:br/>
        <w:t xml:space="preserve">    checkpoint_uri=None,</w:t>
        <w:br/>
        <w:t xml:space="preserve">    login_timeout_sec=30,</w:t>
        <w:br/>
        <w:t xml:space="preserve">    query_timeout_sec=300,</w:t>
        <w:br/>
        <w:t>)</w:t>
      </w:r>
    </w:p>
    <w:p>
      <w:pPr>
        <w:spacing w:line="384" w:lineRule="auto" w:after="120"/>
        <w:jc w:val="both"/>
      </w:pPr>
      <w:r>
        <w:rPr>
          <w:rFonts w:ascii="Times New Roman" w:hAnsi="Times New Roman" w:eastAsia="Batang"/>
          <w:sz w:val="22"/>
        </w:rPr>
        <w:t>It connects, reads each table's columns from the source catalog, and reports what a sync would do: the Arrow type each column would become, which columns would fall back to text, whether the configured watermark and primary key columns actually exist, and where each table's checkpoint stands. No Delta table is created and no checkpoint advances.</w:t>
      </w:r>
    </w:p>
    <w:p>
      <w:pPr>
        <w:spacing w:line="384" w:lineRule="auto" w:after="120"/>
        <w:jc w:val="both"/>
      </w:pPr>
      <w:r>
        <w:rPr>
          <w:rFonts w:ascii="Times New Roman" w:hAnsi="Times New Roman" w:eastAsia="Batang"/>
          <w:sz w:val="22"/>
        </w:rPr>
        <w:t xml:space="preserve">Pass the real </w:t>
      </w:r>
      <w:r>
        <w:rPr>
          <w:rFonts w:ascii="Consolas" w:hAnsi="Consolas" w:eastAsia="Consolas"/>
          <w:sz w:val="18"/>
        </w:rPr>
        <w:t>output_uri</w:t>
      </w:r>
      <w:r>
        <w:rPr>
          <w:rFonts w:ascii="Times New Roman" w:hAnsi="Times New Roman" w:eastAsia="Batang"/>
          <w:sz w:val="22"/>
        </w:rPr>
        <w:t xml:space="preserve"> to have </w:t>
      </w:r>
      <w:r>
        <w:rPr>
          <w:rFonts w:ascii="Consolas" w:hAnsi="Consolas" w:eastAsia="Consolas"/>
          <w:sz w:val="18"/>
        </w:rPr>
        <w:t>last_synced_value</w:t>
      </w:r>
      <w:r>
        <w:rPr>
          <w:rFonts w:ascii="Times New Roman" w:hAnsi="Times New Roman" w:eastAsia="Batang"/>
          <w:sz w:val="22"/>
        </w:rPr>
        <w:t xml:space="preserve"> populated; leave it empty to skip reading checkpoints.</w:t>
      </w:r>
    </w:p>
    <w:p>
      <w:pPr>
        <w:spacing w:line="384" w:lineRule="auto" w:after="120"/>
        <w:jc w:val="both"/>
      </w:pPr>
      <w:r>
        <w:rPr>
          <w:rFonts w:ascii="Times New Roman" w:hAnsi="Times New Roman" w:eastAsia="Batang"/>
          <w:sz w:val="22"/>
        </w:rPr>
        <w:t xml:space="preserve">This is the cheap thing to run when onboarding an unfamiliar schema, and cheap enough to run before every scheduled sync as a guard against a schema change; see </w:t>
      </w:r>
      <w:r>
        <w:rPr>
          <w:rFonts w:ascii="Consolas" w:hAnsi="Consolas" w:eastAsia="Consolas"/>
          <w:sz w:val="18"/>
        </w:rPr>
        <w:t>operations.md</w:t>
      </w:r>
      <w:r>
        <w:rPr>
          <w:rFonts w:ascii="Times New Roman" w:hAnsi="Times New Roman" w:eastAsia="Batang"/>
          <w:sz w:val="22"/>
        </w:rPr>
        <w:t>, Chapter II, Section 4.</w:t>
      </w:r>
    </w:p>
    <w:p>
      <w:pPr>
        <w:pStyle w:val="Heading1"/>
      </w:pPr>
      <w:r>
        <w:rPr>
          <w:rFonts w:ascii="Times New Roman" w:hAnsi="Times New Roman" w:eastAsia="Batang"/>
          <w:b/>
          <w:color w:val="000000"/>
          <w:sz w:val="26"/>
        </w:rPr>
        <w:t>III. Returned Statistics</w:t>
      </w:r>
    </w:p>
    <w:p>
      <w:pPr>
        <w:pStyle w:val="Heading2"/>
      </w:pPr>
      <w:r>
        <w:rPr>
          <w:rFonts w:ascii="Times New Roman" w:hAnsi="Times New Roman" w:eastAsia="Batang"/>
          <w:b/>
          <w:color w:val="000000"/>
          <w:sz w:val="24"/>
        </w:rPr>
        <w:t xml:space="preserve">1. </w:t>
      </w:r>
      <w:r>
        <w:rPr>
          <w:rFonts w:ascii="Consolas" w:hAnsi="Consolas" w:eastAsia="Consolas"/>
          <w:b/>
          <w:color w:val="000000"/>
          <w:sz w:val="24"/>
        </w:rPr>
        <w:t>SyncReport</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Batang"/>
                <w:b/>
                <w:sz w:val="22"/>
              </w:rPr>
              <w:t>Field</w:t>
            </w:r>
          </w:p>
        </w:tc>
        <w:tc>
          <w:tcPr>
            <w:tcW w:type="dxa" w:w="3135"/>
          </w:tcPr>
          <w:p>
            <w:pPr>
              <w:jc w:val="center"/>
            </w:pPr>
            <w:r>
              <w:rPr>
                <w:rFonts w:ascii="Times New Roman" w:hAnsi="Times New Roman" w:eastAsia="Batang"/>
                <w:b/>
                <w:sz w:val="22"/>
              </w:rPr>
              <w:t>Type</w:t>
            </w:r>
          </w:p>
        </w:tc>
        <w:tc>
          <w:tcPr>
            <w:tcW w:type="dxa" w:w="3135"/>
          </w:tcPr>
          <w:p>
            <w:pPr>
              <w:jc w:val="center"/>
            </w:pPr>
            <w:r>
              <w:rPr>
                <w:rFonts w:ascii="Times New Roman" w:hAnsi="Times New Roman" w:eastAsia="Batang"/>
                <w:b/>
                <w:sz w:val="22"/>
              </w:rPr>
              <w:t>Meaning</w:t>
            </w:r>
          </w:p>
        </w:tc>
      </w:tr>
      <w:tr>
        <w:tc>
          <w:tcPr>
            <w:tcW w:type="dxa" w:w="3135"/>
          </w:tcPr>
          <w:p>
            <w:r>
              <w:rPr>
                <w:rFonts w:ascii="Consolas" w:hAnsi="Consolas" w:eastAsia="Consolas"/>
                <w:sz w:val="18"/>
              </w:rPr>
              <w:t>tables</w:t>
            </w:r>
          </w:p>
        </w:tc>
        <w:tc>
          <w:tcPr>
            <w:tcW w:type="dxa" w:w="3135"/>
          </w:tcPr>
          <w:p>
            <w:r>
              <w:rPr>
                <w:rFonts w:ascii="Consolas" w:hAnsi="Consolas" w:eastAsia="Consolas"/>
                <w:sz w:val="18"/>
              </w:rPr>
              <w:t>list[TableSyncStats]</w:t>
            </w:r>
          </w:p>
        </w:tc>
        <w:tc>
          <w:tcPr>
            <w:tcW w:type="dxa" w:w="3135"/>
          </w:tcPr>
          <w:p>
            <w:r>
              <w:rPr>
                <w:rFonts w:ascii="Times New Roman" w:hAnsi="Times New Roman" w:eastAsia="Batang"/>
                <w:sz w:val="22"/>
              </w:rPr>
              <w:t>Per-table results, in configured order</w:t>
            </w:r>
          </w:p>
        </w:tc>
      </w:tr>
      <w:tr>
        <w:tc>
          <w:tcPr>
            <w:tcW w:type="dxa" w:w="3135"/>
          </w:tcPr>
          <w:p>
            <w:r>
              <w:rPr>
                <w:rFonts w:ascii="Consolas" w:hAnsi="Consolas" w:eastAsia="Consolas"/>
                <w:sz w:val="18"/>
              </w:rPr>
              <w:t>total_rows_fetched</w:t>
            </w:r>
          </w:p>
        </w:tc>
        <w:tc>
          <w:tcPr>
            <w:tcW w:type="dxa" w:w="3135"/>
          </w:tcPr>
          <w:p>
            <w:r>
              <w:rPr>
                <w:rFonts w:ascii="Consolas" w:hAnsi="Consolas" w:eastAsia="Consolas"/>
                <w:sz w:val="18"/>
              </w:rPr>
              <w:t>int</w:t>
            </w:r>
          </w:p>
        </w:tc>
        <w:tc>
          <w:tcPr>
            <w:tcW w:type="dxa" w:w="3135"/>
          </w:tcPr>
          <w:p>
            <w:r>
              <w:rPr>
                <w:rFonts w:ascii="Times New Roman" w:hAnsi="Times New Roman" w:eastAsia="Batang"/>
                <w:sz w:val="22"/>
              </w:rPr>
              <w:t>Rows fetched from the source across every table</w:t>
            </w:r>
          </w:p>
        </w:tc>
      </w:tr>
    </w:tbl>
    <w:p/>
    <w:p>
      <w:pPr>
        <w:spacing w:line="384" w:lineRule="auto" w:after="120"/>
        <w:jc w:val="both"/>
      </w:pPr>
      <w:r>
        <w:rPr>
          <w:rFonts w:ascii="Consolas" w:hAnsi="Consolas" w:eastAsia="Consolas"/>
          <w:sz w:val="18"/>
        </w:rPr>
        <w:t>&lt;Table 3-1&gt;</w:t>
      </w:r>
      <w:r>
        <w:rPr>
          <w:rFonts w:ascii="Times New Roman" w:hAnsi="Times New Roman" w:eastAsia="Batang"/>
          <w:sz w:val="22"/>
        </w:rPr>
        <w:t xml:space="preserve"> </w:t>
      </w:r>
      <w:r>
        <w:rPr>
          <w:rFonts w:ascii="Consolas" w:hAnsi="Consolas" w:eastAsia="Consolas"/>
          <w:sz w:val="18"/>
        </w:rPr>
        <w:t>SyncReport</w:t>
      </w:r>
      <w:r>
        <w:rPr>
          <w:rFonts w:ascii="Times New Roman" w:hAnsi="Times New Roman" w:eastAsia="Batang"/>
          <w:sz w:val="22"/>
        </w:rPr>
        <w:t xml:space="preserve"> fields</w:t>
      </w:r>
    </w:p>
    <w:p>
      <w:pPr>
        <w:pStyle w:val="Heading2"/>
      </w:pPr>
      <w:r>
        <w:rPr>
          <w:rFonts w:ascii="Times New Roman" w:hAnsi="Times New Roman" w:eastAsia="Batang"/>
          <w:b/>
          <w:color w:val="000000"/>
          <w:sz w:val="24"/>
        </w:rPr>
        <w:t xml:space="preserve">2. </w:t>
      </w:r>
      <w:r>
        <w:rPr>
          <w:rFonts w:ascii="Consolas" w:hAnsi="Consolas" w:eastAsia="Consolas"/>
          <w:b/>
          <w:color w:val="000000"/>
          <w:sz w:val="24"/>
        </w:rPr>
        <w:t>TableSyncStats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Batang"/>
                <w:b/>
                <w:sz w:val="22"/>
              </w:rPr>
              <w:t>Field</w:t>
            </w:r>
          </w:p>
        </w:tc>
        <w:tc>
          <w:tcPr>
            <w:tcW w:type="dxa" w:w="3135"/>
          </w:tcPr>
          <w:p>
            <w:pPr>
              <w:jc w:val="center"/>
            </w:pPr>
            <w:r>
              <w:rPr>
                <w:rFonts w:ascii="Times New Roman" w:hAnsi="Times New Roman" w:eastAsia="Batang"/>
                <w:b/>
                <w:sz w:val="22"/>
              </w:rPr>
              <w:t>Type</w:t>
            </w:r>
          </w:p>
        </w:tc>
        <w:tc>
          <w:tcPr>
            <w:tcW w:type="dxa" w:w="3135"/>
          </w:tcPr>
          <w:p>
            <w:pPr>
              <w:jc w:val="center"/>
            </w:pPr>
            <w:r>
              <w:rPr>
                <w:rFonts w:ascii="Times New Roman" w:hAnsi="Times New Roman" w:eastAsia="Batang"/>
                <w:b/>
                <w:sz w:val="22"/>
              </w:rPr>
              <w:t>Meaning</w:t>
            </w:r>
          </w:p>
        </w:tc>
      </w:tr>
      <w:tr>
        <w:tc>
          <w:tcPr>
            <w:tcW w:type="dxa" w:w="3135"/>
          </w:tcPr>
          <w:p>
            <w:r>
              <w:rPr>
                <w:rFonts w:ascii="Consolas" w:hAnsi="Consolas" w:eastAsia="Consolas"/>
                <w:sz w:val="18"/>
              </w:rPr>
              <w:t>table</w:t>
            </w:r>
          </w:p>
        </w:tc>
        <w:tc>
          <w:tcPr>
            <w:tcW w:type="dxa" w:w="3135"/>
          </w:tcPr>
          <w:p>
            <w:r>
              <w:rPr>
                <w:rFonts w:ascii="Consolas" w:hAnsi="Consolas" w:eastAsia="Consolas"/>
                <w:sz w:val="18"/>
              </w:rPr>
              <w:t>str</w:t>
            </w:r>
          </w:p>
        </w:tc>
        <w:tc>
          <w:tcPr>
            <w:tcW w:type="dxa" w:w="3135"/>
          </w:tcPr>
          <w:p>
            <w:r>
              <w:rPr>
                <w:rFonts w:ascii="Times New Roman" w:hAnsi="Times New Roman" w:eastAsia="Batang"/>
                <w:sz w:val="22"/>
              </w:rPr>
              <w:t>Qualified table name</w:t>
            </w:r>
          </w:p>
        </w:tc>
      </w:tr>
      <w:tr>
        <w:tc>
          <w:tcPr>
            <w:tcW w:type="dxa" w:w="3135"/>
          </w:tcPr>
          <w:p>
            <w:r>
              <w:rPr>
                <w:rFonts w:ascii="Consolas" w:hAnsi="Consolas" w:eastAsia="Consolas"/>
                <w:sz w:val="18"/>
              </w:rPr>
              <w:t>rows_fetched</w:t>
            </w:r>
          </w:p>
        </w:tc>
        <w:tc>
          <w:tcPr>
            <w:tcW w:type="dxa" w:w="3135"/>
          </w:tcPr>
          <w:p>
            <w:r>
              <w:rPr>
                <w:rFonts w:ascii="Consolas" w:hAnsi="Consolas" w:eastAsia="Consolas"/>
                <w:sz w:val="18"/>
              </w:rPr>
              <w:t>int</w:t>
            </w:r>
          </w:p>
        </w:tc>
        <w:tc>
          <w:tcPr>
            <w:tcW w:type="dxa" w:w="3135"/>
          </w:tcPr>
          <w:p>
            <w:r>
              <w:rPr>
                <w:rFonts w:ascii="Times New Roman" w:hAnsi="Times New Roman" w:eastAsia="Batang"/>
                <w:sz w:val="22"/>
              </w:rPr>
              <w:t>Rows fetched in this run</w:t>
            </w:r>
          </w:p>
        </w:tc>
      </w:tr>
      <w:tr>
        <w:tc>
          <w:tcPr>
            <w:tcW w:type="dxa" w:w="3135"/>
          </w:tcPr>
          <w:p>
            <w:r>
              <w:rPr>
                <w:rFonts w:ascii="Consolas" w:hAnsi="Consolas" w:eastAsia="Consolas"/>
                <w:sz w:val="18"/>
              </w:rPr>
              <w:t>rows_inserted</w:t>
            </w:r>
          </w:p>
        </w:tc>
        <w:tc>
          <w:tcPr>
            <w:tcW w:type="dxa" w:w="3135"/>
          </w:tcPr>
          <w:p>
            <w:r>
              <w:rPr>
                <w:rFonts w:ascii="Consolas" w:hAnsi="Consolas" w:eastAsia="Consolas"/>
                <w:sz w:val="18"/>
              </w:rPr>
              <w:t>int</w:t>
            </w:r>
          </w:p>
        </w:tc>
        <w:tc>
          <w:tcPr>
            <w:tcW w:type="dxa" w:w="3135"/>
          </w:tcPr>
          <w:p>
            <w:r>
              <w:rPr>
                <w:rFonts w:ascii="Times New Roman" w:hAnsi="Times New Roman" w:eastAsia="Batang"/>
                <w:sz w:val="22"/>
              </w:rPr>
              <w:t>Rows the merge inserted, key not previously present</w:t>
            </w:r>
          </w:p>
        </w:tc>
      </w:tr>
      <w:tr>
        <w:tc>
          <w:tcPr>
            <w:tcW w:type="dxa" w:w="3135"/>
          </w:tcPr>
          <w:p>
            <w:r>
              <w:rPr>
                <w:rFonts w:ascii="Consolas" w:hAnsi="Consolas" w:eastAsia="Consolas"/>
                <w:sz w:val="18"/>
              </w:rPr>
              <w:t>rows_updated</w:t>
            </w:r>
          </w:p>
        </w:tc>
        <w:tc>
          <w:tcPr>
            <w:tcW w:type="dxa" w:w="3135"/>
          </w:tcPr>
          <w:p>
            <w:r>
              <w:rPr>
                <w:rFonts w:ascii="Consolas" w:hAnsi="Consolas" w:eastAsia="Consolas"/>
                <w:sz w:val="18"/>
              </w:rPr>
              <w:t>int</w:t>
            </w:r>
          </w:p>
        </w:tc>
        <w:tc>
          <w:tcPr>
            <w:tcW w:type="dxa" w:w="3135"/>
          </w:tcPr>
          <w:p>
            <w:r>
              <w:rPr>
                <w:rFonts w:ascii="Times New Roman" w:hAnsi="Times New Roman" w:eastAsia="Batang"/>
                <w:sz w:val="22"/>
              </w:rPr>
              <w:t>Rows the merge updated, key already present</w:t>
            </w:r>
          </w:p>
        </w:tc>
      </w:tr>
      <w:tr>
        <w:tc>
          <w:tcPr>
            <w:tcW w:type="dxa" w:w="3135"/>
          </w:tcPr>
          <w:p>
            <w:r>
              <w:rPr>
                <w:rFonts w:ascii="Consolas" w:hAnsi="Consolas" w:eastAsia="Consolas"/>
                <w:sz w:val="18"/>
              </w:rPr>
              <w:t>text_fallback_columns</w:t>
            </w:r>
          </w:p>
        </w:tc>
        <w:tc>
          <w:tcPr>
            <w:tcW w:type="dxa" w:w="3135"/>
          </w:tcPr>
          <w:p>
            <w:r>
              <w:rPr>
                <w:rFonts w:ascii="Consolas" w:hAnsi="Consolas" w:eastAsia="Consolas"/>
                <w:sz w:val="18"/>
              </w:rPr>
              <w:t>list[str]</w:t>
            </w:r>
          </w:p>
        </w:tc>
        <w:tc>
          <w:tcPr>
            <w:tcW w:type="dxa" w:w="3135"/>
          </w:tcPr>
          <w:p>
            <w:r>
              <w:rPr>
                <w:rFonts w:ascii="Times New Roman" w:hAnsi="Times New Roman" w:eastAsia="Batang"/>
                <w:sz w:val="22"/>
              </w:rPr>
              <w:t>Columns written as text because their type is not mapped</w:t>
            </w:r>
          </w:p>
        </w:tc>
      </w:tr>
    </w:tbl>
    <w:p/>
    <w:p>
      <w:pPr>
        <w:spacing w:line="384" w:lineRule="auto" w:after="120"/>
        <w:jc w:val="both"/>
      </w:pPr>
      <w:r>
        <w:rPr>
          <w:rFonts w:ascii="Consolas" w:hAnsi="Consolas" w:eastAsia="Consolas"/>
          <w:sz w:val="18"/>
        </w:rPr>
        <w:t>&lt;Table 3-2&gt;</w:t>
      </w:r>
      <w:r>
        <w:rPr>
          <w:rFonts w:ascii="Times New Roman" w:hAnsi="Times New Roman" w:eastAsia="Batang"/>
          <w:sz w:val="22"/>
        </w:rPr>
        <w:t xml:space="preserve"> </w:t>
      </w:r>
      <w:r>
        <w:rPr>
          <w:rFonts w:ascii="Consolas" w:hAnsi="Consolas" w:eastAsia="Consolas"/>
          <w:sz w:val="18"/>
        </w:rPr>
        <w:t>TableSyncStats</w:t>
      </w:r>
      <w:r>
        <w:rPr>
          <w:rFonts w:ascii="Times New Roman" w:hAnsi="Times New Roman" w:eastAsia="Batang"/>
          <w:sz w:val="22"/>
        </w:rPr>
        <w:t xml:space="preserve"> fields</w:t>
      </w:r>
    </w:p>
    <w:p>
      <w:pPr>
        <w:pStyle w:val="Heading2"/>
      </w:pPr>
      <w:r>
        <w:rPr>
          <w:rFonts w:ascii="Times New Roman" w:hAnsi="Times New Roman" w:eastAsia="Batang"/>
          <w:b/>
          <w:color w:val="000000"/>
          <w:sz w:val="24"/>
        </w:rPr>
        <w:t xml:space="preserve">3. </w:t>
      </w:r>
      <w:r>
        <w:rPr>
          <w:rFonts w:ascii="Consolas" w:hAnsi="Consolas" w:eastAsia="Consolas"/>
          <w:b/>
          <w:color w:val="000000"/>
          <w:sz w:val="24"/>
        </w:rPr>
        <w:t>TablePreflight</w:t>
      </w:r>
      <w:r>
        <w:rPr>
          <w:rFonts w:ascii="Times New Roman" w:hAnsi="Times New Roman" w:eastAsia="Batang"/>
          <w:b/>
          <w:color w:val="000000"/>
          <w:sz w:val="24"/>
        </w:rPr>
        <w:t xml:space="preserve"> and </w:t>
      </w:r>
      <w:r>
        <w:rPr>
          <w:rFonts w:ascii="Consolas" w:hAnsi="Consolas" w:eastAsia="Consolas"/>
          <w:b/>
          <w:color w:val="000000"/>
          <w:sz w:val="24"/>
        </w:rPr>
        <w:t>ColumnPreflight</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Batang"/>
                <w:b/>
                <w:sz w:val="22"/>
              </w:rPr>
              <w:t>Field</w:t>
            </w:r>
          </w:p>
        </w:tc>
        <w:tc>
          <w:tcPr>
            <w:tcW w:type="dxa" w:w="3135"/>
          </w:tcPr>
          <w:p>
            <w:pPr>
              <w:jc w:val="center"/>
            </w:pPr>
            <w:r>
              <w:rPr>
                <w:rFonts w:ascii="Times New Roman" w:hAnsi="Times New Roman" w:eastAsia="Batang"/>
                <w:b/>
                <w:sz w:val="22"/>
              </w:rPr>
              <w:t>Type</w:t>
            </w:r>
          </w:p>
        </w:tc>
        <w:tc>
          <w:tcPr>
            <w:tcW w:type="dxa" w:w="3135"/>
          </w:tcPr>
          <w:p>
            <w:pPr>
              <w:jc w:val="center"/>
            </w:pPr>
            <w:r>
              <w:rPr>
                <w:rFonts w:ascii="Times New Roman" w:hAnsi="Times New Roman" w:eastAsia="Batang"/>
                <w:b/>
                <w:sz w:val="22"/>
              </w:rPr>
              <w:t>Meaning</w:t>
            </w:r>
          </w:p>
        </w:tc>
      </w:tr>
      <w:tr>
        <w:tc>
          <w:tcPr>
            <w:tcW w:type="dxa" w:w="3135"/>
          </w:tcPr>
          <w:p>
            <w:r>
              <w:rPr>
                <w:rFonts w:ascii="Consolas" w:hAnsi="Consolas" w:eastAsia="Consolas"/>
                <w:sz w:val="18"/>
              </w:rPr>
              <w:t>table</w:t>
            </w:r>
          </w:p>
        </w:tc>
        <w:tc>
          <w:tcPr>
            <w:tcW w:type="dxa" w:w="3135"/>
          </w:tcPr>
          <w:p>
            <w:r>
              <w:rPr>
                <w:rFonts w:ascii="Consolas" w:hAnsi="Consolas" w:eastAsia="Consolas"/>
                <w:sz w:val="18"/>
              </w:rPr>
              <w:t>str</w:t>
            </w:r>
          </w:p>
        </w:tc>
        <w:tc>
          <w:tcPr>
            <w:tcW w:type="dxa" w:w="3135"/>
          </w:tcPr>
          <w:p>
            <w:r>
              <w:rPr>
                <w:rFonts w:ascii="Times New Roman" w:hAnsi="Times New Roman" w:eastAsia="Batang"/>
                <w:sz w:val="22"/>
              </w:rPr>
              <w:t>Qualified table name, as configured</w:t>
            </w:r>
          </w:p>
        </w:tc>
      </w:tr>
      <w:tr>
        <w:tc>
          <w:tcPr>
            <w:tcW w:type="dxa" w:w="3135"/>
          </w:tcPr>
          <w:p>
            <w:r>
              <w:rPr>
                <w:rFonts w:ascii="Consolas" w:hAnsi="Consolas" w:eastAsia="Consolas"/>
                <w:sz w:val="18"/>
              </w:rPr>
              <w:t>columns</w:t>
            </w:r>
          </w:p>
        </w:tc>
        <w:tc>
          <w:tcPr>
            <w:tcW w:type="dxa" w:w="3135"/>
          </w:tcPr>
          <w:p>
            <w:r>
              <w:rPr>
                <w:rFonts w:ascii="Consolas" w:hAnsi="Consolas" w:eastAsia="Consolas"/>
                <w:sz w:val="18"/>
              </w:rPr>
              <w:t>list[ColumnPreflight]</w:t>
            </w:r>
          </w:p>
        </w:tc>
        <w:tc>
          <w:tcPr>
            <w:tcW w:type="dxa" w:w="3135"/>
          </w:tcPr>
          <w:p>
            <w:r>
              <w:rPr>
                <w:rFonts w:ascii="Times New Roman" w:hAnsi="Times New Roman" w:eastAsia="Batang"/>
                <w:sz w:val="22"/>
              </w:rPr>
              <w:t>Every column the sync would read, in ordinal order</w:t>
            </w:r>
          </w:p>
        </w:tc>
      </w:tr>
      <w:tr>
        <w:tc>
          <w:tcPr>
            <w:tcW w:type="dxa" w:w="3135"/>
          </w:tcPr>
          <w:p>
            <w:r>
              <w:rPr>
                <w:rFonts w:ascii="Consolas" w:hAnsi="Consolas" w:eastAsia="Consolas"/>
                <w:sz w:val="18"/>
              </w:rPr>
              <w:t>watermark_present</w:t>
            </w:r>
          </w:p>
        </w:tc>
        <w:tc>
          <w:tcPr>
            <w:tcW w:type="dxa" w:w="3135"/>
          </w:tcPr>
          <w:p>
            <w:r>
              <w:rPr>
                <w:rFonts w:ascii="Consolas" w:hAnsi="Consolas" w:eastAsia="Consolas"/>
                <w:sz w:val="18"/>
              </w:rPr>
              <w:t>bool</w:t>
            </w:r>
          </w:p>
        </w:tc>
        <w:tc>
          <w:tcPr>
            <w:tcW w:type="dxa" w:w="3135"/>
          </w:tcPr>
          <w:p>
            <w:r>
              <w:rPr>
                <w:rFonts w:ascii="Times New Roman" w:hAnsi="Times New Roman" w:eastAsia="Batang"/>
                <w:sz w:val="22"/>
              </w:rPr>
              <w:t>False if the configured watermark column does not exist</w:t>
            </w:r>
          </w:p>
        </w:tc>
      </w:tr>
      <w:tr>
        <w:tc>
          <w:tcPr>
            <w:tcW w:type="dxa" w:w="3135"/>
          </w:tcPr>
          <w:p>
            <w:r>
              <w:rPr>
                <w:rFonts w:ascii="Consolas" w:hAnsi="Consolas" w:eastAsia="Consolas"/>
                <w:sz w:val="18"/>
              </w:rPr>
              <w:t>missing_primary_key_columns</w:t>
            </w:r>
          </w:p>
        </w:tc>
        <w:tc>
          <w:tcPr>
            <w:tcW w:type="dxa" w:w="3135"/>
          </w:tcPr>
          <w:p>
            <w:r>
              <w:rPr>
                <w:rFonts w:ascii="Consolas" w:hAnsi="Consolas" w:eastAsia="Consolas"/>
                <w:sz w:val="18"/>
              </w:rPr>
              <w:t>list[str]</w:t>
            </w:r>
          </w:p>
        </w:tc>
        <w:tc>
          <w:tcPr>
            <w:tcW w:type="dxa" w:w="3135"/>
          </w:tcPr>
          <w:p>
            <w:r>
              <w:rPr>
                <w:rFonts w:ascii="Times New Roman" w:hAnsi="Times New Roman" w:eastAsia="Batang"/>
                <w:sz w:val="22"/>
              </w:rPr>
              <w:t>Configured key columns that do not exist</w:t>
            </w:r>
          </w:p>
        </w:tc>
      </w:tr>
      <w:tr>
        <w:tc>
          <w:tcPr>
            <w:tcW w:type="dxa" w:w="3135"/>
          </w:tcPr>
          <w:p>
            <w:r>
              <w:rPr>
                <w:rFonts w:ascii="Consolas" w:hAnsi="Consolas" w:eastAsia="Consolas"/>
                <w:sz w:val="18"/>
              </w:rPr>
              <w:t>last_synced_value</w:t>
            </w:r>
          </w:p>
        </w:tc>
        <w:tc>
          <w:tcPr>
            <w:tcW w:type="dxa" w:w="3135"/>
          </w:tcPr>
          <w:p>
            <w:r>
              <w:rPr>
                <w:rFonts w:ascii="Consolas" w:hAnsi="Consolas" w:eastAsia="Consolas"/>
                <w:sz w:val="18"/>
              </w:rPr>
              <w:t>str</w:t>
            </w:r>
            <w:r>
              <w:rPr>
                <w:rFonts w:ascii="Times New Roman" w:hAnsi="Times New Roman" w:eastAsia="Batang"/>
                <w:sz w:val="22"/>
              </w:rPr>
              <w:t xml:space="preserve"> or </w:t>
            </w:r>
            <w:r>
              <w:rPr>
                <w:rFonts w:ascii="Consolas" w:hAnsi="Consolas" w:eastAsia="Consolas"/>
                <w:sz w:val="18"/>
              </w:rPr>
              <w:t>None</w:t>
            </w:r>
          </w:p>
        </w:tc>
        <w:tc>
          <w:tcPr>
            <w:tcW w:type="dxa" w:w="3135"/>
          </w:tcPr>
          <w:p>
            <w:r>
              <w:rPr>
                <w:rFonts w:ascii="Times New Roman" w:hAnsi="Times New Roman" w:eastAsia="Batang"/>
                <w:sz w:val="22"/>
              </w:rPr>
              <w:t>Where this table's checkpoint stands</w:t>
            </w:r>
          </w:p>
        </w:tc>
      </w:tr>
      <w:tr>
        <w:tc>
          <w:tcPr>
            <w:tcW w:type="dxa" w:w="3135"/>
          </w:tcPr>
          <w:p>
            <w:r>
              <w:rPr>
                <w:rFonts w:ascii="Consolas" w:hAnsi="Consolas" w:eastAsia="Consolas"/>
                <w:sz w:val="18"/>
              </w:rPr>
              <w:t>ready</w:t>
            </w:r>
          </w:p>
        </w:tc>
        <w:tc>
          <w:tcPr>
            <w:tcW w:type="dxa" w:w="3135"/>
          </w:tcPr>
          <w:p>
            <w:r>
              <w:rPr>
                <w:rFonts w:ascii="Consolas" w:hAnsi="Consolas" w:eastAsia="Consolas"/>
                <w:sz w:val="18"/>
              </w:rPr>
              <w:t>bool</w:t>
            </w:r>
          </w:p>
        </w:tc>
        <w:tc>
          <w:tcPr>
            <w:tcW w:type="dxa" w:w="3135"/>
          </w:tcPr>
          <w:p>
            <w:r>
              <w:rPr>
                <w:rFonts w:ascii="Times New Roman" w:hAnsi="Times New Roman" w:eastAsia="Batang"/>
                <w:sz w:val="22"/>
              </w:rPr>
              <w:t>True if a sync would run: watermark and every key column exist</w:t>
            </w:r>
          </w:p>
        </w:tc>
      </w:tr>
    </w:tbl>
    <w:p/>
    <w:p>
      <w:pPr>
        <w:spacing w:line="384" w:lineRule="auto" w:after="120"/>
        <w:jc w:val="both"/>
      </w:pPr>
      <w:r>
        <w:rPr>
          <w:rFonts w:ascii="Consolas" w:hAnsi="Consolas" w:eastAsia="Consolas"/>
          <w:sz w:val="18"/>
        </w:rPr>
        <w:t>&lt;Table 3-3&gt;</w:t>
      </w:r>
      <w:r>
        <w:rPr>
          <w:rFonts w:ascii="Times New Roman" w:hAnsi="Times New Roman" w:eastAsia="Batang"/>
          <w:sz w:val="22"/>
        </w:rPr>
        <w:t xml:space="preserve"> </w:t>
      </w:r>
      <w:r>
        <w:rPr>
          <w:rFonts w:ascii="Consolas" w:hAnsi="Consolas" w:eastAsia="Consolas"/>
          <w:sz w:val="18"/>
        </w:rPr>
        <w:t>TablePreflight</w:t>
      </w:r>
      <w:r>
        <w:rPr>
          <w:rFonts w:ascii="Times New Roman" w:hAnsi="Times New Roman" w:eastAsia="Batang"/>
          <w:sz w:val="22"/>
        </w:rPr>
        <w:t xml:space="preserve"> fields</w:t>
      </w:r>
    </w:p>
    <w:p>
      <w:pPr>
        <w:spacing w:line="384" w:lineRule="auto" w:after="120"/>
        <w:jc w:val="both"/>
      </w:pPr>
      <w:r>
        <w:rPr>
          <w:rFonts w:ascii="Times New Roman" w:hAnsi="Times New Roman" w:eastAsia="Batang"/>
          <w:sz w:val="22"/>
        </w:rPr>
        <w:t xml:space="preserve">Each </w:t>
      </w:r>
      <w:r>
        <w:rPr>
          <w:rFonts w:ascii="Consolas" w:hAnsi="Consolas" w:eastAsia="Consolas"/>
          <w:sz w:val="18"/>
        </w:rPr>
        <w:t>ColumnPreflight</w:t>
      </w:r>
      <w:r>
        <w:rPr>
          <w:rFonts w:ascii="Times New Roman" w:hAnsi="Times New Roman" w:eastAsia="Batang"/>
          <w:sz w:val="22"/>
        </w:rPr>
        <w:t xml:space="preserve"> carries </w:t>
      </w:r>
      <w:r>
        <w:rPr>
          <w:rFonts w:ascii="Consolas" w:hAnsi="Consolas" w:eastAsia="Consolas"/>
          <w:sz w:val="18"/>
        </w:rPr>
        <w:t>name</w:t>
      </w:r>
      <w:r>
        <w:rPr>
          <w:rFonts w:ascii="Times New Roman" w:hAnsi="Times New Roman" w:eastAsia="Batang"/>
          <w:sz w:val="22"/>
        </w:rPr>
        <w:t xml:space="preserve">, </w:t>
      </w:r>
      <w:r>
        <w:rPr>
          <w:rFonts w:ascii="Consolas" w:hAnsi="Consolas" w:eastAsia="Consolas"/>
          <w:sz w:val="18"/>
        </w:rPr>
        <w:t>source_type</w:t>
      </w:r>
      <w:r>
        <w:rPr>
          <w:rFonts w:ascii="Times New Roman" w:hAnsi="Times New Roman" w:eastAsia="Batang"/>
          <w:sz w:val="22"/>
        </w:rPr>
        <w:t xml:space="preserve"> as the source catalog spells it, </w:t>
      </w:r>
      <w:r>
        <w:rPr>
          <w:rFonts w:ascii="Consolas" w:hAnsi="Consolas" w:eastAsia="Consolas"/>
          <w:sz w:val="18"/>
        </w:rPr>
        <w:t>arrow_type</w:t>
      </w:r>
      <w:r>
        <w:rPr>
          <w:rFonts w:ascii="Times New Roman" w:hAnsi="Times New Roman" w:eastAsia="Batang"/>
          <w:sz w:val="22"/>
        </w:rPr>
        <w:t xml:space="preserve">, and </w:t>
      </w:r>
      <w:r>
        <w:rPr>
          <w:rFonts w:ascii="Consolas" w:hAnsi="Consolas" w:eastAsia="Consolas"/>
          <w:sz w:val="18"/>
        </w:rPr>
        <w:t>recognised</w:t>
      </w:r>
      <w:r>
        <w:rPr>
          <w:rFonts w:ascii="Times New Roman" w:hAnsi="Times New Roman" w:eastAsia="Batang"/>
          <w:sz w:val="22"/>
        </w:rPr>
        <w:t xml:space="preserve">. A </w:t>
      </w:r>
      <w:r>
        <w:rPr>
          <w:rFonts w:ascii="Consolas" w:hAnsi="Consolas" w:eastAsia="Consolas"/>
          <w:sz w:val="18"/>
        </w:rPr>
        <w:t>recognised</w:t>
      </w:r>
      <w:r>
        <w:rPr>
          <w:rFonts w:ascii="Times New Roman" w:hAnsi="Times New Roman" w:eastAsia="Batang"/>
          <w:sz w:val="22"/>
        </w:rPr>
        <w:t xml:space="preserve"> of </w:t>
      </w:r>
      <w:r>
        <w:rPr>
          <w:rFonts w:ascii="Consolas" w:hAnsi="Consolas" w:eastAsia="Consolas"/>
          <w:sz w:val="18"/>
        </w:rPr>
        <w:t>False</w:t>
      </w:r>
      <w:r>
        <w:rPr>
          <w:rFonts w:ascii="Times New Roman" w:hAnsi="Times New Roman" w:eastAsia="Batang"/>
          <w:sz w:val="22"/>
        </w:rPr>
        <w:t xml:space="preserve"> means the column would be written as text; it does </w:t>
      </w:r>
      <w:r>
        <w:rPr>
          <w:rFonts w:ascii="Times New Roman" w:hAnsi="Times New Roman" w:eastAsia="Batang"/>
          <w:b/>
          <w:sz w:val="22"/>
        </w:rPr>
        <w:t>not</w:t>
      </w:r>
      <w:r>
        <w:rPr>
          <w:rFonts w:ascii="Times New Roman" w:hAnsi="Times New Roman" w:eastAsia="Batang"/>
          <w:sz w:val="22"/>
        </w:rPr>
        <w:t xml:space="preserve"> make the table unready, because degrading to text is by design.</w:t>
      </w:r>
    </w:p>
    <w:p>
      <w:pPr>
        <w:pStyle w:val="Heading2"/>
      </w:pPr>
      <w:r>
        <w:rPr>
          <w:rFonts w:ascii="Times New Roman" w:hAnsi="Times New Roman" w:eastAsia="Batang"/>
          <w:b/>
          <w:color w:val="000000"/>
          <w:sz w:val="24"/>
        </w:rPr>
        <w:t>4. Reading the statistics</w:t>
      </w:r>
    </w:p>
    <w:p>
      <w:pPr>
        <w:spacing w:line="384" w:lineRule="auto" w:after="120"/>
        <w:jc w:val="both"/>
      </w:pPr>
      <w:r>
        <w:rPr>
          <w:rFonts w:ascii="Times New Roman" w:hAnsi="Times New Roman" w:eastAsia="Batang"/>
          <w:sz w:val="22"/>
        </w:rPr>
        <w:t>Three things are worth recording every run.</w:t>
      </w:r>
    </w:p>
    <w:p>
      <w:pPr>
        <w:spacing w:line="384" w:lineRule="auto" w:after="120"/>
        <w:jc w:val="both"/>
      </w:pPr>
      <w:r>
        <w:rPr>
          <w:rFonts w:ascii="Times New Roman" w:hAnsi="Times New Roman" w:eastAsia="Batang"/>
          <w:b/>
          <w:sz w:val="22"/>
        </w:rPr>
        <w:t>`rows_fetched` of zero across every table</w:t>
      </w:r>
      <w:r>
        <w:rPr>
          <w:rFonts w:ascii="Times New Roman" w:hAnsi="Times New Roman" w:eastAsia="Batang"/>
          <w:sz w:val="22"/>
        </w:rPr>
        <w:t xml:space="preserve"> means nothing changed at the source. That is a normal and common outcome for an incremental sync. It is also indistinguishable from a watermark column that has stopped being maintained, which is why </w:t>
      </w:r>
      <w:r>
        <w:rPr>
          <w:rFonts w:ascii="Consolas" w:hAnsi="Consolas" w:eastAsia="Consolas"/>
          <w:sz w:val="18"/>
        </w:rPr>
        <w:t>operations.md</w:t>
      </w:r>
      <w:r>
        <w:rPr>
          <w:rFonts w:ascii="Times New Roman" w:hAnsi="Times New Roman" w:eastAsia="Batang"/>
          <w:sz w:val="22"/>
        </w:rPr>
        <w:t xml:space="preserve"> treats a long run of zeroes as something to alert on rather than to celebrate.</w:t>
      </w:r>
    </w:p>
    <w:p>
      <w:pPr>
        <w:spacing w:line="384" w:lineRule="auto" w:after="120"/>
        <w:jc w:val="both"/>
      </w:pPr>
      <w:r>
        <w:rPr>
          <w:rFonts w:ascii="Times New Roman" w:hAnsi="Times New Roman" w:eastAsia="Batang"/>
          <w:b/>
          <w:sz w:val="22"/>
        </w:rPr>
        <w:t>`rows_updated` far exceeding `rows_inserted`, persistently, on a table that should be mostly append-only</w:t>
      </w:r>
      <w:r>
        <w:rPr>
          <w:rFonts w:ascii="Times New Roman" w:hAnsi="Times New Roman" w:eastAsia="Batang"/>
          <w:sz w:val="22"/>
        </w:rPr>
        <w:t>, suggests the watermark is being touched by something other than real changes, and the sync is transferring rows that did not need transferring.</w:t>
      </w:r>
    </w:p>
    <w:p>
      <w:pPr>
        <w:spacing w:line="384" w:lineRule="auto" w:after="120"/>
        <w:jc w:val="both"/>
      </w:pPr>
      <w:r>
        <w:rPr>
          <w:rFonts w:ascii="Times New Roman" w:hAnsi="Times New Roman" w:eastAsia="Batang"/>
          <w:b/>
          <w:sz w:val="22"/>
        </w:rPr>
        <w:t>`text_fallback_columns`</w:t>
      </w:r>
      <w:r>
        <w:rPr>
          <w:rFonts w:ascii="Times New Roman" w:hAnsi="Times New Roman" w:eastAsia="Batang"/>
          <w:sz w:val="22"/>
        </w:rPr>
        <w:t xml:space="preserve"> is a fidelity report. It is not an error, but a column that appears there is stored as text and cannot be aggregated or compared numerically downstream. If one matters, the fix is usually a view or computed column at the source with a type this library maps.</w:t>
      </w:r>
    </w:p>
    <w:p>
      <w:pPr>
        <w:pStyle w:val="Heading1"/>
      </w:pPr>
      <w:r>
        <w:rPr>
          <w:rFonts w:ascii="Times New Roman" w:hAnsi="Times New Roman" w:eastAsia="Batang"/>
          <w:b/>
          <w:color w:val="000000"/>
          <w:sz w:val="26"/>
        </w:rPr>
        <w:t>IV. Rust Surface</w:t>
      </w:r>
    </w:p>
    <w:p>
      <w:pPr>
        <w:pStyle w:val="Heading2"/>
      </w:pPr>
      <w:r>
        <w:rPr>
          <w:rFonts w:ascii="Times New Roman" w:hAnsi="Times New Roman" w:eastAsia="Batang"/>
          <w:b/>
          <w:color w:val="000000"/>
          <w:sz w:val="24"/>
        </w:rPr>
        <w:t>1. Entry points</w:t>
      </w:r>
    </w:p>
    <w:p>
      <w:pPr>
        <w:spacing w:line="240" w:lineRule="auto" w:before="120" w:after="120"/>
        <w:ind w:left="454"/>
      </w:pPr>
      <w:r>
        <w:rPr>
          <w:rFonts w:ascii="Consolas" w:hAnsi="Consolas" w:eastAsia="Consolas"/>
          <w:sz w:val="18"/>
        </w:rPr>
        <w:t>// Blocking. Drives its own Tokio runtime, so it must not be called from inside one.</w:t>
        <w:br/>
        <w:t>pub fn run(</w:t>
        <w:br/>
        <w:t xml:space="preserve">    config: &amp;SyncConfig,</w:t>
        <w:br/>
        <w:t xml:space="preserve">    catalog: &amp;SyncCatalog,</w:t>
        <w:br/>
        <w:t xml:space="preserve">    on_progress: impl FnMut(Progress) -&gt; bool,</w:t>
        <w:br/>
        <w:t>) -&gt; Result&lt;SyncReport&gt;;</w:t>
        <w:br/>
        <w:br/>
        <w:t>// Blocking, same constraint. Writes nothing.</w:t>
        <w:br/>
        <w:t>pub fn preflight(config: &amp;SyncConfig, catalog: &amp;SyncCatalog) -&gt; Result&lt;Vec&lt;TablePreflight&gt;&gt;;</w:t>
        <w:br/>
        <w:br/>
        <w:t>// Async. For a caller that already has a runtime. One table, one connection.</w:t>
        <w:br/>
        <w:t>pub async fn sync_table(config: &amp;SyncConfig, table_sync: &amp;TableSync) -&gt; Result&lt;TableSyncStats&gt;;</w:t>
      </w:r>
    </w:p>
    <w:p>
      <w:pPr>
        <w:spacing w:line="384" w:lineRule="auto" w:after="120"/>
        <w:jc w:val="both"/>
      </w:pPr>
      <w:r>
        <w:rPr>
          <w:rFonts w:ascii="Times New Roman" w:hAnsi="Times New Roman" w:eastAsia="Batang"/>
          <w:sz w:val="22"/>
        </w:rPr>
        <w:t xml:space="preserve">Returning </w:t>
      </w:r>
      <w:r>
        <w:rPr>
          <w:rFonts w:ascii="Consolas" w:hAnsi="Consolas" w:eastAsia="Consolas"/>
          <w:sz w:val="18"/>
        </w:rPr>
        <w:t>false</w:t>
      </w:r>
      <w:r>
        <w:rPr>
          <w:rFonts w:ascii="Times New Roman" w:hAnsi="Times New Roman" w:eastAsia="Batang"/>
          <w:sz w:val="22"/>
        </w:rPr>
        <w:t xml:space="preserve"> from </w:t>
      </w:r>
      <w:r>
        <w:rPr>
          <w:rFonts w:ascii="Consolas" w:hAnsi="Consolas" w:eastAsia="Consolas"/>
          <w:sz w:val="18"/>
        </w:rPr>
        <w:t>on_progress</w:t>
      </w:r>
      <w:r>
        <w:rPr>
          <w:rFonts w:ascii="Times New Roman" w:hAnsi="Times New Roman" w:eastAsia="Batang"/>
          <w:sz w:val="22"/>
        </w:rPr>
        <w:t xml:space="preserve"> stops the run with </w:t>
      </w:r>
      <w:r>
        <w:rPr>
          <w:rFonts w:ascii="Consolas" w:hAnsi="Consolas" w:eastAsia="Consolas"/>
          <w:sz w:val="18"/>
        </w:rPr>
        <w:t>Error::Interrupted</w:t>
      </w:r>
      <w:r>
        <w:rPr>
          <w:rFonts w:ascii="Times New Roman" w:hAnsi="Times New Roman" w:eastAsia="Batang"/>
          <w:sz w:val="22"/>
        </w:rPr>
        <w:t>. That is the cancellation mechanism; the Python binding uses it for Ctrl-C.</w:t>
      </w:r>
    </w:p>
    <w:p>
      <w:pPr>
        <w:pStyle w:val="Heading2"/>
      </w:pPr>
      <w:r>
        <w:rPr>
          <w:rFonts w:ascii="Times New Roman" w:hAnsi="Times New Roman" w:eastAsia="Batang"/>
          <w:b/>
          <w:color w:val="000000"/>
          <w:sz w:val="24"/>
        </w:rPr>
        <w:t xml:space="preserve">2. </w:t>
      </w:r>
      <w:r>
        <w:rPr>
          <w:rFonts w:ascii="Consolas" w:hAnsi="Consolas" w:eastAsia="Consolas"/>
          <w:b/>
          <w:color w:val="000000"/>
          <w:sz w:val="24"/>
        </w:rPr>
        <w:t>SyncConfig</w:t>
      </w:r>
    </w:p>
    <w:p>
      <w:pPr>
        <w:spacing w:line="240" w:lineRule="auto" w:before="120" w:after="120"/>
        <w:ind w:left="454"/>
      </w:pPr>
      <w:r>
        <w:rPr>
          <w:rFonts w:ascii="Consolas" w:hAnsi="Consolas" w:eastAsia="Consolas"/>
          <w:sz w:val="18"/>
        </w:rPr>
        <w:t>pub struct SyncConfig {</w:t>
        <w:br/>
        <w:t xml:space="preserve">    pub connect: ConnectConfig,      // connection_string, login_timeout_sec</w:t>
        <w:br/>
        <w:t xml:space="preserve">    pub output_uri: String,</w:t>
        <w:br/>
        <w:t xml:space="preserve">    pub checkpoint_uri: String,</w:t>
        <w:br/>
        <w:t xml:space="preserve">    pub fetch_batch_size: usize,</w:t>
        <w:br/>
        <w:t xml:space="preserve">    pub query_timeout_sec: Option&lt;u64&gt;,</w:t>
        <w:br/>
        <w:t>}</w:t>
      </w:r>
    </w:p>
    <w:p>
      <w:pPr>
        <w:spacing w:line="384" w:lineRule="auto" w:after="120"/>
        <w:jc w:val="both"/>
      </w:pPr>
      <w:r>
        <w:rPr>
          <w:rFonts w:ascii="Consolas" w:hAnsi="Consolas" w:eastAsia="Consolas"/>
          <w:sz w:val="18"/>
        </w:rPr>
        <w:t>ConnectConfig</w:t>
      </w:r>
      <w:r>
        <w:rPr>
          <w:rFonts w:ascii="Times New Roman" w:hAnsi="Times New Roman" w:eastAsia="Batang"/>
          <w:sz w:val="22"/>
        </w:rPr>
        <w:t xml:space="preserve"> deliberately has a hand-written </w:t>
      </w:r>
      <w:r>
        <w:rPr>
          <w:rFonts w:ascii="Consolas" w:hAnsi="Consolas" w:eastAsia="Consolas"/>
          <w:sz w:val="18"/>
        </w:rPr>
        <w:t>Debug</w:t>
      </w:r>
      <w:r>
        <w:rPr>
          <w:rFonts w:ascii="Times New Roman" w:hAnsi="Times New Roman" w:eastAsia="Batang"/>
          <w:sz w:val="22"/>
        </w:rPr>
        <w:t xml:space="preserve"> implementation that redacts the connection string, so an incidental </w:t>
      </w:r>
      <w:r>
        <w:rPr>
          <w:rFonts w:ascii="Consolas" w:hAnsi="Consolas" w:eastAsia="Consolas"/>
          <w:sz w:val="18"/>
        </w:rPr>
        <w:t>{:?}</w:t>
      </w:r>
      <w:r>
        <w:rPr>
          <w:rFonts w:ascii="Times New Roman" w:hAnsi="Times New Roman" w:eastAsia="Batang"/>
          <w:sz w:val="22"/>
        </w:rPr>
        <w:t xml:space="preserve"> in a caller's own logging cannot leak it.</w:t>
      </w:r>
    </w:p>
    <w:p>
      <w:pPr>
        <w:spacing w:line="384" w:lineRule="auto" w:after="120"/>
        <w:jc w:val="both"/>
      </w:pPr>
      <w:r>
        <w:rPr>
          <w:rFonts w:ascii="Times New Roman" w:hAnsi="Times New Roman" w:eastAsia="Batang"/>
          <w:sz w:val="22"/>
        </w:rPr>
        <w:t xml:space="preserve">The catalog is built with </w:t>
      </w:r>
      <w:r>
        <w:rPr>
          <w:rFonts w:ascii="Consolas" w:hAnsi="Consolas" w:eastAsia="Consolas"/>
          <w:sz w:val="18"/>
        </w:rPr>
        <w:t>SyncCatalog::new(Vec&lt;TableSync&gt;)</w:t>
      </w:r>
      <w:r>
        <w:rPr>
          <w:rFonts w:ascii="Times New Roman" w:hAnsi="Times New Roman" w:eastAsia="Batang"/>
          <w:sz w:val="22"/>
        </w:rPr>
        <w:t>, which validates every entry and rejects duplicates.</w:t>
      </w:r>
    </w:p>
    <w:p>
      <w:pPr>
        <w:pStyle w:val="Heading2"/>
      </w:pPr>
      <w:r>
        <w:rPr>
          <w:rFonts w:ascii="Times New Roman" w:hAnsi="Times New Roman" w:eastAsia="Batang"/>
          <w:b/>
          <w:color w:val="000000"/>
          <w:sz w:val="24"/>
        </w:rPr>
        <w:t>3. Module map</w:t>
      </w:r>
    </w:p>
    <w:tbl>
      <w:tblPr>
        <w:tblStyle w:val="TableGrid"/>
        <w:tblW w:type="auto" w:w="0"/>
        <w:jc w:val="center"/>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Batang"/>
                <w:b/>
                <w:sz w:val="22"/>
              </w:rPr>
              <w:t>Module</w:t>
            </w:r>
          </w:p>
        </w:tc>
        <w:tc>
          <w:tcPr>
            <w:tcW w:type="dxa" w:w="4702"/>
          </w:tcPr>
          <w:p>
            <w:pPr>
              <w:jc w:val="center"/>
            </w:pPr>
            <w:r>
              <w:rPr>
                <w:rFonts w:ascii="Times New Roman" w:hAnsi="Times New Roman" w:eastAsia="Batang"/>
                <w:b/>
                <w:sz w:val="22"/>
              </w:rPr>
              <w:t>Responsibility</w:t>
            </w:r>
          </w:p>
        </w:tc>
      </w:tr>
      <w:tr>
        <w:tc>
          <w:tcPr>
            <w:tcW w:type="dxa" w:w="4702"/>
          </w:tcPr>
          <w:p>
            <w:r>
              <w:rPr>
                <w:rFonts w:ascii="Consolas" w:hAnsi="Consolas" w:eastAsia="Consolas"/>
                <w:sz w:val="18"/>
              </w:rPr>
              <w:t>catalog</w:t>
            </w:r>
          </w:p>
        </w:tc>
        <w:tc>
          <w:tcPr>
            <w:tcW w:type="dxa" w:w="4702"/>
          </w:tcPr>
          <w:p>
            <w:r>
              <w:rPr>
                <w:rFonts w:ascii="Times New Roman" w:hAnsi="Times New Roman" w:eastAsia="Batang"/>
                <w:sz w:val="22"/>
              </w:rPr>
              <w:t>Per-table configuration; pure data, no I/O</w:t>
            </w:r>
          </w:p>
        </w:tc>
      </w:tr>
      <w:tr>
        <w:tc>
          <w:tcPr>
            <w:tcW w:type="dxa" w:w="4702"/>
          </w:tcPr>
          <w:p>
            <w:r>
              <w:rPr>
                <w:rFonts w:ascii="Consolas" w:hAnsi="Consolas" w:eastAsia="Consolas"/>
                <w:sz w:val="18"/>
              </w:rPr>
              <w:t>connect</w:t>
            </w:r>
          </w:p>
        </w:tc>
        <w:tc>
          <w:tcPr>
            <w:tcW w:type="dxa" w:w="4702"/>
          </w:tcPr>
          <w:p>
            <w:r>
              <w:rPr>
                <w:rFonts w:ascii="Times New Roman" w:hAnsi="Times New Roman" w:eastAsia="Batang"/>
                <w:sz w:val="22"/>
              </w:rPr>
              <w:t>TDS connection setup and credential redaction</w:t>
            </w:r>
          </w:p>
        </w:tc>
      </w:tr>
      <w:tr>
        <w:tc>
          <w:tcPr>
            <w:tcW w:type="dxa" w:w="4702"/>
          </w:tcPr>
          <w:p>
            <w:r>
              <w:rPr>
                <w:rFonts w:ascii="Consolas" w:hAnsi="Consolas" w:eastAsia="Consolas"/>
                <w:sz w:val="18"/>
              </w:rPr>
              <w:t>types</w:t>
            </w:r>
          </w:p>
        </w:tc>
        <w:tc>
          <w:tcPr>
            <w:tcW w:type="dxa" w:w="4702"/>
          </w:tcPr>
          <w:p>
            <w:r>
              <w:rPr>
                <w:rFonts w:ascii="Times New Roman" w:hAnsi="Times New Roman" w:eastAsia="Batang"/>
                <w:sz w:val="22"/>
              </w:rPr>
              <w:t>Source catalog type name to internal type model</w:t>
            </w:r>
          </w:p>
        </w:tc>
      </w:tr>
      <w:tr>
        <w:tc>
          <w:tcPr>
            <w:tcW w:type="dxa" w:w="4702"/>
          </w:tcPr>
          <w:p>
            <w:r>
              <w:rPr>
                <w:rFonts w:ascii="Consolas" w:hAnsi="Consolas" w:eastAsia="Consolas"/>
                <w:sz w:val="18"/>
              </w:rPr>
              <w:t>builders</w:t>
            </w:r>
          </w:p>
        </w:tc>
        <w:tc>
          <w:tcPr>
            <w:tcW w:type="dxa" w:w="4702"/>
          </w:tcPr>
          <w:p>
            <w:r>
              <w:rPr>
                <w:rFonts w:ascii="Times New Roman" w:hAnsi="Times New Roman" w:eastAsia="Batang"/>
                <w:sz w:val="22"/>
              </w:rPr>
              <w:t>Decoded values to Arrow arrays; the only module naming Arrow</w:t>
            </w:r>
          </w:p>
        </w:tc>
      </w:tr>
      <w:tr>
        <w:tc>
          <w:tcPr>
            <w:tcW w:type="dxa" w:w="4702"/>
          </w:tcPr>
          <w:p>
            <w:r>
              <w:rPr>
                <w:rFonts w:ascii="Consolas" w:hAnsi="Consolas" w:eastAsia="Consolas"/>
                <w:sz w:val="18"/>
              </w:rPr>
              <w:t>merge</w:t>
            </w:r>
          </w:p>
        </w:tc>
        <w:tc>
          <w:tcPr>
            <w:tcW w:type="dxa" w:w="4702"/>
          </w:tcPr>
          <w:p>
            <w:r>
              <w:rPr>
                <w:rFonts w:ascii="Times New Roman" w:hAnsi="Times New Roman" w:eastAsia="Batang"/>
                <w:sz w:val="22"/>
              </w:rPr>
              <w:t>Opening a Delta table and applying an upsert</w:t>
            </w:r>
          </w:p>
        </w:tc>
      </w:tr>
      <w:tr>
        <w:tc>
          <w:tcPr>
            <w:tcW w:type="dxa" w:w="4702"/>
          </w:tcPr>
          <w:p>
            <w:r>
              <w:rPr>
                <w:rFonts w:ascii="Consolas" w:hAnsi="Consolas" w:eastAsia="Consolas"/>
                <w:sz w:val="18"/>
              </w:rPr>
              <w:t>checkpoint</w:t>
            </w:r>
          </w:p>
        </w:tc>
        <w:tc>
          <w:tcPr>
            <w:tcW w:type="dxa" w:w="4702"/>
          </w:tcPr>
          <w:p>
            <w:r>
              <w:rPr>
                <w:rFonts w:ascii="Times New Roman" w:hAnsi="Times New Roman" w:eastAsia="Batang"/>
                <w:sz w:val="22"/>
              </w:rPr>
              <w:t xml:space="preserve">The </w:t>
            </w:r>
            <w:r>
              <w:rPr>
                <w:rFonts w:ascii="Consolas" w:hAnsi="Consolas" w:eastAsia="Consolas"/>
                <w:sz w:val="18"/>
              </w:rPr>
              <w:t>_streamer_checkpoints</w:t>
            </w:r>
            <w:r>
              <w:rPr>
                <w:rFonts w:ascii="Times New Roman" w:hAnsi="Times New Roman" w:eastAsia="Batang"/>
                <w:sz w:val="22"/>
              </w:rPr>
              <w:t xml:space="preserve"> table, read and written</w:t>
            </w:r>
          </w:p>
        </w:tc>
      </w:tr>
      <w:tr>
        <w:tc>
          <w:tcPr>
            <w:tcW w:type="dxa" w:w="4702"/>
          </w:tcPr>
          <w:p>
            <w:r>
              <w:rPr>
                <w:rFonts w:ascii="Consolas" w:hAnsi="Consolas" w:eastAsia="Consolas"/>
                <w:sz w:val="18"/>
              </w:rPr>
              <w:t>pipeline</w:t>
            </w:r>
          </w:p>
        </w:tc>
        <w:tc>
          <w:tcPr>
            <w:tcW w:type="dxa" w:w="4702"/>
          </w:tcPr>
          <w:p>
            <w:r>
              <w:rPr>
                <w:rFonts w:ascii="Times New Roman" w:hAnsi="Times New Roman" w:eastAsia="Batang"/>
                <w:sz w:val="22"/>
              </w:rPr>
              <w:t>Orchestration; the entry points above</w:t>
            </w:r>
          </w:p>
        </w:tc>
      </w:tr>
      <w:tr>
        <w:tc>
          <w:tcPr>
            <w:tcW w:type="dxa" w:w="4702"/>
          </w:tcPr>
          <w:p>
            <w:r>
              <w:rPr>
                <w:rFonts w:ascii="Consolas" w:hAnsi="Consolas" w:eastAsia="Consolas"/>
                <w:sz w:val="18"/>
              </w:rPr>
              <w:t>error</w:t>
            </w:r>
          </w:p>
        </w:tc>
        <w:tc>
          <w:tcPr>
            <w:tcW w:type="dxa" w:w="4702"/>
          </w:tcPr>
          <w:p>
            <w:r>
              <w:rPr>
                <w:rFonts w:ascii="Times New Roman" w:hAnsi="Times New Roman" w:eastAsia="Batang"/>
                <w:sz w:val="22"/>
              </w:rPr>
              <w:t>The crate's single error type</w:t>
            </w:r>
          </w:p>
        </w:tc>
      </w:tr>
    </w:tbl>
    <w:p/>
    <w:p>
      <w:pPr>
        <w:spacing w:line="384" w:lineRule="auto" w:after="120"/>
        <w:jc w:val="both"/>
      </w:pPr>
      <w:r>
        <w:rPr>
          <w:rFonts w:ascii="Consolas" w:hAnsi="Consolas" w:eastAsia="Consolas"/>
          <w:sz w:val="18"/>
        </w:rPr>
        <w:t>&lt;Table 4-1&gt;</w:t>
      </w:r>
      <w:r>
        <w:rPr>
          <w:rFonts w:ascii="Times New Roman" w:hAnsi="Times New Roman" w:eastAsia="Batang"/>
          <w:sz w:val="22"/>
        </w:rPr>
        <w:t xml:space="preserve"> Rust module map</w:t>
      </w:r>
    </w:p>
    <w:p>
      <w:pPr>
        <w:pStyle w:val="Heading2"/>
      </w:pPr>
      <w:r>
        <w:rPr>
          <w:rFonts w:ascii="Times New Roman" w:hAnsi="Times New Roman" w:eastAsia="Batang"/>
          <w:b/>
          <w:color w:val="000000"/>
          <w:sz w:val="24"/>
        </w:rPr>
        <w:t>4. Error type</w:t>
      </w:r>
    </w:p>
    <w:tbl>
      <w:tblPr>
        <w:tblStyle w:val="TableGrid"/>
        <w:tblW w:type="auto" w:w="0"/>
        <w:jc w:val="center"/>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Batang"/>
                <w:b/>
                <w:sz w:val="22"/>
              </w:rPr>
              <w:t>Variant</w:t>
            </w:r>
          </w:p>
        </w:tc>
        <w:tc>
          <w:tcPr>
            <w:tcW w:type="dxa" w:w="4702"/>
          </w:tcPr>
          <w:p>
            <w:pPr>
              <w:jc w:val="center"/>
            </w:pPr>
            <w:r>
              <w:rPr>
                <w:rFonts w:ascii="Times New Roman" w:hAnsi="Times New Roman" w:eastAsia="Batang"/>
                <w:b/>
                <w:sz w:val="22"/>
              </w:rPr>
              <w:t>Meaning</w:t>
            </w:r>
          </w:p>
        </w:tc>
      </w:tr>
      <w:tr>
        <w:tc>
          <w:tcPr>
            <w:tcW w:type="dxa" w:w="4702"/>
          </w:tcPr>
          <w:p>
            <w:r>
              <w:rPr>
                <w:rFonts w:ascii="Consolas" w:hAnsi="Consolas" w:eastAsia="Consolas"/>
                <w:sz w:val="18"/>
              </w:rPr>
              <w:t>Connect</w:t>
            </w:r>
          </w:p>
        </w:tc>
        <w:tc>
          <w:tcPr>
            <w:tcW w:type="dxa" w:w="4702"/>
          </w:tcPr>
          <w:p>
            <w:r>
              <w:rPr>
                <w:rFonts w:ascii="Times New Roman" w:hAnsi="Times New Roman" w:eastAsia="Batang"/>
                <w:sz w:val="22"/>
              </w:rPr>
              <w:t>Could not reach the source or log in. Message is redacted</w:t>
            </w:r>
          </w:p>
        </w:tc>
      </w:tr>
      <w:tr>
        <w:tc>
          <w:tcPr>
            <w:tcW w:type="dxa" w:w="4702"/>
          </w:tcPr>
          <w:p>
            <w:r>
              <w:rPr>
                <w:rFonts w:ascii="Consolas" w:hAnsi="Consolas" w:eastAsia="Consolas"/>
                <w:sz w:val="18"/>
              </w:rPr>
              <w:t>Query</w:t>
            </w:r>
          </w:p>
        </w:tc>
        <w:tc>
          <w:tcPr>
            <w:tcW w:type="dxa" w:w="4702"/>
          </w:tcPr>
          <w:p>
            <w:r>
              <w:rPr>
                <w:rFonts w:ascii="Times New Roman" w:hAnsi="Times New Roman" w:eastAsia="Batang"/>
                <w:sz w:val="22"/>
              </w:rPr>
              <w:t>A statement failed against an established session. Message is redacted</w:t>
            </w:r>
          </w:p>
        </w:tc>
      </w:tr>
      <w:tr>
        <w:tc>
          <w:tcPr>
            <w:tcW w:type="dxa" w:w="4702"/>
          </w:tcPr>
          <w:p>
            <w:r>
              <w:rPr>
                <w:rFonts w:ascii="Consolas" w:hAnsi="Consolas" w:eastAsia="Consolas"/>
                <w:sz w:val="18"/>
              </w:rPr>
              <w:t>IncrementalConfigMissing</w:t>
            </w:r>
          </w:p>
        </w:tc>
        <w:tc>
          <w:tcPr>
            <w:tcW w:type="dxa" w:w="4702"/>
          </w:tcPr>
          <w:p>
            <w:r>
              <w:rPr>
                <w:rFonts w:ascii="Times New Roman" w:hAnsi="Times New Roman" w:eastAsia="Batang"/>
                <w:sz w:val="22"/>
              </w:rPr>
              <w:t>A table has no watermark column or no primary key</w:t>
            </w:r>
          </w:p>
        </w:tc>
      </w:tr>
      <w:tr>
        <w:tc>
          <w:tcPr>
            <w:tcW w:type="dxa" w:w="4702"/>
          </w:tcPr>
          <w:p>
            <w:r>
              <w:rPr>
                <w:rFonts w:ascii="Consolas" w:hAnsi="Consolas" w:eastAsia="Consolas"/>
                <w:sz w:val="18"/>
              </w:rPr>
              <w:t>UnrecognisedColumnType</w:t>
            </w:r>
          </w:p>
        </w:tc>
        <w:tc>
          <w:tcPr>
            <w:tcW w:type="dxa" w:w="4702"/>
          </w:tcPr>
          <w:p>
            <w:r>
              <w:rPr>
                <w:rFonts w:ascii="Times New Roman" w:hAnsi="Times New Roman" w:eastAsia="Batang"/>
                <w:sz w:val="22"/>
              </w:rPr>
              <w:t>A source type with no mapping; reported, not fatal</w:t>
            </w:r>
          </w:p>
        </w:tc>
      </w:tr>
      <w:tr>
        <w:tc>
          <w:tcPr>
            <w:tcW w:type="dxa" w:w="4702"/>
          </w:tcPr>
          <w:p>
            <w:r>
              <w:rPr>
                <w:rFonts w:ascii="Consolas" w:hAnsi="Consolas" w:eastAsia="Consolas"/>
                <w:sz w:val="18"/>
              </w:rPr>
              <w:t>UnparsableValue</w:t>
            </w:r>
          </w:p>
        </w:tc>
        <w:tc>
          <w:tcPr>
            <w:tcW w:type="dxa" w:w="4702"/>
          </w:tcPr>
          <w:p>
            <w:r>
              <w:rPr>
                <w:rFonts w:ascii="Times New Roman" w:hAnsi="Times New Roman" w:eastAsia="Batang"/>
                <w:sz w:val="22"/>
              </w:rPr>
              <w:t>A value contradicted its column's declared type</w:t>
            </w:r>
          </w:p>
        </w:tc>
      </w:tr>
      <w:tr>
        <w:tc>
          <w:tcPr>
            <w:tcW w:type="dxa" w:w="4702"/>
          </w:tcPr>
          <w:p>
            <w:r>
              <w:rPr>
                <w:rFonts w:ascii="Consolas" w:hAnsi="Consolas" w:eastAsia="Consolas"/>
                <w:sz w:val="18"/>
              </w:rPr>
              <w:t>UnsafeTableName</w:t>
            </w:r>
          </w:p>
        </w:tc>
        <w:tc>
          <w:tcPr>
            <w:tcW w:type="dxa" w:w="4702"/>
          </w:tcPr>
          <w:p>
            <w:r>
              <w:rPr>
                <w:rFonts w:ascii="Times New Roman" w:hAnsi="Times New Roman" w:eastAsia="Batang"/>
                <w:sz w:val="22"/>
              </w:rPr>
              <w:t>A name unsafe to interpolate into SQL or into a path</w:t>
            </w:r>
          </w:p>
        </w:tc>
      </w:tr>
      <w:tr>
        <w:tc>
          <w:tcPr>
            <w:tcW w:type="dxa" w:w="4702"/>
          </w:tcPr>
          <w:p>
            <w:r>
              <w:rPr>
                <w:rFonts w:ascii="Consolas" w:hAnsi="Consolas" w:eastAsia="Consolas"/>
                <w:sz w:val="18"/>
              </w:rPr>
              <w:t>Delta</w:t>
            </w:r>
          </w:p>
        </w:tc>
        <w:tc>
          <w:tcPr>
            <w:tcW w:type="dxa" w:w="4702"/>
          </w:tcPr>
          <w:p>
            <w:r>
              <w:rPr>
                <w:rFonts w:ascii="Times New Roman" w:hAnsi="Times New Roman" w:eastAsia="Batang"/>
                <w:sz w:val="22"/>
              </w:rPr>
              <w:t>The Delta write or merge path failed</w:t>
            </w:r>
          </w:p>
        </w:tc>
      </w:tr>
      <w:tr>
        <w:tc>
          <w:tcPr>
            <w:tcW w:type="dxa" w:w="4702"/>
          </w:tcPr>
          <w:p>
            <w:r>
              <w:rPr>
                <w:rFonts w:ascii="Consolas" w:hAnsi="Consolas" w:eastAsia="Consolas"/>
                <w:sz w:val="18"/>
              </w:rPr>
              <w:t>Arrow</w:t>
            </w:r>
          </w:p>
        </w:tc>
        <w:tc>
          <w:tcPr>
            <w:tcW w:type="dxa" w:w="4702"/>
          </w:tcPr>
          <w:p>
            <w:r>
              <w:rPr>
                <w:rFonts w:ascii="Times New Roman" w:hAnsi="Times New Roman" w:eastAsia="Batang"/>
                <w:sz w:val="22"/>
              </w:rPr>
              <w:t>Arrow rejected an assembled batch; indicates a defect here</w:t>
            </w:r>
          </w:p>
        </w:tc>
      </w:tr>
      <w:tr>
        <w:tc>
          <w:tcPr>
            <w:tcW w:type="dxa" w:w="4702"/>
          </w:tcPr>
          <w:p>
            <w:r>
              <w:rPr>
                <w:rFonts w:ascii="Consolas" w:hAnsi="Consolas" w:eastAsia="Consolas"/>
                <w:sz w:val="18"/>
              </w:rPr>
              <w:t>Checkpoint</w:t>
            </w:r>
          </w:p>
        </w:tc>
        <w:tc>
          <w:tcPr>
            <w:tcW w:type="dxa" w:w="4702"/>
          </w:tcPr>
          <w:p>
            <w:r>
              <w:rPr>
                <w:rFonts w:ascii="Times New Roman" w:hAnsi="Times New Roman" w:eastAsia="Batang"/>
                <w:sz w:val="22"/>
              </w:rPr>
              <w:t>The checkpoint table could not be read or written</w:t>
            </w:r>
          </w:p>
        </w:tc>
      </w:tr>
      <w:tr>
        <w:tc>
          <w:tcPr>
            <w:tcW w:type="dxa" w:w="4702"/>
          </w:tcPr>
          <w:p>
            <w:r>
              <w:rPr>
                <w:rFonts w:ascii="Consolas" w:hAnsi="Consolas" w:eastAsia="Consolas"/>
                <w:sz w:val="18"/>
              </w:rPr>
              <w:t>Io</w:t>
            </w:r>
          </w:p>
        </w:tc>
        <w:tc>
          <w:tcPr>
            <w:tcW w:type="dxa" w:w="4702"/>
          </w:tcPr>
          <w:p>
            <w:r>
              <w:rPr>
                <w:rFonts w:ascii="Times New Roman" w:hAnsi="Times New Roman" w:eastAsia="Batang"/>
                <w:sz w:val="22"/>
              </w:rPr>
              <w:t>An underlying I/O failure</w:t>
            </w:r>
          </w:p>
        </w:tc>
      </w:tr>
      <w:tr>
        <w:tc>
          <w:tcPr>
            <w:tcW w:type="dxa" w:w="4702"/>
          </w:tcPr>
          <w:p>
            <w:r>
              <w:rPr>
                <w:rFonts w:ascii="Consolas" w:hAnsi="Consolas" w:eastAsia="Consolas"/>
                <w:sz w:val="18"/>
              </w:rPr>
              <w:t>Interrupted</w:t>
            </w:r>
          </w:p>
        </w:tc>
        <w:tc>
          <w:tcPr>
            <w:tcW w:type="dxa" w:w="4702"/>
          </w:tcPr>
          <w:p>
            <w:r>
              <w:rPr>
                <w:rFonts w:ascii="Times New Roman" w:hAnsi="Times New Roman" w:eastAsia="Batang"/>
                <w:sz w:val="22"/>
              </w:rPr>
              <w:t>The caller asked the run to stop</w:t>
            </w:r>
          </w:p>
        </w:tc>
      </w:tr>
      <w:tr>
        <w:tc>
          <w:tcPr>
            <w:tcW w:type="dxa" w:w="4702"/>
          </w:tcPr>
          <w:p>
            <w:r>
              <w:rPr>
                <w:rFonts w:ascii="Consolas" w:hAnsi="Consolas" w:eastAsia="Consolas"/>
                <w:sz w:val="18"/>
              </w:rPr>
              <w:t>Internal</w:t>
            </w:r>
          </w:p>
        </w:tc>
        <w:tc>
          <w:tcPr>
            <w:tcW w:type="dxa" w:w="4702"/>
          </w:tcPr>
          <w:p>
            <w:r>
              <w:rPr>
                <w:rFonts w:ascii="Times New Roman" w:hAnsi="Times New Roman" w:eastAsia="Batang"/>
                <w:sz w:val="22"/>
              </w:rPr>
              <w:t>An invariant between two stages was violated</w:t>
            </w:r>
          </w:p>
        </w:tc>
      </w:tr>
    </w:tbl>
    <w:p/>
    <w:p>
      <w:pPr>
        <w:spacing w:line="384" w:lineRule="auto" w:after="120"/>
        <w:jc w:val="both"/>
      </w:pPr>
      <w:r>
        <w:rPr>
          <w:rFonts w:ascii="Consolas" w:hAnsi="Consolas" w:eastAsia="Consolas"/>
          <w:sz w:val="18"/>
        </w:rPr>
        <w:t>&lt;Table 4-2&gt;</w:t>
      </w:r>
      <w:r>
        <w:rPr>
          <w:rFonts w:ascii="Times New Roman" w:hAnsi="Times New Roman" w:eastAsia="Batang"/>
          <w:sz w:val="22"/>
        </w:rPr>
        <w:t xml:space="preserve"> Error variants</w:t>
      </w:r>
    </w:p>
    <w:p>
      <w:pPr>
        <w:spacing w:line="384" w:lineRule="auto" w:after="120"/>
        <w:jc w:val="both"/>
      </w:pPr>
      <w:r>
        <w:rPr>
          <w:rFonts w:ascii="Times New Roman" w:hAnsi="Times New Roman" w:eastAsia="Batang"/>
          <w:sz w:val="22"/>
        </w:rPr>
        <w:t xml:space="preserve">No variant carries row data. </w:t>
      </w:r>
      <w:r>
        <w:rPr>
          <w:rFonts w:ascii="Consolas" w:hAnsi="Consolas" w:eastAsia="Consolas"/>
          <w:sz w:val="18"/>
        </w:rPr>
        <w:t>UnparsableValue</w:t>
      </w:r>
      <w:r>
        <w:rPr>
          <w:rFonts w:ascii="Times New Roman" w:hAnsi="Times New Roman" w:eastAsia="Batang"/>
          <w:sz w:val="22"/>
        </w:rPr>
        <w:t xml:space="preserve"> carries a column name and an expected type, never the value that failed.</w:t>
      </w:r>
    </w:p>
    <w:p>
      <w:pPr>
        <w:pStyle w:val="Heading1"/>
      </w:pPr>
      <w:r>
        <w:rPr>
          <w:rFonts w:ascii="Times New Roman" w:hAnsi="Times New Roman" w:eastAsia="Batang"/>
          <w:b/>
          <w:color w:val="000000"/>
          <w:sz w:val="26"/>
        </w:rPr>
        <w:t>V. Semantics That Callers Must Know</w:t>
      </w:r>
    </w:p>
    <w:p>
      <w:pPr>
        <w:pStyle w:val="Heading2"/>
      </w:pPr>
      <w:r>
        <w:rPr>
          <w:rFonts w:ascii="Times New Roman" w:hAnsi="Times New Roman" w:eastAsia="Batang"/>
          <w:b/>
          <w:color w:val="000000"/>
          <w:sz w:val="24"/>
        </w:rPr>
        <w:t>1. The watermark contract</w:t>
      </w:r>
    </w:p>
    <w:p>
      <w:pPr>
        <w:spacing w:line="384" w:lineRule="auto" w:after="120"/>
        <w:jc w:val="both"/>
      </w:pPr>
      <w:r>
        <w:rPr>
          <w:rFonts w:ascii="Times New Roman" w:hAnsi="Times New Roman" w:eastAsia="Batang"/>
          <w:sz w:val="22"/>
        </w:rPr>
        <w:t xml:space="preserve">The configured watermark column </w:t>
      </w:r>
      <w:r>
        <w:rPr>
          <w:rFonts w:ascii="Times New Roman" w:hAnsi="Times New Roman" w:eastAsia="Batang"/>
          <w:b/>
          <w:sz w:val="22"/>
        </w:rPr>
        <w:t>must not decrease</w:t>
      </w:r>
      <w:r>
        <w:rPr>
          <w:rFonts w:ascii="Times New Roman" w:hAnsi="Times New Roman" w:eastAsia="Batang"/>
          <w:sz w:val="22"/>
        </w:rPr>
        <w:t xml:space="preserve"> as rows are written. This library cannot verify that and does not try.</w:t>
      </w:r>
    </w:p>
    <w:p>
      <w:pPr>
        <w:spacing w:line="384" w:lineRule="auto" w:after="120"/>
        <w:jc w:val="both"/>
      </w:pPr>
      <w:r>
        <w:rPr>
          <w:rFonts w:ascii="Times New Roman" w:hAnsi="Times New Roman" w:eastAsia="Batang"/>
          <w:sz w:val="22"/>
        </w:rPr>
        <w:t xml:space="preserve">A column that satisfies it: an identity column, or a </w:t>
      </w:r>
      <w:r>
        <w:rPr>
          <w:rFonts w:ascii="Consolas" w:hAnsi="Consolas" w:eastAsia="Consolas"/>
          <w:sz w:val="18"/>
        </w:rPr>
        <w:t>DATETIME2</w:t>
      </w:r>
      <w:r>
        <w:rPr>
          <w:rFonts w:ascii="Times New Roman" w:hAnsi="Times New Roman" w:eastAsia="Batang"/>
          <w:sz w:val="22"/>
        </w:rPr>
        <w:t xml:space="preserve"> set by a trigger or by an application convention on every insert and update.</w:t>
      </w:r>
    </w:p>
    <w:p>
      <w:pPr>
        <w:spacing w:line="384" w:lineRule="auto" w:after="120"/>
        <w:jc w:val="both"/>
      </w:pPr>
      <w:r>
        <w:rPr>
          <w:rFonts w:ascii="Times New Roman" w:hAnsi="Times New Roman" w:eastAsia="Batang"/>
          <w:sz w:val="22"/>
        </w:rPr>
        <w:t>A column that does not: a business date that can be backdated, a value an operator can edit, or a timestamp maintained only on insert while updates leave it alone. Each of those produces rows that are never synced, silently.</w:t>
      </w:r>
    </w:p>
    <w:p>
      <w:pPr>
        <w:spacing w:line="384" w:lineRule="auto" w:after="120"/>
        <w:jc w:val="both"/>
      </w:pPr>
      <w:r>
        <w:rPr>
          <w:rFonts w:ascii="Times New Roman" w:hAnsi="Times New Roman" w:eastAsia="Batang"/>
          <w:sz w:val="22"/>
        </w:rPr>
        <w:t xml:space="preserve">Precision matters as much as monotonicity. A row written with a watermark value exactly equal to the stored checkpoint is excluded permanently, because the filter is strictly greater-than. A </w:t>
      </w:r>
      <w:r>
        <w:rPr>
          <w:rFonts w:ascii="Consolas" w:hAnsi="Consolas" w:eastAsia="Consolas"/>
          <w:sz w:val="18"/>
        </w:rPr>
        <w:t>DATETIME2(7)</w:t>
      </w:r>
      <w:r>
        <w:rPr>
          <w:rFonts w:ascii="Times New Roman" w:hAnsi="Times New Roman" w:eastAsia="Batang"/>
          <w:sz w:val="22"/>
        </w:rPr>
        <w:t xml:space="preserve"> under a normal write rate will not collide; a </w:t>
      </w:r>
      <w:r>
        <w:rPr>
          <w:rFonts w:ascii="Consolas" w:hAnsi="Consolas" w:eastAsia="Consolas"/>
          <w:sz w:val="18"/>
        </w:rPr>
        <w:t>DATE</w:t>
      </w:r>
      <w:r>
        <w:rPr>
          <w:rFonts w:ascii="Times New Roman" w:hAnsi="Times New Roman" w:eastAsia="Batang"/>
          <w:sz w:val="22"/>
        </w:rPr>
        <w:t xml:space="preserve">, or a </w:t>
      </w:r>
      <w:r>
        <w:rPr>
          <w:rFonts w:ascii="Consolas" w:hAnsi="Consolas" w:eastAsia="Consolas"/>
          <w:sz w:val="18"/>
        </w:rPr>
        <w:t>DATETIME2(0)</w:t>
      </w:r>
      <w:r>
        <w:rPr>
          <w:rFonts w:ascii="Times New Roman" w:hAnsi="Times New Roman" w:eastAsia="Batang"/>
          <w:sz w:val="22"/>
        </w:rPr>
        <w:t xml:space="preserve"> under a burst, can.</w:t>
      </w:r>
    </w:p>
    <w:p>
      <w:pPr>
        <w:pStyle w:val="Heading2"/>
      </w:pPr>
      <w:r>
        <w:rPr>
          <w:rFonts w:ascii="Times New Roman" w:hAnsi="Times New Roman" w:eastAsia="Batang"/>
          <w:b/>
          <w:color w:val="000000"/>
          <w:sz w:val="24"/>
        </w:rPr>
        <w:t>2. Deletions</w:t>
      </w:r>
    </w:p>
    <w:p>
      <w:pPr>
        <w:spacing w:line="384" w:lineRule="auto" w:after="120"/>
        <w:jc w:val="both"/>
      </w:pPr>
      <w:r>
        <w:rPr>
          <w:rFonts w:ascii="Times New Roman" w:hAnsi="Times New Roman" w:eastAsia="Batang"/>
          <w:sz w:val="22"/>
        </w:rPr>
        <w:t>Not detected. A row deleted at the source stops appearing in the query result, which is indistinguishable from it not having changed, and its copy in Delta remains indefinitely.</w:t>
      </w:r>
    </w:p>
    <w:p>
      <w:pPr>
        <w:spacing w:line="384" w:lineRule="auto" w:after="120"/>
        <w:jc w:val="both"/>
      </w:pPr>
      <w:r>
        <w:rPr>
          <w:rFonts w:ascii="Times New Roman" w:hAnsi="Times New Roman" w:eastAsia="Batang"/>
          <w:sz w:val="22"/>
        </w:rPr>
        <w:t>If deletions matter, the source needs a soft-delete column, which this library then syncs like any other and which downstream queries filter on.</w:t>
      </w:r>
    </w:p>
    <w:p>
      <w:pPr>
        <w:pStyle w:val="Heading2"/>
      </w:pPr>
      <w:r>
        <w:rPr>
          <w:rFonts w:ascii="Times New Roman" w:hAnsi="Times New Roman" w:eastAsia="Batang"/>
          <w:b/>
          <w:color w:val="000000"/>
          <w:sz w:val="24"/>
        </w:rPr>
        <w:t>3. Naming and output paths</w:t>
      </w:r>
    </w:p>
    <w:p>
      <w:pPr>
        <w:spacing w:line="384" w:lineRule="auto" w:after="120"/>
        <w:jc w:val="both"/>
      </w:pPr>
      <w:r>
        <w:rPr>
          <w:rFonts w:ascii="Times New Roman" w:hAnsi="Times New Roman" w:eastAsia="Batang"/>
          <w:sz w:val="22"/>
        </w:rPr>
        <w:t xml:space="preserve">A qualified table name maps to a subdirectory: </w:t>
      </w:r>
      <w:r>
        <w:rPr>
          <w:rFonts w:ascii="Consolas" w:hAnsi="Consolas" w:eastAsia="Consolas"/>
          <w:sz w:val="18"/>
        </w:rPr>
        <w:t>dbo.customers</w:t>
      </w:r>
      <w:r>
        <w:rPr>
          <w:rFonts w:ascii="Times New Roman" w:hAnsi="Times New Roman" w:eastAsia="Batang"/>
          <w:sz w:val="22"/>
        </w:rPr>
        <w:t xml:space="preserve"> is written beneath </w:t>
      </w:r>
      <w:r>
        <w:rPr>
          <w:rFonts w:ascii="Consolas" w:hAnsi="Consolas" w:eastAsia="Consolas"/>
          <w:sz w:val="18"/>
        </w:rPr>
        <w:t>&lt;output_uri&gt;/dbo/customers</w:t>
      </w:r>
      <w:r>
        <w:rPr>
          <w:rFonts w:ascii="Times New Roman" w:hAnsi="Times New Roman" w:eastAsia="Batang"/>
          <w:sz w:val="22"/>
        </w:rPr>
        <w:t>. A name with no schema stays as one path component.</w:t>
      </w:r>
    </w:p>
    <w:p>
      <w:pPr>
        <w:spacing w:line="384" w:lineRule="auto" w:after="120"/>
        <w:jc w:val="both"/>
      </w:pPr>
      <w:r>
        <w:rPr>
          <w:rFonts w:ascii="Times New Roman" w:hAnsi="Times New Roman" w:eastAsia="Batang"/>
          <w:sz w:val="22"/>
        </w:rPr>
        <w:t xml:space="preserve">Names are validated before use. A quote, a semicolon, a backslash or a null byte in a table or column name is rejected, as is a path component that is empty, </w:t>
      </w:r>
      <w:r>
        <w:rPr>
          <w:rFonts w:ascii="Consolas" w:hAnsi="Consolas" w:eastAsia="Consolas"/>
          <w:sz w:val="18"/>
        </w:rPr>
        <w:t>.</w:t>
      </w:r>
      <w:r>
        <w:rPr>
          <w:rFonts w:ascii="Times New Roman" w:hAnsi="Times New Roman" w:eastAsia="Batang"/>
          <w:sz w:val="22"/>
        </w:rPr>
        <w:t xml:space="preserve"> or </w:t>
      </w:r>
      <w:r>
        <w:rPr>
          <w:rFonts w:ascii="Consolas" w:hAnsi="Consolas" w:eastAsia="Consolas"/>
          <w:sz w:val="18"/>
        </w:rPr>
        <w:t>..</w:t>
      </w:r>
      <w:r>
        <w:rPr>
          <w:rFonts w:ascii="Times New Roman" w:hAnsi="Times New Roman" w:eastAsia="Batang"/>
          <w:sz w:val="22"/>
        </w:rPr>
        <w:t>.</w:t>
      </w:r>
    </w:p>
    <w:p>
      <w:pPr>
        <w:pStyle w:val="Heading2"/>
      </w:pPr>
      <w:r>
        <w:rPr>
          <w:rFonts w:ascii="Times New Roman" w:hAnsi="Times New Roman" w:eastAsia="Batang"/>
          <w:b/>
          <w:color w:val="000000"/>
          <w:sz w:val="24"/>
        </w:rPr>
        <w:t>4. Timestamps and time zones</w:t>
      </w:r>
    </w:p>
    <w:p>
      <w:pPr>
        <w:spacing w:line="384" w:lineRule="auto" w:after="120"/>
        <w:jc w:val="both"/>
      </w:pPr>
      <w:r>
        <w:rPr>
          <w:rFonts w:ascii="Times New Roman" w:hAnsi="Times New Roman" w:eastAsia="Batang"/>
          <w:sz w:val="22"/>
        </w:rPr>
        <w:t xml:space="preserve">SQL Server's </w:t>
      </w:r>
      <w:r>
        <w:rPr>
          <w:rFonts w:ascii="Consolas" w:hAnsi="Consolas" w:eastAsia="Consolas"/>
          <w:sz w:val="18"/>
        </w:rPr>
        <w:t>DATETIME</w:t>
      </w:r>
      <w:r>
        <w:rPr>
          <w:rFonts w:ascii="Times New Roman" w:hAnsi="Times New Roman" w:eastAsia="Batang"/>
          <w:sz w:val="22"/>
        </w:rPr>
        <w:t xml:space="preserve">, </w:t>
      </w:r>
      <w:r>
        <w:rPr>
          <w:rFonts w:ascii="Consolas" w:hAnsi="Consolas" w:eastAsia="Consolas"/>
          <w:sz w:val="18"/>
        </w:rPr>
        <w:t>DATETIME2</w:t>
      </w:r>
      <w:r>
        <w:rPr>
          <w:rFonts w:ascii="Times New Roman" w:hAnsi="Times New Roman" w:eastAsia="Batang"/>
          <w:sz w:val="22"/>
        </w:rPr>
        <w:t xml:space="preserve"> and </w:t>
      </w:r>
      <w:r>
        <w:rPr>
          <w:rFonts w:ascii="Consolas" w:hAnsi="Consolas" w:eastAsia="Consolas"/>
          <w:sz w:val="18"/>
        </w:rPr>
        <w:t>SMALLDATETIME</w:t>
      </w:r>
      <w:r>
        <w:rPr>
          <w:rFonts w:ascii="Times New Roman" w:hAnsi="Times New Roman" w:eastAsia="Batang"/>
          <w:sz w:val="22"/>
        </w:rPr>
        <w:t xml:space="preserve"> carry no time zone, and are written as Delta </w:t>
      </w:r>
      <w:r>
        <w:rPr>
          <w:rFonts w:ascii="Consolas" w:hAnsi="Consolas" w:eastAsia="Consolas"/>
          <w:sz w:val="18"/>
        </w:rPr>
        <w:t>timestamp</w:t>
      </w:r>
      <w:r>
        <w:rPr>
          <w:rFonts w:ascii="Times New Roman" w:hAnsi="Times New Roman" w:eastAsia="Batang"/>
          <w:sz w:val="22"/>
        </w:rPr>
        <w:t xml:space="preserve">, which is microseconds UTC. They are therefore </w:t>
      </w:r>
      <w:r>
        <w:rPr>
          <w:rFonts w:ascii="Times New Roman" w:hAnsi="Times New Roman" w:eastAsia="Batang"/>
          <w:b/>
          <w:sz w:val="22"/>
        </w:rPr>
        <w:t>assumed to already be UTC</w:t>
      </w:r>
      <w:r>
        <w:rPr>
          <w:rFonts w:ascii="Times New Roman" w:hAnsi="Times New Roman" w:eastAsia="Batang"/>
          <w:sz w:val="22"/>
        </w:rPr>
        <w:t>. If the source stores local time in them, the values in Delta will be wrong by the offset, and nothing in the pipeline can detect that.</w:t>
      </w:r>
    </w:p>
    <w:p>
      <w:pPr>
        <w:spacing w:line="384" w:lineRule="auto" w:after="120"/>
        <w:jc w:val="both"/>
      </w:pPr>
      <w:r>
        <w:rPr>
          <w:rFonts w:ascii="Consolas" w:hAnsi="Consolas" w:eastAsia="Consolas"/>
          <w:sz w:val="18"/>
        </w:rPr>
        <w:t>DATETIMEOFFSET</w:t>
      </w:r>
      <w:r>
        <w:rPr>
          <w:rFonts w:ascii="Times New Roman" w:hAnsi="Times New Roman" w:eastAsia="Batang"/>
          <w:sz w:val="22"/>
        </w:rPr>
        <w:t xml:space="preserve"> carries a real offset and is converted to the correct UTC instant, not assumed.</w:t>
      </w:r>
    </w:p>
    <w:p>
      <w:pPr>
        <w:spacing w:line="384" w:lineRule="auto" w:after="120"/>
        <w:jc w:val="both"/>
      </w:pPr>
      <w:r>
        <w:rPr>
          <w:rFonts w:ascii="Consolas" w:hAnsi="Consolas" w:eastAsia="Consolas"/>
          <w:sz w:val="18"/>
        </w:rPr>
        <w:t>TIME</w:t>
      </w:r>
      <w:r>
        <w:rPr>
          <w:rFonts w:ascii="Times New Roman" w:hAnsi="Times New Roman" w:eastAsia="Batang"/>
          <w:sz w:val="22"/>
        </w:rPr>
        <w:t xml:space="preserve"> is written as text, because Delta has no time-of-day type.</w:t>
      </w:r>
    </w:p>
    <w:p>
      <w:pPr>
        <w:pStyle w:val="Heading2"/>
      </w:pPr>
      <w:r>
        <w:rPr>
          <w:rFonts w:ascii="Times New Roman" w:hAnsi="Times New Roman" w:eastAsia="Batang"/>
          <w:b/>
          <w:color w:val="000000"/>
          <w:sz w:val="24"/>
        </w:rPr>
        <w:t>5. Type fidelity</w:t>
      </w:r>
    </w:p>
    <w:p>
      <w:pPr>
        <w:spacing w:line="384" w:lineRule="auto" w:after="120"/>
        <w:jc w:val="both"/>
      </w:pPr>
      <w:r>
        <w:rPr>
          <w:rFonts w:ascii="Times New Roman" w:hAnsi="Times New Roman" w:eastAsia="Batang"/>
          <w:sz w:val="22"/>
        </w:rPr>
        <w:t xml:space="preserve">Type uncertainty degrades and never fails. A column whose SQL Server type this library does not map is written as text and listed in </w:t>
      </w:r>
      <w:r>
        <w:rPr>
          <w:rFonts w:ascii="Consolas" w:hAnsi="Consolas" w:eastAsia="Consolas"/>
          <w:sz w:val="18"/>
        </w:rPr>
        <w:t>text_fallback_columns</w:t>
      </w:r>
      <w:r>
        <w:rPr>
          <w:rFonts w:ascii="Times New Roman" w:hAnsi="Times New Roman" w:eastAsia="Batang"/>
          <w:sz w:val="22"/>
        </w:rPr>
        <w:t>.</w:t>
      </w:r>
    </w:p>
    <w:p>
      <w:pPr>
        <w:spacing w:line="384" w:lineRule="auto" w:after="120"/>
        <w:jc w:val="both"/>
      </w:pPr>
      <w:r>
        <w:rPr>
          <w:rFonts w:ascii="Times New Roman" w:hAnsi="Times New Roman" w:eastAsia="Batang"/>
          <w:sz w:val="22"/>
        </w:rPr>
        <w:t>Some specifics with consequences:</w:t>
      </w:r>
    </w:p>
    <w:p>
      <w:pPr>
        <w:pStyle w:val="ListBullet"/>
        <w:spacing w:line="384" w:lineRule="auto" w:after="120"/>
      </w:pPr>
      <w:r>
        <w:rPr>
          <w:rFonts w:ascii="Consolas" w:hAnsi="Consolas" w:eastAsia="Consolas"/>
          <w:sz w:val="18"/>
        </w:rPr>
        <w:t>MONEY</w:t>
      </w:r>
      <w:r>
        <w:rPr>
          <w:rFonts w:ascii="Times New Roman" w:hAnsi="Times New Roman" w:eastAsia="Batang"/>
          <w:sz w:val="22"/>
        </w:rPr>
        <w:t xml:space="preserve"> and </w:t>
      </w:r>
      <w:r>
        <w:rPr>
          <w:rFonts w:ascii="Consolas" w:hAnsi="Consolas" w:eastAsia="Consolas"/>
          <w:sz w:val="18"/>
        </w:rPr>
        <w:t>SMALLMONEY</w:t>
      </w:r>
      <w:r>
        <w:rPr>
          <w:rFonts w:ascii="Times New Roman" w:hAnsi="Times New Roman" w:eastAsia="Batang"/>
          <w:sz w:val="22"/>
        </w:rPr>
        <w:t xml:space="preserve"> arrive as floating point from the wire and are stored as</w:t>
      </w:r>
    </w:p>
    <w:p>
      <w:pPr>
        <w:spacing w:line="384" w:lineRule="auto" w:after="120"/>
        <w:jc w:val="both"/>
      </w:pPr>
      <w:r>
        <w:rPr>
          <w:rFonts w:ascii="Consolas" w:hAnsi="Consolas" w:eastAsia="Consolas"/>
          <w:sz w:val="18"/>
        </w:rPr>
        <w:t>double</w:t>
      </w:r>
      <w:r>
        <w:rPr>
          <w:rFonts w:ascii="Times New Roman" w:hAnsi="Times New Roman" w:eastAsia="Batang"/>
          <w:sz w:val="22"/>
        </w:rPr>
        <w:t xml:space="preserve">. Use </w:t>
      </w:r>
      <w:r>
        <w:rPr>
          <w:rFonts w:ascii="Consolas" w:hAnsi="Consolas" w:eastAsia="Consolas"/>
          <w:sz w:val="18"/>
        </w:rPr>
        <w:t>DECIMAL</w:t>
      </w:r>
      <w:r>
        <w:rPr>
          <w:rFonts w:ascii="Times New Roman" w:hAnsi="Times New Roman" w:eastAsia="Batang"/>
          <w:sz w:val="22"/>
        </w:rPr>
        <w:t xml:space="preserve"> at the source where exactness matters.</w:t>
      </w:r>
    </w:p>
    <w:p>
      <w:pPr>
        <w:pStyle w:val="ListBullet"/>
        <w:spacing w:line="384" w:lineRule="auto" w:after="120"/>
      </w:pPr>
      <w:r>
        <w:rPr>
          <w:rFonts w:ascii="Consolas" w:hAnsi="Consolas" w:eastAsia="Consolas"/>
          <w:sz w:val="18"/>
        </w:rPr>
        <w:t>TINYINT</w:t>
      </w:r>
      <w:r>
        <w:rPr>
          <w:rFonts w:ascii="Times New Roman" w:hAnsi="Times New Roman" w:eastAsia="Batang"/>
          <w:sz w:val="22"/>
        </w:rPr>
        <w:t xml:space="preserve"> is unsigned in SQL Server and widens to a 16-bit signed integer.</w:t>
      </w:r>
    </w:p>
    <w:p>
      <w:pPr>
        <w:pStyle w:val="ListBullet"/>
        <w:spacing w:line="384" w:lineRule="auto" w:after="120"/>
      </w:pPr>
      <w:r>
        <w:rPr>
          <w:rFonts w:ascii="Times New Roman" w:hAnsi="Times New Roman" w:eastAsia="Batang"/>
          <w:sz w:val="22"/>
        </w:rPr>
        <w:t xml:space="preserve">T-SQL </w:t>
      </w:r>
      <w:r>
        <w:rPr>
          <w:rFonts w:ascii="Consolas" w:hAnsi="Consolas" w:eastAsia="Consolas"/>
          <w:sz w:val="18"/>
        </w:rPr>
        <w:t>TIMESTAMP</w:t>
      </w:r>
      <w:r>
        <w:rPr>
          <w:rFonts w:ascii="Times New Roman" w:hAnsi="Times New Roman" w:eastAsia="Batang"/>
          <w:sz w:val="22"/>
        </w:rPr>
        <w:t xml:space="preserve">, also spelled </w:t>
      </w:r>
      <w:r>
        <w:rPr>
          <w:rFonts w:ascii="Consolas" w:hAnsi="Consolas" w:eastAsia="Consolas"/>
          <w:sz w:val="18"/>
        </w:rPr>
        <w:t>ROWVERSION</w:t>
      </w:r>
      <w:r>
        <w:rPr>
          <w:rFonts w:ascii="Times New Roman" w:hAnsi="Times New Roman" w:eastAsia="Batang"/>
          <w:sz w:val="22"/>
        </w:rPr>
        <w:t>, is a row version and not a time. It is</w:t>
      </w:r>
    </w:p>
    <w:p>
      <w:pPr>
        <w:spacing w:line="384" w:lineRule="auto" w:after="120"/>
        <w:jc w:val="both"/>
      </w:pPr>
      <w:r>
        <w:rPr>
          <w:rFonts w:ascii="Times New Roman" w:hAnsi="Times New Roman" w:eastAsia="Batang"/>
          <w:sz w:val="22"/>
        </w:rPr>
        <w:t>stored as binary.</w:t>
      </w:r>
    </w:p>
    <w:p>
      <w:pPr>
        <w:pStyle w:val="ListBullet"/>
        <w:spacing w:line="384" w:lineRule="auto" w:after="120"/>
      </w:pPr>
      <w:r>
        <w:rPr>
          <w:rFonts w:ascii="Times New Roman" w:hAnsi="Times New Roman" w:eastAsia="Batang"/>
          <w:sz w:val="22"/>
        </w:rPr>
        <w:t>A decimal value that would need more fractional digits than its column declares is</w:t>
      </w:r>
    </w:p>
    <w:p>
      <w:pPr>
        <w:spacing w:line="384" w:lineRule="auto" w:after="120"/>
        <w:jc w:val="both"/>
      </w:pPr>
      <w:r>
        <w:rPr>
          <w:rFonts w:ascii="Times New Roman" w:hAnsi="Times New Roman" w:eastAsia="Batang"/>
          <w:sz w:val="22"/>
        </w:rPr>
        <w:t>rejected rather than rounded.</w:t>
      </w:r>
    </w:p>
    <w:p>
      <w:pPr>
        <w:pStyle w:val="Heading2"/>
      </w:pPr>
      <w:r>
        <w:rPr>
          <w:rFonts w:ascii="Times New Roman" w:hAnsi="Times New Roman" w:eastAsia="Batang"/>
          <w:b/>
          <w:color w:val="000000"/>
          <w:sz w:val="24"/>
        </w:rPr>
        <w:t>6. Re-running and idempotency</w:t>
      </w:r>
    </w:p>
    <w:p>
      <w:pPr>
        <w:spacing w:line="384" w:lineRule="auto" w:after="120"/>
        <w:jc w:val="both"/>
      </w:pPr>
      <w:r>
        <w:rPr>
          <w:rFonts w:ascii="Times New Roman" w:hAnsi="Times New Roman" w:eastAsia="Batang"/>
          <w:sz w:val="22"/>
        </w:rPr>
        <w:t>Running a sync again is always safe. The merge is an upsert keyed on the primary key, so re-applying a row already present updates it in place rather than duplicating it.</w:t>
      </w:r>
    </w:p>
    <w:p>
      <w:pPr>
        <w:spacing w:line="384" w:lineRule="auto" w:after="120"/>
        <w:jc w:val="both"/>
      </w:pPr>
      <w:r>
        <w:rPr>
          <w:rFonts w:ascii="Times New Roman" w:hAnsi="Times New Roman" w:eastAsia="Batang"/>
          <w:sz w:val="22"/>
        </w:rPr>
        <w:t>That is what makes recovery from a failure a matter of running the job again, with no cleanup step: every table is either advanced, and has nothing outstanding, or unchanged, and resumes from where it stopped.</w:t>
      </w:r>
    </w:p>
    <w:p>
      <w:pPr>
        <w:pStyle w:val="Heading2"/>
      </w:pPr>
      <w:r>
        <w:rPr>
          <w:rFonts w:ascii="Times New Roman" w:hAnsi="Times New Roman" w:eastAsia="Batang"/>
          <w:b/>
          <w:color w:val="000000"/>
          <w:sz w:val="24"/>
        </w:rPr>
        <w:t>7. The checkpoint table</w:t>
      </w:r>
    </w:p>
    <w:p>
      <w:pPr>
        <w:spacing w:line="384" w:lineRule="auto" w:after="120"/>
        <w:jc w:val="both"/>
      </w:pPr>
      <w:r>
        <w:rPr>
          <w:rFonts w:ascii="Consolas" w:hAnsi="Consolas" w:eastAsia="Consolas"/>
          <w:sz w:val="18"/>
        </w:rPr>
        <w:t>_streamer_checkpoints</w:t>
      </w:r>
      <w:r>
        <w:rPr>
          <w:rFonts w:ascii="Times New Roman" w:hAnsi="Times New Roman" w:eastAsia="Batang"/>
          <w:sz w:val="22"/>
        </w:rPr>
        <w:t xml:space="preserve"> is an ordinary Delta table and can be queried:</w:t>
      </w:r>
    </w:p>
    <w:p>
      <w:pPr>
        <w:spacing w:line="240" w:lineRule="auto" w:before="120" w:after="120"/>
        <w:ind w:left="454"/>
      </w:pPr>
      <w:r>
        <w:rPr>
          <w:rFonts w:ascii="Consolas" w:hAnsi="Consolas" w:eastAsia="Consolas"/>
          <w:sz w:val="18"/>
        </w:rPr>
        <w:t>SELECT table_name, watermark_column, last_value, synced_at</w:t>
        <w:br/>
        <w:t>FROM delta.`/Volumes/main/raw/mssql/_streamer_checkpoints`</w:t>
        <w:br/>
        <w:t>ORDER BY synced_at DESC</w:t>
      </w:r>
    </w:p>
    <w:p>
      <w:pPr>
        <w:spacing w:line="384" w:lineRule="auto" w:after="120"/>
        <w:jc w:val="both"/>
      </w:pPr>
      <w:r>
        <w:rPr>
          <w:rFonts w:ascii="Times New Roman" w:hAnsi="Times New Roman" w:eastAsia="Batang"/>
          <w:sz w:val="22"/>
        </w:rPr>
        <w:t xml:space="preserve">Deleting a table's row causes the next run to sync that table from the beginning, which is the supported way to force a full re-sync. Editing </w:t>
      </w:r>
      <w:r>
        <w:rPr>
          <w:rFonts w:ascii="Consolas" w:hAnsi="Consolas" w:eastAsia="Consolas"/>
          <w:sz w:val="18"/>
        </w:rPr>
        <w:t>last_value</w:t>
      </w:r>
      <w:r>
        <w:rPr>
          <w:rFonts w:ascii="Times New Roman" w:hAnsi="Times New Roman" w:eastAsia="Batang"/>
          <w:sz w:val="22"/>
        </w:rPr>
        <w:t xml:space="preserve"> by hand is possible and inadvisable: a value ahead of reality skips rows permanently.</w:t>
      </w:r>
    </w:p>
    <w:p>
      <w:pPr>
        <w:pStyle w:val="Heading1"/>
      </w:pPr>
      <w:r>
        <w:rPr>
          <w:rFonts w:ascii="Times New Roman" w:hAnsi="Times New Roman" w:eastAsia="Batang"/>
          <w:b/>
          <w:color w:val="000000"/>
          <w:sz w:val="26"/>
        </w:rPr>
        <w:t>VI. Worked Examples</w:t>
      </w:r>
    </w:p>
    <w:p>
      <w:pPr>
        <w:pStyle w:val="Heading2"/>
      </w:pPr>
      <w:r>
        <w:rPr>
          <w:rFonts w:ascii="Times New Roman" w:hAnsi="Times New Roman" w:eastAsia="Batang"/>
          <w:b/>
          <w:color w:val="000000"/>
          <w:sz w:val="24"/>
        </w:rPr>
        <w:t>1. A daily sync</w:t>
      </w:r>
    </w:p>
    <w:p>
      <w:pPr>
        <w:spacing w:line="240" w:lineRule="auto" w:before="120" w:after="120"/>
        <w:ind w:left="454"/>
      </w:pPr>
      <w:r>
        <w:rPr>
          <w:rFonts w:ascii="Consolas" w:hAnsi="Consolas" w:eastAsia="Consolas"/>
          <w:sz w:val="18"/>
        </w:rPr>
        <w:t>import os</w:t>
        <w:br/>
        <w:t>import tiberiusdelta</w:t>
        <w:br/>
        <w:br/>
        <w:t>TABLES = [</w:t>
        <w:br/>
        <w:t xml:space="preserve">    {"table": "dbo.customers", "watermark_column": "updated_at", "primary_key": "id"},</w:t>
        <w:br/>
        <w:t xml:space="preserve">    {"table": "dbo.invoices", "watermark_column": "modified", "primary_key": "invoice_id"},</w:t>
        <w:br/>
        <w:t>]</w:t>
        <w:br/>
        <w:br/>
        <w:t>report = tiberiusdelta.sync_tables(</w:t>
        <w:br/>
        <w:t xml:space="preserve">    os.environ["SQLSERVER_CONNECTION_STRING"],</w:t>
        <w:br/>
        <w:t xml:space="preserve">    "/Volumes/main/raw/mssql/",</w:t>
        <w:br/>
        <w:t xml:space="preserve">    TABLES,</w:t>
        <w:br/>
        <w:t xml:space="preserve">    progress=lambda e: print(f"{e['tables_done']}/{e['total_tables']} {e['table']}"),</w:t>
        <w:br/>
        <w:t>)</w:t>
        <w:br/>
        <w:br/>
        <w:t>for t in report.tables:</w:t>
        <w:br/>
        <w:t xml:space="preserve">    print(t.table, t.rows_fetched, t.rows_inserted, t.rows_updated, t.text_fallback_columns)</w:t>
      </w:r>
    </w:p>
    <w:p>
      <w:pPr>
        <w:spacing w:line="384" w:lineRule="auto" w:after="120"/>
        <w:jc w:val="both"/>
      </w:pPr>
      <w:r>
        <w:rPr>
          <w:rFonts w:ascii="Times New Roman" w:hAnsi="Times New Roman" w:eastAsia="Batang"/>
          <w:sz w:val="22"/>
        </w:rPr>
        <w:t>[Figure 6-1] A daily sync</w:t>
      </w:r>
    </w:p>
    <w:p>
      <w:pPr>
        <w:spacing w:line="384" w:lineRule="auto" w:after="120"/>
        <w:jc w:val="both"/>
      </w:pPr>
      <w:r>
        <w:rPr>
          <w:rFonts w:ascii="Times New Roman" w:hAnsi="Times New Roman" w:eastAsia="Batang"/>
          <w:sz w:val="22"/>
        </w:rPr>
        <w:t xml:space="preserve">The connection string comes from the environment, never from a literal. On Databricks that means a secret scope, read with </w:t>
      </w:r>
      <w:r>
        <w:rPr>
          <w:rFonts w:ascii="Consolas" w:hAnsi="Consolas" w:eastAsia="Consolas"/>
          <w:sz w:val="18"/>
        </w:rPr>
        <w:t>dbutils.secrets.get</w:t>
      </w:r>
      <w:r>
        <w:rPr>
          <w:rFonts w:ascii="Times New Roman" w:hAnsi="Times New Roman" w:eastAsia="Batang"/>
          <w:sz w:val="22"/>
        </w:rPr>
        <w:t>.</w:t>
      </w:r>
    </w:p>
    <w:p>
      <w:pPr>
        <w:pStyle w:val="Heading2"/>
      </w:pPr>
      <w:r>
        <w:rPr>
          <w:rFonts w:ascii="Times New Roman" w:hAnsi="Times New Roman" w:eastAsia="Batang"/>
          <w:b/>
          <w:color w:val="000000"/>
          <w:sz w:val="24"/>
        </w:rPr>
        <w:t>2. Preflight before onboarding a schema</w:t>
      </w:r>
    </w:p>
    <w:p>
      <w:pPr>
        <w:spacing w:line="240" w:lineRule="auto" w:before="120" w:after="120"/>
        <w:ind w:left="454"/>
      </w:pPr>
      <w:r>
        <w:rPr>
          <w:rFonts w:ascii="Consolas" w:hAnsi="Consolas" w:eastAsia="Consolas"/>
          <w:sz w:val="18"/>
        </w:rPr>
        <w:t>found = tiberiusdelta.preflight(connection_string, TABLES, output_uri=OUTPUT)</w:t>
        <w:br/>
        <w:br/>
        <w:t>for table in found:</w:t>
        <w:br/>
        <w:t xml:space="preserve">    if not table.ready:</w:t>
        <w:br/>
        <w:t xml:space="preserve">        print(f"{table.table}: NOT READY")</w:t>
        <w:br/>
        <w:t xml:space="preserve">        if not table.watermark_present:</w:t>
        <w:br/>
        <w:t xml:space="preserve">            print("  watermark column does not exist")</w:t>
        <w:br/>
        <w:t xml:space="preserve">        for column in table.missing_primary_key_columns:</w:t>
        <w:br/>
        <w:t xml:space="preserve">            print(f"  primary key column does not exist: {column}")</w:t>
        <w:br/>
        <w:t xml:space="preserve">        continue</w:t>
        <w:br/>
        <w:br/>
        <w:t xml:space="preserve">    fallbacks = [c.name for c in table.columns if not c.recognised]</w:t>
        <w:br/>
        <w:t xml:space="preserve">    print(f"{table.table}: ready, {len(table.columns)} columns, "</w:t>
        <w:br/>
        <w:t xml:space="preserve">          f"checkpoint={table.last_synced_value}")</w:t>
        <w:br/>
        <w:t xml:space="preserve">    if fallbacks:</w:t>
        <w:br/>
        <w:t xml:space="preserve">        print(f"  stored as text: {', '.join(fallbacks)}")</w:t>
      </w:r>
    </w:p>
    <w:p>
      <w:pPr>
        <w:spacing w:line="240" w:lineRule="auto" w:before="120" w:after="120"/>
        <w:ind w:left="454"/>
      </w:pPr>
      <w:r>
        <w:rPr>
          <w:rFonts w:ascii="Consolas" w:hAnsi="Consolas" w:eastAsia="Consolas"/>
          <w:sz w:val="18"/>
        </w:rPr>
        <w:t>dbo.customers: ready, 6 columns, checkpoint=2026-09-12 23:41:07.113</w:t>
        <w:br/>
        <w:t>dbo.invoices: ready, 14 columns, checkpoint=None</w:t>
        <w:br/>
        <w:t xml:space="preserve">  stored as text: region_shape</w:t>
        <w:br/>
        <w:t>dbo.audit_log: NOT READY</w:t>
        <w:br/>
        <w:t xml:space="preserve">  watermark column does not exist</w:t>
      </w:r>
    </w:p>
    <w:p>
      <w:pPr>
        <w:spacing w:line="384" w:lineRule="auto" w:after="120"/>
        <w:jc w:val="both"/>
      </w:pPr>
      <w:r>
        <w:rPr>
          <w:rFonts w:ascii="Times New Roman" w:hAnsi="Times New Roman" w:eastAsia="Batang"/>
          <w:sz w:val="22"/>
        </w:rPr>
        <w:t>[Figure 6-2] Preflight output for one table</w:t>
      </w:r>
    </w:p>
    <w:p>
      <w:pPr>
        <w:pStyle w:val="Heading2"/>
      </w:pPr>
      <w:r>
        <w:rPr>
          <w:rFonts w:ascii="Times New Roman" w:hAnsi="Times New Roman" w:eastAsia="Batang"/>
          <w:b/>
          <w:color w:val="000000"/>
          <w:sz w:val="24"/>
        </w:rPr>
        <w:t>3. Calling from Rust</w:t>
      </w:r>
    </w:p>
    <w:p>
      <w:pPr>
        <w:spacing w:line="240" w:lineRule="auto" w:before="120" w:after="120"/>
        <w:ind w:left="454"/>
      </w:pPr>
      <w:r>
        <w:rPr>
          <w:rFonts w:ascii="Consolas" w:hAnsi="Consolas" w:eastAsia="Consolas"/>
          <w:sz w:val="18"/>
        </w:rPr>
        <w:t>use tiberiusdelta::catalog::{SyncCatalog, TableSync};</w:t>
        <w:br/>
        <w:t>use tiberiusdelta::connect::ConnectConfig;</w:t>
        <w:br/>
        <w:t>use tiberiusdelta::pipeline::{self, SyncConfig};</w:t>
        <w:br/>
        <w:br/>
        <w:t>let catalog = SyncCatalog::new(vec![TableSync {</w:t>
        <w:br/>
        <w:t xml:space="preserve">    table: "dbo.customers".into(),</w:t>
        <w:br/>
        <w:t xml:space="preserve">    watermark_column: "updated_at".into(),</w:t>
        <w:br/>
        <w:t xml:space="preserve">    primary_key: vec!["id".into()],</w:t>
        <w:br/>
        <w:t>}])?;</w:t>
        <w:br/>
        <w:br/>
        <w:t>let output_uri = "file:///mnt/delta/mssql".to_string();</w:t>
        <w:br/>
        <w:t>let config = SyncConfig {</w:t>
        <w:br/>
        <w:t xml:space="preserve">    connect: ConnectConfig {</w:t>
        <w:br/>
        <w:t xml:space="preserve">        connection_string: std::env::var("SQLSERVER_CONNECTION_STRING")?,</w:t>
        <w:br/>
        <w:t xml:space="preserve">        login_timeout_sec: Some(30),</w:t>
        <w:br/>
        <w:t xml:space="preserve">    },</w:t>
        <w:br/>
        <w:t xml:space="preserve">    checkpoint_uri: format!("{output_uri}/_streamer_checkpoints"),</w:t>
        <w:br/>
        <w:t xml:space="preserve">    output_uri,</w:t>
        <w:br/>
        <w:t xml:space="preserve">    fetch_batch_size: 10_000,</w:t>
        <w:br/>
        <w:t xml:space="preserve">    query_timeout_sec: Some(300),</w:t>
        <w:br/>
        <w:t>};</w:t>
        <w:br/>
        <w:br/>
        <w:t>let report = pipeline::run(&amp;config, &amp;catalog, |_| true)?;</w:t>
        <w:br/>
        <w:t>println!("{} rows", report.total_rows_fetched);</w:t>
      </w:r>
    </w:p>
    <w:p>
      <w:pPr>
        <w:pStyle w:val="Heading1"/>
      </w:pPr>
      <w:r>
        <w:rPr>
          <w:rFonts w:ascii="Times New Roman" w:hAnsi="Times New Roman" w:eastAsia="Batang"/>
          <w:b/>
          <w:color w:val="000000"/>
          <w:sz w:val="26"/>
        </w:rPr>
        <w:t>References</w:t>
      </w:r>
    </w:p>
    <w:p>
      <w:pPr>
        <w:pStyle w:val="ListNumber"/>
        <w:spacing w:line="384" w:lineRule="auto" w:after="120"/>
      </w:pPr>
      <w:r>
        <w:rPr>
          <w:rFonts w:ascii="Times New Roman" w:hAnsi="Times New Roman" w:eastAsia="Batang"/>
          <w:sz w:val="22"/>
        </w:rPr>
        <w:t xml:space="preserve">Microsoft. </w:t>
      </w:r>
      <w:r>
        <w:rPr>
          <w:rFonts w:ascii="Times New Roman" w:hAnsi="Times New Roman" w:eastAsia="Batang"/>
          <w:i/>
          <w:sz w:val="22"/>
        </w:rPr>
        <w:t>Connection string syntax</w:t>
      </w:r>
      <w:r>
        <w:rPr>
          <w:rFonts w:ascii="Times New Roman" w:hAnsi="Times New Roman" w:eastAsia="Batang"/>
          <w:sz w:val="22"/>
        </w:rPr>
        <w:t>.</w:t>
      </w:r>
    </w:p>
    <w:p>
      <w:pPr>
        <w:spacing w:line="384" w:lineRule="auto" w:after="120"/>
        <w:jc w:val="both"/>
      </w:pPr>
      <w:r>
        <w:rPr>
          <w:rFonts w:ascii="Times New Roman" w:hAnsi="Times New Roman" w:eastAsia="Batang"/>
          <w:sz w:val="22"/>
        </w:rPr>
        <w:t>&lt;https://learn.microsoft.com/en-us/sql/connect/ado-net/connection-string-syntax&gt;</w:t>
      </w:r>
    </w:p>
    <w:p>
      <w:pPr>
        <w:pStyle w:val="ListNumber"/>
        <w:spacing w:line="384" w:lineRule="auto" w:after="120"/>
      </w:pPr>
      <w:r>
        <w:rPr>
          <w:rFonts w:ascii="Times New Roman" w:hAnsi="Times New Roman" w:eastAsia="Batang"/>
          <w:sz w:val="22"/>
        </w:rPr>
        <w:t xml:space="preserve">Microsoft. </w:t>
      </w:r>
      <w:r>
        <w:rPr>
          <w:rFonts w:ascii="Times New Roman" w:hAnsi="Times New Roman" w:eastAsia="Batang"/>
          <w:i/>
          <w:sz w:val="22"/>
        </w:rPr>
        <w:t>Date and time data types (Transact-SQL)</w:t>
      </w:r>
      <w:r>
        <w:rPr>
          <w:rFonts w:ascii="Times New Roman" w:hAnsi="Times New Roman" w:eastAsia="Batang"/>
          <w:sz w:val="22"/>
        </w:rPr>
        <w:t>.</w:t>
      </w:r>
    </w:p>
    <w:p>
      <w:pPr>
        <w:spacing w:line="384" w:lineRule="auto" w:after="120"/>
        <w:jc w:val="both"/>
      </w:pPr>
      <w:r>
        <w:rPr>
          <w:rFonts w:ascii="Times New Roman" w:hAnsi="Times New Roman" w:eastAsia="Batang"/>
          <w:sz w:val="22"/>
        </w:rPr>
        <w:t>&lt;https://learn.microsoft.com/en-us/sql/t-sql/data-types/date-and-time-types&gt;</w:t>
      </w:r>
    </w:p>
    <w:p>
      <w:pPr>
        <w:pStyle w:val="ListNumber"/>
        <w:spacing w:line="384" w:lineRule="auto" w:after="120"/>
      </w:pPr>
      <w:r>
        <w:rPr>
          <w:rFonts w:ascii="Times New Roman" w:hAnsi="Times New Roman" w:eastAsia="Batang"/>
          <w:sz w:val="22"/>
        </w:rPr>
        <w:t xml:space="preserve">The Delta Lake project. </w:t>
      </w:r>
      <w:r>
        <w:rPr>
          <w:rFonts w:ascii="Times New Roman" w:hAnsi="Times New Roman" w:eastAsia="Batang"/>
          <w:i/>
          <w:sz w:val="22"/>
        </w:rPr>
        <w:t>Delta Transaction Log Protocol</w:t>
      </w:r>
      <w:r>
        <w:rPr>
          <w:rFonts w:ascii="Times New Roman" w:hAnsi="Times New Roman" w:eastAsia="Batang"/>
          <w:sz w:val="22"/>
        </w:rPr>
        <w:t>.</w:t>
      </w:r>
    </w:p>
    <w:p>
      <w:pPr>
        <w:spacing w:line="384" w:lineRule="auto" w:after="120"/>
        <w:jc w:val="both"/>
      </w:pPr>
      <w:r>
        <w:rPr>
          <w:rFonts w:ascii="Times New Roman" w:hAnsi="Times New Roman" w:eastAsia="Batang"/>
          <w:sz w:val="22"/>
        </w:rPr>
        <w:t>&lt;https://github.com/delta-io/delta/blob/master/PROTOCOL.md&gt;</w:t>
      </w:r>
    </w:p>
    <w:p>
      <w:pPr>
        <w:pStyle w:val="ListNumber"/>
        <w:spacing w:line="384" w:lineRule="auto" w:after="120"/>
      </w:pPr>
      <w:r>
        <w:rPr>
          <w:rFonts w:ascii="Times New Roman" w:hAnsi="Times New Roman" w:eastAsia="Batang"/>
          <w:sz w:val="22"/>
        </w:rPr>
        <w:t>delta-rs documentation. &lt;https://docs.rs/deltalake/0.32.4/deltalake/&gt;</w:t>
      </w:r>
    </w:p>
    <w:p>
      <w:pPr>
        <w:pStyle w:val="ListNumber"/>
        <w:spacing w:line="384" w:lineRule="auto" w:after="120"/>
      </w:pPr>
      <w:r>
        <w:rPr>
          <w:rFonts w:ascii="Times New Roman" w:hAnsi="Times New Roman" w:eastAsia="Batang"/>
          <w:sz w:val="22"/>
        </w:rPr>
        <w:t>tiberius documentation. &lt;https://docs.rs/tiberius/0.12.3/tiberius/&gt;</w:t>
      </w:r>
    </w:p>
    <w:p>
      <w:pPr>
        <w:pStyle w:val="ListNumber"/>
        <w:spacing w:line="384" w:lineRule="auto" w:after="120"/>
      </w:pPr>
      <w:r>
        <w:rPr>
          <w:rFonts w:ascii="Times New Roman" w:hAnsi="Times New Roman" w:eastAsia="Batang"/>
          <w:sz w:val="22"/>
        </w:rPr>
        <w:t>PyO3 user guide. &lt;https://pyo3.rs/&gt;</w:t>
      </w:r>
    </w:p>
    <w:p>
      <w:pPr>
        <w:pStyle w:val="ListNumber"/>
        <w:spacing w:line="384" w:lineRule="auto" w:after="120"/>
      </w:pPr>
      <w:r>
        <w:rPr>
          <w:rFonts w:ascii="Times New Roman" w:hAnsi="Times New Roman" w:eastAsia="Batang"/>
          <w:sz w:val="22"/>
        </w:rPr>
        <w:t xml:space="preserve">Databricks. </w:t>
      </w:r>
      <w:r>
        <w:rPr>
          <w:rFonts w:ascii="Times New Roman" w:hAnsi="Times New Roman" w:eastAsia="Batang"/>
          <w:i/>
          <w:sz w:val="22"/>
        </w:rPr>
        <w:t>Secret management</w:t>
      </w:r>
      <w:r>
        <w:rPr>
          <w:rFonts w:ascii="Times New Roman" w:hAnsi="Times New Roman" w:eastAsia="Batang"/>
          <w:sz w:val="22"/>
        </w:rPr>
        <w:t>.</w:t>
      </w:r>
    </w:p>
    <w:p>
      <w:pPr>
        <w:spacing w:line="384" w:lineRule="auto" w:after="120"/>
        <w:jc w:val="both"/>
      </w:pPr>
      <w:r>
        <w:rPr>
          <w:rFonts w:ascii="Times New Roman" w:hAnsi="Times New Roman" w:eastAsia="Batang"/>
          <w:sz w:val="22"/>
        </w:rPr>
        <w:t>&lt;https://docs.databricks.com/en/security/secrets/index.html&gt;</w:t>
      </w:r>
    </w:p>
    <w:p>
      <w:pPr>
        <w:pStyle w:val="Heading1"/>
      </w:pPr>
      <w:r>
        <w:rPr>
          <w:rFonts w:ascii="Times New Roman" w:hAnsi="Times New Roman" w:eastAsia="Batang"/>
          <w:b/>
          <w:color w:val="000000"/>
          <w:sz w:val="26"/>
        </w:rPr>
        <w:t>Appendix A. Parameter quick reference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eastAsia="Batang"/>
                <w:b/>
                <w:sz w:val="22"/>
              </w:rPr>
              <w:t>Parameter</w:t>
            </w:r>
          </w:p>
        </w:tc>
        <w:tc>
          <w:tcPr>
            <w:tcW w:type="dxa" w:w="2351"/>
          </w:tcPr>
          <w:p>
            <w:pPr>
              <w:jc w:val="center"/>
            </w:pPr>
            <w:r>
              <w:rPr>
                <w:rFonts w:ascii="Times New Roman" w:hAnsi="Times New Roman" w:eastAsia="Batang"/>
                <w:b/>
                <w:sz w:val="22"/>
              </w:rPr>
              <w:t>Default</w:t>
            </w:r>
          </w:p>
        </w:tc>
        <w:tc>
          <w:tcPr>
            <w:tcW w:type="dxa" w:w="2351"/>
          </w:tcPr>
          <w:p>
            <w:pPr>
              <w:jc w:val="center"/>
            </w:pPr>
            <w:r>
              <w:rPr>
                <w:rFonts w:ascii="Times New Roman" w:hAnsi="Times New Roman" w:eastAsia="Batang"/>
                <w:b/>
                <w:sz w:val="22"/>
              </w:rPr>
              <w:t>Raise it when</w:t>
            </w:r>
          </w:p>
        </w:tc>
        <w:tc>
          <w:tcPr>
            <w:tcW w:type="dxa" w:w="2351"/>
          </w:tcPr>
          <w:p>
            <w:pPr>
              <w:jc w:val="center"/>
            </w:pPr>
            <w:r>
              <w:rPr>
                <w:rFonts w:ascii="Times New Roman" w:hAnsi="Times New Roman" w:eastAsia="Batang"/>
                <w:b/>
                <w:sz w:val="22"/>
              </w:rPr>
              <w:t>Lower it when</w:t>
            </w:r>
          </w:p>
        </w:tc>
      </w:tr>
      <w:tr>
        <w:tc>
          <w:tcPr>
            <w:tcW w:type="dxa" w:w="2351"/>
          </w:tcPr>
          <w:p>
            <w:r>
              <w:rPr>
                <w:rFonts w:ascii="Consolas" w:hAnsi="Consolas" w:eastAsia="Consolas"/>
                <w:sz w:val="18"/>
              </w:rPr>
              <w:t>fetch_batch_size</w:t>
            </w:r>
          </w:p>
        </w:tc>
        <w:tc>
          <w:tcPr>
            <w:tcW w:type="dxa" w:w="2351"/>
          </w:tcPr>
          <w:p>
            <w:r>
              <w:rPr>
                <w:rFonts w:ascii="Consolas" w:hAnsi="Consolas" w:eastAsia="Consolas"/>
                <w:sz w:val="18"/>
              </w:rPr>
              <w:t>10_000</w:t>
            </w:r>
          </w:p>
        </w:tc>
        <w:tc>
          <w:tcPr>
            <w:tcW w:type="dxa" w:w="2351"/>
          </w:tcPr>
          <w:p>
            <w:r>
              <w:rPr>
                <w:rFonts w:ascii="Times New Roman" w:hAnsi="Times New Roman" w:eastAsia="Batang"/>
                <w:sz w:val="22"/>
              </w:rPr>
              <w:t>Rows are narrow and merges dominate runtime</w:t>
            </w:r>
          </w:p>
        </w:tc>
        <w:tc>
          <w:tcPr>
            <w:tcW w:type="dxa" w:w="2351"/>
          </w:tcPr>
          <w:p>
            <w:r>
              <w:rPr>
                <w:rFonts w:ascii="Times New Roman" w:hAnsi="Times New Roman" w:eastAsia="Batang"/>
                <w:sz w:val="22"/>
              </w:rPr>
              <w:t>Rows are wide or memory is tight</w:t>
            </w:r>
          </w:p>
        </w:tc>
      </w:tr>
      <w:tr>
        <w:tc>
          <w:tcPr>
            <w:tcW w:type="dxa" w:w="2351"/>
          </w:tcPr>
          <w:p>
            <w:r>
              <w:rPr>
                <w:rFonts w:ascii="Consolas" w:hAnsi="Consolas" w:eastAsia="Consolas"/>
                <w:sz w:val="18"/>
              </w:rPr>
              <w:t>login_timeout_sec</w:t>
            </w:r>
          </w:p>
        </w:tc>
        <w:tc>
          <w:tcPr>
            <w:tcW w:type="dxa" w:w="2351"/>
          </w:tcPr>
          <w:p>
            <w:r>
              <w:rPr>
                <w:rFonts w:ascii="Consolas" w:hAnsi="Consolas" w:eastAsia="Consolas"/>
                <w:sz w:val="18"/>
              </w:rPr>
              <w:t>30</w:t>
            </w:r>
          </w:p>
        </w:tc>
        <w:tc>
          <w:tcPr>
            <w:tcW w:type="dxa" w:w="2351"/>
          </w:tcPr>
          <w:p>
            <w:r>
              <w:rPr>
                <w:rFonts w:ascii="Times New Roman" w:hAnsi="Times New Roman" w:eastAsia="Batang"/>
                <w:sz w:val="22"/>
              </w:rPr>
              <w:t>The network path is slow to establish</w:t>
            </w:r>
          </w:p>
        </w:tc>
        <w:tc>
          <w:tcPr>
            <w:tcW w:type="dxa" w:w="2351"/>
          </w:tcPr>
          <w:p>
            <w:r>
              <w:rPr>
                <w:rFonts w:ascii="Times New Roman" w:hAnsi="Times New Roman" w:eastAsia="Batang"/>
                <w:sz w:val="22"/>
              </w:rPr>
              <w:t>A fast failure is wanted from a scheduler</w:t>
            </w:r>
          </w:p>
        </w:tc>
      </w:tr>
      <w:tr>
        <w:tc>
          <w:tcPr>
            <w:tcW w:type="dxa" w:w="2351"/>
          </w:tcPr>
          <w:p>
            <w:r>
              <w:rPr>
                <w:rFonts w:ascii="Consolas" w:hAnsi="Consolas" w:eastAsia="Consolas"/>
                <w:sz w:val="18"/>
              </w:rPr>
              <w:t>query_timeout_sec</w:t>
            </w:r>
          </w:p>
        </w:tc>
        <w:tc>
          <w:tcPr>
            <w:tcW w:type="dxa" w:w="2351"/>
          </w:tcPr>
          <w:p>
            <w:r>
              <w:rPr>
                <w:rFonts w:ascii="Consolas" w:hAnsi="Consolas" w:eastAsia="Consolas"/>
                <w:sz w:val="18"/>
              </w:rPr>
              <w:t>300</w:t>
            </w:r>
          </w:p>
        </w:tc>
        <w:tc>
          <w:tcPr>
            <w:tcW w:type="dxa" w:w="2351"/>
          </w:tcPr>
          <w:p>
            <w:r>
              <w:rPr>
                <w:rFonts w:ascii="Times New Roman" w:hAnsi="Times New Roman" w:eastAsia="Batang"/>
                <w:sz w:val="22"/>
              </w:rPr>
              <w:t>The source is slow but genuinely working</w:t>
            </w:r>
          </w:p>
        </w:tc>
        <w:tc>
          <w:tcPr>
            <w:tcW w:type="dxa" w:w="2351"/>
          </w:tcPr>
          <w:p>
            <w:r>
              <w:rPr>
                <w:rFonts w:ascii="Times New Roman" w:hAnsi="Times New Roman" w:eastAsia="Batang"/>
                <w:sz w:val="22"/>
              </w:rPr>
              <w:t>A hung query must be caught quickly</w:t>
            </w:r>
          </w:p>
        </w:tc>
      </w:tr>
      <w:tr>
        <w:tc>
          <w:tcPr>
            <w:tcW w:type="dxa" w:w="2351"/>
          </w:tcPr>
          <w:p>
            <w:r>
              <w:rPr>
                <w:rFonts w:ascii="Consolas" w:hAnsi="Consolas" w:eastAsia="Consolas"/>
                <w:sz w:val="18"/>
              </w:rPr>
              <w:t>checkpoint_uri</w:t>
            </w:r>
          </w:p>
        </w:tc>
        <w:tc>
          <w:tcPr>
            <w:tcW w:type="dxa" w:w="2351"/>
          </w:tcPr>
          <w:p>
            <w:r>
              <w:rPr>
                <w:rFonts w:ascii="Times New Roman" w:hAnsi="Times New Roman" w:eastAsia="Batang"/>
                <w:sz w:val="22"/>
              </w:rPr>
              <w:t>derived</w:t>
            </w:r>
          </w:p>
        </w:tc>
        <w:tc>
          <w:tcPr>
            <w:tcW w:type="dxa" w:w="2351"/>
          </w:tcPr>
          <w:p>
            <w:r>
              <w:rPr>
                <w:rFonts w:ascii="Times New Roman" w:hAnsi="Times New Roman" w:eastAsia="Batang"/>
                <w:sz w:val="22"/>
              </w:rPr>
              <w:t>Several output prefixes share one checkpoint table</w:t>
            </w:r>
          </w:p>
        </w:tc>
        <w:tc>
          <w:tcPr>
            <w:tcW w:type="dxa" w:w="2351"/>
          </w:tcPr>
          <w:p>
            <w:r>
              <w:rPr>
                <w:rFonts w:ascii="Times New Roman" w:hAnsi="Times New Roman" w:eastAsia="Batang"/>
                <w:sz w:val="22"/>
              </w:rPr>
              <w:t>Never; the default is almost always right</w:t>
            </w:r>
          </w:p>
        </w:tc>
      </w:tr>
    </w:tbl>
    <w:p/>
    <w:p>
      <w:pPr>
        <w:spacing w:line="384" w:lineRule="auto" w:after="120"/>
        <w:jc w:val="both"/>
      </w:pPr>
      <w:r>
        <w:rPr>
          <w:rFonts w:ascii="Consolas" w:hAnsi="Consolas" w:eastAsia="Consolas"/>
          <w:sz w:val="18"/>
        </w:rPr>
        <w:t>&lt;Table A-1&gt;</w:t>
      </w:r>
      <w:r>
        <w:rPr>
          <w:rFonts w:ascii="Times New Roman" w:hAnsi="Times New Roman" w:eastAsia="Batang"/>
          <w:sz w:val="22"/>
        </w:rPr>
        <w:t xml:space="preserve"> Parameter quick reference</w:t>
      </w:r>
    </w:p>
    <w:sectPr w:rsidR="00FC693F" w:rsidRPr="0006063C" w:rsidSect="00034616">
      <w:footerReference w:type="default" r:id="rId9"/>
      <w:pgSz w:w="12240" w:h="15840"/>
      <w:pgMar w:top="1701" w:right="1134"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Batang"/>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