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witchhat: Operations</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Operations manual </w:t>
      </w:r>
      <w:r>
        <w:rPr>
          <w:rFonts w:ascii="Times New Roman" w:hAnsi="Times New Roman" w:eastAsia="Batang"/>
          <w:b/>
          <w:sz w:val="22"/>
        </w:rPr>
        <w:t>Status</w:t>
      </w:r>
      <w:r>
        <w:rPr>
          <w:rFonts w:ascii="Times New Roman" w:hAnsi="Times New Roman" w:eastAsia="Batang"/>
          <w:sz w:val="22"/>
        </w:rPr>
        <w:t xml:space="preserve"> Partial by necessity: witchhat is a stateless transformation library today, with no write path, no job to schedule, and no storage of its own. This document covers what already applies (build, install, sizing) and defers what does not yet (Chapter VI). </w:t>
      </w:r>
      <w:r>
        <w:rPr>
          <w:rFonts w:ascii="Times New Roman" w:hAnsi="Times New Roman" w:eastAsia="Batang"/>
          <w:b/>
          <w:sz w:val="22"/>
        </w:rPr>
        <w:t>Audience</w:t>
      </w:r>
      <w:r>
        <w:rPr>
          <w:rFonts w:ascii="Times New Roman" w:hAnsi="Times New Roman" w:eastAsia="Batang"/>
          <w:sz w:val="22"/>
        </w:rPr>
        <w:t xml:space="preserve"> Whoever builds the wheel and installs it on a Databricks workspace.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architecture.md</w:t>
      </w:r>
      <w:r>
        <w:rPr>
          <w:rFonts w:ascii="Times New Roman" w:hAnsi="Times New Roman" w:eastAsia="Batang"/>
          <w:sz w:val="22"/>
        </w:rPr>
        <w:t xml:space="preserve"> for the design, </w:t>
      </w:r>
      <w:r>
        <w:rPr>
          <w:rFonts w:ascii="Consolas" w:hAnsi="Consolas" w:eastAsia="Consolas"/>
          <w:sz w:val="18"/>
        </w:rPr>
        <w:t>api.md</w:t>
      </w:r>
      <w:r>
        <w:rPr>
          <w:rFonts w:ascii="Times New Roman" w:hAnsi="Times New Roman" w:eastAsia="Batang"/>
          <w:sz w:val="22"/>
        </w:rPr>
        <w:t xml:space="preserve"> for the callable surface. </w:t>
      </w:r>
      <w:r>
        <w:rPr>
          <w:rFonts w:ascii="Times New Roman" w:hAnsi="Times New Roman" w:eastAsia="Batang"/>
          <w:b/>
          <w:sz w:val="22"/>
        </w:rPr>
        <w:t>Version</w:t>
      </w:r>
      <w:r>
        <w:rPr>
          <w:rFonts w:ascii="Times New Roman" w:hAnsi="Times New Roman" w:eastAsia="Batang"/>
          <w:sz w:val="22"/>
        </w:rPr>
        <w:t xml:space="preserve"> 1.3 </w:t>
      </w:r>
      <w:r>
        <w:rPr>
          <w:rFonts w:ascii="Times New Roman" w:hAnsi="Times New Roman" w:eastAsia="Batang"/>
          <w:b/>
          <w:sz w:val="22"/>
        </w:rPr>
        <w:t>Date</w:t>
      </w:r>
      <w:r>
        <w:rPr>
          <w:rFonts w:ascii="Times New Roman" w:hAnsi="Times New Roman" w:eastAsia="Batang"/>
          <w:sz w:val="22"/>
        </w:rPr>
        <w:t xml:space="preserve"> 2026-09-16</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What "operating" witchhat means today</w:t>
      </w:r>
    </w:p>
    <w:p>
      <w:pPr>
        <w:pStyle w:val="ListBullet"/>
        <w:spacing w:line="384" w:lineRule="auto" w:after="120"/>
      </w:pPr>
      <w:r>
        <w:rPr>
          <w:rFonts w:ascii="Times New Roman" w:hAnsi="Times New Roman" w:eastAsia="Batang"/>
          <w:sz w:val="22"/>
        </w:rPr>
        <w:t>II. Building the Wheel</w:t>
      </w:r>
    </w:p>
    <w:p>
      <w:pPr>
        <w:pStyle w:val="ListBullet"/>
        <w:spacing w:line="384" w:lineRule="auto" w:after="120"/>
      </w:pPr>
      <w:r>
        <w:rPr>
          <w:rFonts w:ascii="Times New Roman" w:hAnsi="Times New Roman" w:eastAsia="Batang"/>
          <w:sz w:val="22"/>
        </w:rPr>
        <w:t>1. Prerequisites</w:t>
      </w:r>
    </w:p>
    <w:p>
      <w:pPr>
        <w:pStyle w:val="ListBullet"/>
        <w:spacing w:line="384" w:lineRule="auto" w:after="120"/>
      </w:pPr>
      <w:r>
        <w:rPr>
          <w:rFonts w:ascii="Times New Roman" w:hAnsi="Times New Roman" w:eastAsia="Batang"/>
          <w:sz w:val="22"/>
        </w:rPr>
        <w:t>2. Build command</w:t>
      </w:r>
    </w:p>
    <w:p>
      <w:pPr>
        <w:pStyle w:val="ListBullet"/>
        <w:spacing w:line="384" w:lineRule="auto" w:after="120"/>
      </w:pPr>
      <w:r>
        <w:rPr>
          <w:rFonts w:ascii="Times New Roman" w:hAnsi="Times New Roman" w:eastAsia="Batang"/>
          <w:sz w:val="22"/>
        </w:rPr>
        <w:t>3. Verifying the wheel</w:t>
      </w:r>
    </w:p>
    <w:p>
      <w:pPr>
        <w:pStyle w:val="ListBullet"/>
        <w:spacing w:line="384" w:lineRule="auto" w:after="120"/>
      </w:pPr>
      <w:r>
        <w:rPr>
          <w:rFonts w:ascii="Times New Roman" w:hAnsi="Times New Roman" w:eastAsia="Batang"/>
          <w:sz w:val="22"/>
        </w:rPr>
        <w:t>III. Installing on Databricks</w:t>
      </w:r>
    </w:p>
    <w:p>
      <w:pPr>
        <w:pStyle w:val="ListBullet"/>
        <w:spacing w:line="384" w:lineRule="auto" w:after="120"/>
      </w:pPr>
      <w:r>
        <w:rPr>
          <w:rFonts w:ascii="Times New Roman" w:hAnsi="Times New Roman" w:eastAsia="Batang"/>
          <w:sz w:val="22"/>
        </w:rPr>
        <w:t>1. From a Unity Catalog Volume</w:t>
      </w:r>
    </w:p>
    <w:p>
      <w:pPr>
        <w:pStyle w:val="ListBullet"/>
        <w:spacing w:line="384" w:lineRule="auto" w:after="120"/>
      </w:pPr>
      <w:r>
        <w:rPr>
          <w:rFonts w:ascii="Times New Roman" w:hAnsi="Times New Roman" w:eastAsia="Batang"/>
          <w:sz w:val="22"/>
        </w:rPr>
        <w:t>2. From a package repository</w:t>
      </w:r>
    </w:p>
    <w:p>
      <w:pPr>
        <w:pStyle w:val="ListBullet"/>
        <w:spacing w:line="384" w:lineRule="auto" w:after="120"/>
      </w:pPr>
      <w:r>
        <w:rPr>
          <w:rFonts w:ascii="Times New Roman" w:hAnsi="Times New Roman" w:eastAsia="Batang"/>
          <w:sz w:val="22"/>
        </w:rPr>
        <w:t>3. Compatibility floor</w:t>
      </w:r>
    </w:p>
    <w:p>
      <w:pPr>
        <w:pStyle w:val="ListBullet"/>
        <w:spacing w:line="384" w:lineRule="auto" w:after="120"/>
      </w:pPr>
      <w:r>
        <w:rPr>
          <w:rFonts w:ascii="Times New Roman" w:hAnsi="Times New Roman" w:eastAsia="Batang"/>
          <w:sz w:val="22"/>
        </w:rPr>
        <w:t>4. What is documented but not verified</w:t>
      </w:r>
    </w:p>
    <w:p>
      <w:pPr>
        <w:pStyle w:val="ListBullet"/>
        <w:spacing w:line="384" w:lineRule="auto" w:after="120"/>
      </w:pPr>
      <w:r>
        <w:rPr>
          <w:rFonts w:ascii="Times New Roman" w:hAnsi="Times New Roman" w:eastAsia="Batang"/>
          <w:sz w:val="22"/>
        </w:rPr>
        <w:t>IV. Sizing</w:t>
      </w:r>
    </w:p>
    <w:p>
      <w:pPr>
        <w:pStyle w:val="ListBullet"/>
        <w:spacing w:line="384" w:lineRule="auto" w:after="120"/>
      </w:pPr>
      <w:r>
        <w:rPr>
          <w:rFonts w:ascii="Times New Roman" w:hAnsi="Times New Roman" w:eastAsia="Batang"/>
          <w:sz w:val="22"/>
        </w:rPr>
        <w:t>1. What scales and what does not</w:t>
      </w:r>
    </w:p>
    <w:p>
      <w:pPr>
        <w:pStyle w:val="ListBullet"/>
        <w:spacing w:line="384" w:lineRule="auto" w:after="120"/>
      </w:pPr>
      <w:r>
        <w:rPr>
          <w:rFonts w:ascii="Times New Roman" w:hAnsi="Times New Roman" w:eastAsia="Batang"/>
          <w:sz w:val="22"/>
        </w:rPr>
        <w:t>2. Memory</w:t>
      </w:r>
    </w:p>
    <w:p>
      <w:pPr>
        <w:pStyle w:val="ListBullet"/>
        <w:spacing w:line="384" w:lineRule="auto" w:after="120"/>
      </w:pPr>
      <w:r>
        <w:rPr>
          <w:rFonts w:ascii="Times New Roman" w:hAnsi="Times New Roman" w:eastAsia="Batang"/>
          <w:sz w:val="22"/>
        </w:rPr>
        <w:t>3. Cores</w:t>
      </w:r>
    </w:p>
    <w:p>
      <w:pPr>
        <w:pStyle w:val="ListBullet"/>
        <w:spacing w:line="384" w:lineRule="auto" w:after="120"/>
      </w:pPr>
      <w:r>
        <w:rPr>
          <w:rFonts w:ascii="Times New Roman" w:hAnsi="Times New Roman" w:eastAsia="Batang"/>
          <w:sz w:val="22"/>
        </w:rPr>
        <w:t>4. Schema validation is a different shape</w:t>
      </w:r>
    </w:p>
    <w:p>
      <w:pPr>
        <w:pStyle w:val="ListBullet"/>
        <w:spacing w:line="384" w:lineRule="auto" w:after="120"/>
      </w:pPr>
      <w:r>
        <w:rPr>
          <w:rFonts w:ascii="Times New Roman" w:hAnsi="Times New Roman" w:eastAsia="Batang"/>
          <w:sz w:val="22"/>
        </w:rPr>
        <w:t>5. JSON normalization and regex cleanup cost more per row than hashing</w:t>
      </w:r>
    </w:p>
    <w:p>
      <w:pPr>
        <w:pStyle w:val="ListBullet"/>
        <w:spacing w:line="384" w:lineRule="auto" w:after="120"/>
      </w:pPr>
      <w:r>
        <w:rPr>
          <w:rFonts w:ascii="Times New Roman" w:hAnsi="Times New Roman" w:eastAsia="Batang"/>
          <w:sz w:val="22"/>
        </w:rPr>
        <w:t xml:space="preserve">6. Deduplication's extra cost is one </w:t>
      </w:r>
      <w:r>
        <w:rPr>
          <w:rFonts w:ascii="Consolas" w:hAnsi="Consolas" w:eastAsia="Consolas"/>
          <w:sz w:val="18"/>
        </w:rPr>
        <w:t>HashSet&lt;u64&gt;</w:t>
      </w:r>
    </w:p>
    <w:p>
      <w:pPr>
        <w:pStyle w:val="ListBullet"/>
        <w:spacing w:line="384" w:lineRule="auto" w:after="120"/>
      </w:pPr>
      <w:r>
        <w:rPr>
          <w:rFonts w:ascii="Times New Roman" w:hAnsi="Times New Roman" w:eastAsia="Batang"/>
          <w:sz w:val="22"/>
        </w:rPr>
        <w:t>7. Join builds one index over the larger of its two inputs</w:t>
      </w:r>
    </w:p>
    <w:p>
      <w:pPr>
        <w:pStyle w:val="ListBullet"/>
        <w:spacing w:line="384" w:lineRule="auto" w:after="120"/>
      </w:pPr>
      <w:r>
        <w:rPr>
          <w:rFonts w:ascii="Times New Roman" w:hAnsi="Times New Roman" w:eastAsia="Batang"/>
          <w:sz w:val="22"/>
        </w:rPr>
        <w:t>8. Aggregate's extra cost is one row-index vector per group</w:t>
      </w:r>
    </w:p>
    <w:p>
      <w:pPr>
        <w:pStyle w:val="ListBullet"/>
        <w:spacing w:line="384" w:lineRule="auto" w:after="120"/>
      </w:pPr>
      <w:r>
        <w:rPr>
          <w:rFonts w:ascii="Times New Roman" w:hAnsi="Times New Roman" w:eastAsia="Batang"/>
          <w:sz w:val="22"/>
        </w:rPr>
        <w:t>V. Failure Modes</w:t>
      </w:r>
    </w:p>
    <w:p>
      <w:pPr>
        <w:pStyle w:val="ListBullet"/>
        <w:spacing w:line="384" w:lineRule="auto" w:after="120"/>
      </w:pPr>
      <w:r>
        <w:rPr>
          <w:rFonts w:ascii="Times New Roman" w:hAnsi="Times New Roman" w:eastAsia="Batang"/>
          <w:sz w:val="22"/>
        </w:rPr>
        <w:t>1. Exceptions and what they mean</w:t>
      </w:r>
    </w:p>
    <w:p>
      <w:pPr>
        <w:pStyle w:val="ListBullet"/>
        <w:spacing w:line="384" w:lineRule="auto" w:after="120"/>
      </w:pPr>
      <w:r>
        <w:rPr>
          <w:rFonts w:ascii="Times New Roman" w:hAnsi="Times New Roman" w:eastAsia="Batang"/>
          <w:sz w:val="22"/>
        </w:rPr>
        <w:t>2. What cannot fail</w:t>
      </w:r>
    </w:p>
    <w:p>
      <w:pPr>
        <w:pStyle w:val="ListBullet"/>
        <w:spacing w:line="384" w:lineRule="auto" w:after="120"/>
      </w:pPr>
      <w:r>
        <w:rPr>
          <w:rFonts w:ascii="Times New Roman" w:hAnsi="Times New Roman" w:eastAsia="Batang"/>
          <w:sz w:val="22"/>
        </w:rPr>
        <w:t>VI. Deferred Until Applicable</w:t>
      </w:r>
    </w:p>
    <w:p>
      <w:pPr>
        <w:pStyle w:val="ListBullet"/>
        <w:spacing w:line="384" w:lineRule="auto" w:after="120"/>
      </w:pPr>
      <w:r>
        <w:rPr>
          <w:rFonts w:ascii="Times New Roman" w:hAnsi="Times New Roman" w:eastAsia="Batang"/>
          <w:sz w:val="22"/>
        </w:rPr>
        <w:t>1. Deferred because the feature does not exist yet</w:t>
      </w:r>
    </w:p>
    <w:p>
      <w:pPr>
        <w:pStyle w:val="ListBullet"/>
        <w:spacing w:line="384" w:lineRule="auto" w:after="120"/>
      </w:pPr>
      <w:r>
        <w:rPr>
          <w:rFonts w:ascii="Times New Roman" w:hAnsi="Times New Roman" w:eastAsia="Batang"/>
          <w:sz w:val="22"/>
        </w:rPr>
        <w:t>2. Deferred pending access this environment does not have</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Reproducing a build</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3-1&gt;</w:t>
      </w:r>
      <w:r>
        <w:rPr>
          <w:rFonts w:ascii="Times New Roman" w:hAnsi="Times New Roman" w:eastAsia="Batang"/>
          <w:sz w:val="22"/>
        </w:rPr>
        <w:t xml:space="preserve"> Installation options</w:t>
      </w:r>
    </w:p>
    <w:p>
      <w:pPr>
        <w:pStyle w:val="ListBullet"/>
        <w:spacing w:line="384" w:lineRule="auto" w:after="120"/>
      </w:pPr>
      <w:r>
        <w:rPr>
          <w:rFonts w:ascii="Consolas" w:hAnsi="Consolas" w:eastAsia="Consolas"/>
          <w:sz w:val="18"/>
        </w:rPr>
        <w:t>&lt;Table 5-1&gt;</w:t>
      </w:r>
      <w:r>
        <w:rPr>
          <w:rFonts w:ascii="Times New Roman" w:hAnsi="Times New Roman" w:eastAsia="Batang"/>
          <w:sz w:val="22"/>
        </w:rPr>
        <w:t xml:space="preserve"> Exception to likely cause</w:t>
      </w:r>
    </w:p>
    <w:p>
      <w:pPr>
        <w:pStyle w:val="Heading2"/>
      </w:pPr>
      <w:r>
        <w:rPr>
          <w:rFonts w:ascii="Times New Roman" w:hAnsi="Times New Roman" w:eastAsia="Batang"/>
          <w:b/>
          <w:color w:val="000000"/>
          <w:sz w:val="24"/>
        </w:rPr>
        <w:t>List of Figures</w:t>
      </w:r>
    </w:p>
    <w:p>
      <w:pPr>
        <w:spacing w:line="384" w:lineRule="auto" w:after="120"/>
        <w:jc w:val="both"/>
      </w:pPr>
      <w:r>
        <w:rPr>
          <w:rFonts w:ascii="Times New Roman" w:hAnsi="Times New Roman" w:eastAsia="Batang"/>
          <w:sz w:val="22"/>
        </w:rPr>
        <w:t>(none)</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Times New Roman" w:hAnsi="Times New Roman" w:eastAsia="Batang"/>
          <w:sz w:val="22"/>
        </w:rPr>
        <w:t xml:space="preserve">This document covers building the </w:t>
      </w:r>
      <w:r>
        <w:rPr>
          <w:rFonts w:ascii="Consolas" w:hAnsi="Consolas" w:eastAsia="Consolas"/>
          <w:sz w:val="18"/>
        </w:rPr>
        <w:t>witchhat</w:t>
      </w:r>
      <w:r>
        <w:rPr>
          <w:rFonts w:ascii="Times New Roman" w:hAnsi="Times New Roman" w:eastAsia="Batang"/>
          <w:sz w:val="22"/>
        </w:rPr>
        <w:t xml:space="preserve"> wheel and installing it on Databricks. It assumes </w:t>
      </w:r>
      <w:r>
        <w:rPr>
          <w:rFonts w:ascii="Consolas" w:hAnsi="Consolas" w:eastAsia="Consolas"/>
          <w:sz w:val="18"/>
        </w:rPr>
        <w:t>architecture.md</w:t>
      </w:r>
      <w:r>
        <w:rPr>
          <w:rFonts w:ascii="Times New Roman" w:hAnsi="Times New Roman" w:eastAsia="Batang"/>
          <w:sz w:val="22"/>
        </w:rPr>
        <w:t xml:space="preserve"> is not of interest until something needs explaining, and that </w:t>
      </w:r>
      <w:r>
        <w:rPr>
          <w:rFonts w:ascii="Consolas" w:hAnsi="Consolas" w:eastAsia="Consolas"/>
          <w:sz w:val="18"/>
        </w:rPr>
        <w:t>api.md</w:t>
      </w:r>
      <w:r>
        <w:rPr>
          <w:rFonts w:ascii="Times New Roman" w:hAnsi="Times New Roman" w:eastAsia="Batang"/>
          <w:sz w:val="22"/>
        </w:rPr>
        <w:t xml:space="preserve"> already answers what a given function does.</w:t>
      </w:r>
    </w:p>
    <w:p>
      <w:pPr>
        <w:pStyle w:val="Heading2"/>
      </w:pPr>
      <w:r>
        <w:rPr>
          <w:rFonts w:ascii="Times New Roman" w:hAnsi="Times New Roman" w:eastAsia="Batang"/>
          <w:b/>
          <w:color w:val="000000"/>
          <w:sz w:val="24"/>
        </w:rPr>
        <w:t>2. What "operating" witchhat means today</w:t>
      </w:r>
    </w:p>
    <w:p>
      <w:pPr>
        <w:spacing w:line="384" w:lineRule="auto" w:after="120"/>
        <w:jc w:val="both"/>
      </w:pPr>
      <w:r>
        <w:rPr>
          <w:rFonts w:ascii="Times New Roman" w:hAnsi="Times New Roman" w:eastAsia="Batang"/>
          <w:sz w:val="22"/>
        </w:rPr>
        <w:t xml:space="preserve">witchhat has no daemon, no scheduled job, and no state of its own: every call reads Arrow data already in the caller's process and returns a result with no side effect. "Operating" it, at this stage, means building a correct wheel and getting it installed where a notebook or job can </w:t>
      </w:r>
      <w:r>
        <w:rPr>
          <w:rFonts w:ascii="Consolas" w:hAnsi="Consolas" w:eastAsia="Consolas"/>
          <w:sz w:val="18"/>
        </w:rPr>
        <w:t>import witchhat</w:t>
      </w:r>
      <w:r>
        <w:rPr>
          <w:rFonts w:ascii="Times New Roman" w:hAnsi="Times New Roman" w:eastAsia="Batang"/>
          <w:sz w:val="22"/>
        </w:rPr>
        <w:t>. Chapter VI lists what a more conventional operations manual would also cover, and explains why it does not apply yet.</w:t>
      </w:r>
    </w:p>
    <w:p>
      <w:pPr>
        <w:pStyle w:val="Heading1"/>
      </w:pPr>
      <w:r>
        <w:rPr>
          <w:rFonts w:ascii="Times New Roman" w:hAnsi="Times New Roman" w:eastAsia="Batang"/>
          <w:b/>
          <w:color w:val="000000"/>
          <w:sz w:val="26"/>
        </w:rPr>
        <w:t>II. Building the Wheel</w:t>
      </w:r>
    </w:p>
    <w:p>
      <w:pPr>
        <w:pStyle w:val="Heading2"/>
      </w:pPr>
      <w:r>
        <w:rPr>
          <w:rFonts w:ascii="Times New Roman" w:hAnsi="Times New Roman" w:eastAsia="Batang"/>
          <w:b/>
          <w:color w:val="000000"/>
          <w:sz w:val="24"/>
        </w:rPr>
        <w:t>1. Prerequisites</w:t>
      </w:r>
    </w:p>
    <w:p>
      <w:pPr>
        <w:pStyle w:val="ListBullet"/>
        <w:spacing w:line="384" w:lineRule="auto" w:after="120"/>
      </w:pPr>
      <w:r>
        <w:rPr>
          <w:rFonts w:ascii="Times New Roman" w:hAnsi="Times New Roman" w:eastAsia="Batang"/>
          <w:sz w:val="22"/>
        </w:rPr>
        <w:t xml:space="preserve">Rust, pinned via </w:t>
      </w:r>
      <w:r>
        <w:rPr>
          <w:rFonts w:ascii="Consolas" w:hAnsi="Consolas" w:eastAsia="Consolas"/>
          <w:sz w:val="18"/>
        </w:rPr>
        <w:t>rust-toolchain.toml</w:t>
      </w:r>
      <w:r>
        <w:rPr>
          <w:rFonts w:ascii="Times New Roman" w:hAnsi="Times New Roman" w:eastAsia="Batang"/>
          <w:sz w:val="22"/>
        </w:rPr>
        <w:t xml:space="preserve"> (currently 1.94.0); </w:t>
      </w:r>
      <w:r>
        <w:rPr>
          <w:rFonts w:ascii="Consolas" w:hAnsi="Consolas" w:eastAsia="Consolas"/>
          <w:sz w:val="18"/>
        </w:rPr>
        <w:t>rustup</w:t>
      </w:r>
      <w:r>
        <w:rPr>
          <w:rFonts w:ascii="Times New Roman" w:hAnsi="Times New Roman" w:eastAsia="Batang"/>
          <w:sz w:val="22"/>
        </w:rPr>
        <w:t xml:space="preserve"> installs it</w:t>
      </w:r>
    </w:p>
    <w:p>
      <w:pPr>
        <w:spacing w:line="384" w:lineRule="auto" w:after="120"/>
        <w:jc w:val="both"/>
      </w:pPr>
      <w:r>
        <w:rPr>
          <w:rFonts w:ascii="Times New Roman" w:hAnsi="Times New Roman" w:eastAsia="Batang"/>
          <w:sz w:val="22"/>
        </w:rPr>
        <w:t>automatically on first build.</w:t>
      </w:r>
    </w:p>
    <w:p>
      <w:pPr>
        <w:pStyle w:val="ListBullet"/>
        <w:spacing w:line="384" w:lineRule="auto" w:after="120"/>
      </w:pPr>
      <w:r>
        <w:rPr>
          <w:rFonts w:ascii="Times New Roman" w:hAnsi="Times New Roman" w:eastAsia="Batang"/>
          <w:sz w:val="22"/>
        </w:rPr>
        <w:t>Python &gt;= 3.10.</w:t>
      </w:r>
    </w:p>
    <w:p>
      <w:pPr>
        <w:pStyle w:val="ListBullet"/>
        <w:spacing w:line="384" w:lineRule="auto" w:after="120"/>
      </w:pPr>
      <w:r>
        <w:rPr>
          <w:rFonts w:ascii="Consolas" w:hAnsi="Consolas" w:eastAsia="Consolas"/>
          <w:sz w:val="18"/>
        </w:rPr>
        <w:t>maturin</w:t>
      </w:r>
      <w:r>
        <w:rPr>
          <w:rFonts w:ascii="Times New Roman" w:hAnsi="Times New Roman" w:eastAsia="Batang"/>
          <w:sz w:val="22"/>
        </w:rPr>
        <w:t xml:space="preserve"> (</w:t>
      </w:r>
      <w:r>
        <w:rPr>
          <w:rFonts w:ascii="Consolas" w:hAnsi="Consolas" w:eastAsia="Consolas"/>
          <w:sz w:val="18"/>
        </w:rPr>
        <w:t>pip install maturin</w:t>
      </w:r>
      <w:r>
        <w:rPr>
          <w:rFonts w:ascii="Times New Roman" w:hAnsi="Times New Roman" w:eastAsia="Batang"/>
          <w:sz w:val="22"/>
        </w:rPr>
        <w:t>).</w:t>
      </w:r>
    </w:p>
    <w:p>
      <w:pPr>
        <w:pStyle w:val="Heading2"/>
      </w:pPr>
      <w:r>
        <w:rPr>
          <w:rFonts w:ascii="Times New Roman" w:hAnsi="Times New Roman" w:eastAsia="Batang"/>
          <w:b/>
          <w:color w:val="000000"/>
          <w:sz w:val="24"/>
        </w:rPr>
        <w:t>2. Build command</w:t>
      </w:r>
    </w:p>
    <w:p>
      <w:pPr>
        <w:spacing w:line="240" w:lineRule="auto" w:before="120" w:after="120"/>
        <w:ind w:left="454"/>
      </w:pPr>
      <w:r>
        <w:rPr>
          <w:rFonts w:ascii="Consolas" w:hAnsi="Consolas" w:eastAsia="Consolas"/>
          <w:sz w:val="18"/>
        </w:rPr>
        <w:t>cd crates/witchhat-py</w:t>
        <w:br/>
        <w:t>maturin build --release</w:t>
      </w:r>
    </w:p>
    <w:p>
      <w:pPr>
        <w:spacing w:line="384" w:lineRule="auto" w:after="120"/>
        <w:jc w:val="both"/>
      </w:pPr>
      <w:r>
        <w:rPr>
          <w:rFonts w:ascii="Times New Roman" w:hAnsi="Times New Roman" w:eastAsia="Batang"/>
          <w:sz w:val="22"/>
        </w:rPr>
        <w:t xml:space="preserve">Produces </w:t>
      </w:r>
      <w:r>
        <w:rPr>
          <w:rFonts w:ascii="Consolas" w:hAnsi="Consolas" w:eastAsia="Consolas"/>
          <w:sz w:val="18"/>
        </w:rPr>
        <w:t>target/wheels/witchhat-&lt;version&gt;-cp310-abi3-&lt;platform&gt;.whl</w:t>
      </w:r>
      <w:r>
        <w:rPr>
          <w:rFonts w:ascii="Times New Roman" w:hAnsi="Times New Roman" w:eastAsia="Batang"/>
          <w:sz w:val="22"/>
        </w:rPr>
        <w:t>. For a manylinux wheel suitable for a Databricks Linux cluster, built from any host via Docker:</w:t>
      </w:r>
    </w:p>
    <w:p>
      <w:pPr>
        <w:spacing w:line="240" w:lineRule="auto" w:before="120" w:after="120"/>
        <w:ind w:left="454"/>
      </w:pPr>
      <w:r>
        <w:rPr>
          <w:rFonts w:ascii="Consolas" w:hAnsi="Consolas" w:eastAsia="Consolas"/>
          <w:sz w:val="18"/>
        </w:rPr>
        <w:t>maturin build --release --target x86_64-unknown-linux-gnu --manylinux 2_28 --zig</w:t>
      </w:r>
    </w:p>
    <w:p>
      <w:pPr>
        <w:spacing w:line="384" w:lineRule="auto" w:after="120"/>
        <w:jc w:val="both"/>
      </w:pPr>
      <w:r>
        <w:rPr>
          <w:rFonts w:ascii="Times New Roman" w:hAnsi="Times New Roman" w:eastAsia="Batang"/>
          <w:sz w:val="22"/>
        </w:rPr>
        <w:t xml:space="preserve">(or run inside the </w:t>
      </w:r>
      <w:r>
        <w:rPr>
          <w:rFonts w:ascii="Consolas" w:hAnsi="Consolas" w:eastAsia="Consolas"/>
          <w:sz w:val="18"/>
        </w:rPr>
        <w:t>ghcr.io/pyo3/maturin</w:t>
      </w:r>
      <w:r>
        <w:rPr>
          <w:rFonts w:ascii="Times New Roman" w:hAnsi="Times New Roman" w:eastAsia="Batang"/>
          <w:sz w:val="22"/>
        </w:rPr>
        <w:t xml:space="preserve"> manylinux container; see </w:t>
      </w:r>
      <w:r>
        <w:rPr>
          <w:rFonts w:ascii="Consolas" w:hAnsi="Consolas" w:eastAsia="Consolas"/>
          <w:sz w:val="18"/>
        </w:rPr>
        <w:t>.github/workflows/ci.yml</w:t>
      </w:r>
      <w:r>
        <w:rPr>
          <w:rFonts w:ascii="Times New Roman" w:hAnsi="Times New Roman" w:eastAsia="Batang"/>
          <w:sz w:val="22"/>
        </w:rPr>
        <w:t xml:space="preserve"> for the exact invocation CI uses, via </w:t>
      </w:r>
      <w:r>
        <w:rPr>
          <w:rFonts w:ascii="Consolas" w:hAnsi="Consolas" w:eastAsia="Consolas"/>
          <w:sz w:val="18"/>
        </w:rPr>
        <w:t>PyO3/maturin-action</w:t>
      </w:r>
      <w:r>
        <w:rPr>
          <w:rFonts w:ascii="Times New Roman" w:hAnsi="Times New Roman" w:eastAsia="Batang"/>
          <w:sz w:val="22"/>
        </w:rPr>
        <w:t>).</w:t>
      </w:r>
    </w:p>
    <w:p>
      <w:pPr>
        <w:pStyle w:val="Heading2"/>
      </w:pPr>
      <w:r>
        <w:rPr>
          <w:rFonts w:ascii="Times New Roman" w:hAnsi="Times New Roman" w:eastAsia="Batang"/>
          <w:b/>
          <w:color w:val="000000"/>
          <w:sz w:val="24"/>
        </w:rPr>
        <w:t>3. Verifying the wheel</w:t>
      </w:r>
    </w:p>
    <w:p>
      <w:pPr>
        <w:spacing w:line="384" w:lineRule="auto" w:after="120"/>
        <w:jc w:val="both"/>
      </w:pPr>
      <w:r>
        <w:rPr>
          <w:rFonts w:ascii="Times New Roman" w:hAnsi="Times New Roman" w:eastAsia="Batang"/>
          <w:sz w:val="22"/>
        </w:rPr>
        <w:t xml:space="preserve">The filename must contain </w:t>
      </w:r>
      <w:r>
        <w:rPr>
          <w:rFonts w:ascii="Consolas" w:hAnsi="Consolas" w:eastAsia="Consolas"/>
          <w:sz w:val="18"/>
        </w:rPr>
        <w:t>cp310-abi3</w:t>
      </w:r>
      <w:r>
        <w:rPr>
          <w:rFonts w:ascii="Times New Roman" w:hAnsi="Times New Roman" w:eastAsia="Batang"/>
          <w:sz w:val="22"/>
        </w:rPr>
        <w:t xml:space="preserve">, not </w:t>
      </w:r>
      <w:r>
        <w:rPr>
          <w:rFonts w:ascii="Consolas" w:hAnsi="Consolas" w:eastAsia="Consolas"/>
          <w:sz w:val="18"/>
        </w:rPr>
        <w:t>cp310-cp310</w:t>
      </w:r>
      <w:r>
        <w:rPr>
          <w:rFonts w:ascii="Times New Roman" w:hAnsi="Times New Roman" w:eastAsia="Batang"/>
          <w:sz w:val="22"/>
        </w:rPr>
        <w:t xml:space="preserve">: that is the difference between "loads on 3.10 and every later interpreter from one build" and "loads on 3.10 only". CI's </w:t>
      </w:r>
      <w:r>
        <w:rPr>
          <w:rFonts w:ascii="Consolas" w:hAnsi="Consolas" w:eastAsia="Consolas"/>
          <w:sz w:val="18"/>
        </w:rPr>
        <w:t>wheel</w:t>
      </w:r>
      <w:r>
        <w:rPr>
          <w:rFonts w:ascii="Times New Roman" w:hAnsi="Times New Roman" w:eastAsia="Batang"/>
          <w:sz w:val="22"/>
        </w:rPr>
        <w:t xml:space="preserve"> job asserts this and then imports the wheel and exercises every exported function (</w:t>
      </w:r>
      <w:r>
        <w:rPr>
          <w:rFonts w:ascii="Consolas" w:hAnsi="Consolas" w:eastAsia="Consolas"/>
          <w:sz w:val="18"/>
        </w:rPr>
        <w:t>tools/smoke.py</w:t>
      </w:r>
      <w:r>
        <w:rPr>
          <w:rFonts w:ascii="Times New Roman" w:hAnsi="Times New Roman" w:eastAsia="Batang"/>
          <w:sz w:val="22"/>
        </w:rPr>
        <w:t>) before publishing it as an artifact.</w:t>
      </w:r>
    </w:p>
    <w:p>
      <w:pPr>
        <w:pStyle w:val="Heading1"/>
      </w:pPr>
      <w:r>
        <w:rPr>
          <w:rFonts w:ascii="Times New Roman" w:hAnsi="Times New Roman" w:eastAsia="Batang"/>
          <w:b/>
          <w:color w:val="000000"/>
          <w:sz w:val="26"/>
        </w:rPr>
        <w:t>III. Installing on Databricks</w:t>
      </w:r>
    </w:p>
    <w:p>
      <w:pPr>
        <w:spacing w:line="384" w:lineRule="auto" w:after="120"/>
        <w:jc w:val="both"/>
      </w:pPr>
      <w:r>
        <w:rPr>
          <w:rFonts w:ascii="Times New Roman" w:hAnsi="Times New Roman" w:eastAsia="Batang"/>
          <w:sz w:val="22"/>
        </w:rPr>
        <w:t>&lt;Table 3-1&gt; Installation options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Source</w:t>
            </w:r>
          </w:p>
        </w:tc>
        <w:tc>
          <w:tcPr>
            <w:tcW w:type="dxa" w:w="4702"/>
          </w:tcPr>
          <w:p>
            <w:pPr>
              <w:jc w:val="center"/>
            </w:pPr>
            <w:r>
              <w:rPr>
                <w:rFonts w:ascii="Times New Roman" w:hAnsi="Times New Roman" w:eastAsia="Batang"/>
                <w:b/>
                <w:sz w:val="22"/>
              </w:rPr>
              <w:t>When to use</w:t>
            </w:r>
          </w:p>
        </w:tc>
      </w:tr>
      <w:tr>
        <w:tc>
          <w:tcPr>
            <w:tcW w:type="dxa" w:w="4702"/>
          </w:tcPr>
          <w:p>
            <w:r>
              <w:rPr>
                <w:rFonts w:ascii="Times New Roman" w:hAnsi="Times New Roman" w:eastAsia="Batang"/>
                <w:sz w:val="22"/>
              </w:rPr>
              <w:t>Unity Catalog Volume (</w:t>
            </w:r>
            <w:r>
              <w:rPr>
                <w:rFonts w:ascii="Consolas" w:hAnsi="Consolas" w:eastAsia="Consolas"/>
                <w:sz w:val="18"/>
              </w:rPr>
              <w:t>/Volumes/...</w:t>
            </w:r>
            <w:r>
              <w:rPr>
                <w:rFonts w:ascii="Times New Roman" w:hAnsi="Times New Roman" w:eastAsia="Batang"/>
                <w:sz w:val="22"/>
              </w:rPr>
              <w:t>)</w:t>
            </w:r>
          </w:p>
        </w:tc>
        <w:tc>
          <w:tcPr>
            <w:tcW w:type="dxa" w:w="4702"/>
          </w:tcPr>
          <w:p>
            <w:r>
              <w:rPr>
                <w:rFonts w:ascii="Times New Roman" w:hAnsi="Times New Roman" w:eastAsia="Batang"/>
                <w:sz w:val="22"/>
              </w:rPr>
              <w:t>The wheel was built in-house and is not meant to be public</w:t>
            </w:r>
          </w:p>
        </w:tc>
      </w:tr>
      <w:tr>
        <w:tc>
          <w:tcPr>
            <w:tcW w:type="dxa" w:w="4702"/>
          </w:tcPr>
          <w:p>
            <w:r>
              <w:rPr>
                <w:rFonts w:ascii="Times New Roman" w:hAnsi="Times New Roman" w:eastAsia="Batang"/>
                <w:sz w:val="22"/>
              </w:rPr>
              <w:t>A package repository (internal PyPI-compatible index, or public PyPI once published)</w:t>
            </w:r>
          </w:p>
        </w:tc>
        <w:tc>
          <w:tcPr>
            <w:tcW w:type="dxa" w:w="4702"/>
          </w:tcPr>
          <w:p>
            <w:r>
              <w:rPr>
                <w:rFonts w:ascii="Times New Roman" w:hAnsi="Times New Roman" w:eastAsia="Batang"/>
                <w:sz w:val="22"/>
              </w:rPr>
              <w:t>The wheel should be installable by name, like any other dependency</w:t>
            </w:r>
          </w:p>
        </w:tc>
      </w:tr>
    </w:tbl>
    <w:p/>
    <w:p>
      <w:pPr>
        <w:pStyle w:val="Heading2"/>
      </w:pPr>
      <w:r>
        <w:rPr>
          <w:rFonts w:ascii="Times New Roman" w:hAnsi="Times New Roman" w:eastAsia="Batang"/>
          <w:b/>
          <w:color w:val="000000"/>
          <w:sz w:val="24"/>
        </w:rPr>
        <w:t>1. From a Unity Catalog Volume</w:t>
      </w:r>
    </w:p>
    <w:p>
      <w:pPr>
        <w:spacing w:line="384" w:lineRule="auto" w:after="120"/>
        <w:jc w:val="both"/>
      </w:pPr>
      <w:r>
        <w:rPr>
          <w:rFonts w:ascii="Times New Roman" w:hAnsi="Times New Roman" w:eastAsia="Batang"/>
          <w:sz w:val="22"/>
        </w:rPr>
        <w:t xml:space="preserve">Upload the built </w:t>
      </w:r>
      <w:r>
        <w:rPr>
          <w:rFonts w:ascii="Consolas" w:hAnsi="Consolas" w:eastAsia="Consolas"/>
          <w:sz w:val="18"/>
        </w:rPr>
        <w:t>.whl</w:t>
      </w:r>
      <w:r>
        <w:rPr>
          <w:rFonts w:ascii="Times New Roman" w:hAnsi="Times New Roman" w:eastAsia="Batang"/>
          <w:sz w:val="22"/>
        </w:rPr>
        <w:t xml:space="preserve"> to a Volume path, then either install it as a cluster library (Compute -&gt; Libraries -&gt; Install new -&gt; Volumes) or, inside a notebook:</w:t>
      </w:r>
    </w:p>
    <w:p>
      <w:pPr>
        <w:spacing w:line="240" w:lineRule="auto" w:before="120" w:after="120"/>
        <w:ind w:left="454"/>
      </w:pPr>
      <w:r>
        <w:rPr>
          <w:rFonts w:ascii="Consolas" w:hAnsi="Consolas" w:eastAsia="Consolas"/>
          <w:sz w:val="18"/>
        </w:rPr>
        <w:t>%pip install /Volumes/&lt;catalog&gt;/&lt;schema&gt;/&lt;volume&gt;/witchhat-0.1.0-cp310-abi3-manylinux_2_28_x86_64.whl</w:t>
      </w:r>
    </w:p>
    <w:p>
      <w:pPr>
        <w:pStyle w:val="Heading2"/>
      </w:pPr>
      <w:r>
        <w:rPr>
          <w:rFonts w:ascii="Times New Roman" w:hAnsi="Times New Roman" w:eastAsia="Batang"/>
          <w:b/>
          <w:color w:val="000000"/>
          <w:sz w:val="24"/>
        </w:rPr>
        <w:t>2. From a package repository</w:t>
      </w:r>
    </w:p>
    <w:p>
      <w:pPr>
        <w:spacing w:line="384" w:lineRule="auto" w:after="120"/>
        <w:jc w:val="both"/>
      </w:pPr>
      <w:r>
        <w:rPr>
          <w:rFonts w:ascii="Times New Roman" w:hAnsi="Times New Roman" w:eastAsia="Batang"/>
          <w:sz w:val="22"/>
        </w:rPr>
        <w:t xml:space="preserve">Once published to an index Databricks can reach, </w:t>
      </w:r>
      <w:r>
        <w:rPr>
          <w:rFonts w:ascii="Consolas" w:hAnsi="Consolas" w:eastAsia="Consolas"/>
          <w:sz w:val="18"/>
        </w:rPr>
        <w:t>%pip install witchhat</w:t>
      </w:r>
      <w:r>
        <w:rPr>
          <w:rFonts w:ascii="Times New Roman" w:hAnsi="Times New Roman" w:eastAsia="Batang"/>
          <w:sz w:val="22"/>
        </w:rPr>
        <w:t xml:space="preserve"> (or a cluster library entry naming the package) works like any other PyPI dependency. Not yet done: publishing needs a PyPI (or internal index) account and an upload credential this repository's automation does not hold, and pushing a public package version is a one-way action (a bad upload cannot be un-published, only yanked), so it is deliberately left to a human running it deliberately rather than attempted by default. See Chapter VI for what is needed before this can happen.</w:t>
      </w:r>
    </w:p>
    <w:p>
      <w:pPr>
        <w:pStyle w:val="Heading2"/>
      </w:pPr>
      <w:r>
        <w:rPr>
          <w:rFonts w:ascii="Times New Roman" w:hAnsi="Times New Roman" w:eastAsia="Batang"/>
          <w:b/>
          <w:color w:val="000000"/>
          <w:sz w:val="24"/>
        </w:rPr>
        <w:t>3. Compatibility floor</w:t>
      </w:r>
    </w:p>
    <w:p>
      <w:pPr>
        <w:spacing w:line="384" w:lineRule="auto" w:after="120"/>
        <w:jc w:val="both"/>
      </w:pPr>
      <w:r>
        <w:rPr>
          <w:rFonts w:ascii="Times New Roman" w:hAnsi="Times New Roman" w:eastAsia="Batang"/>
          <w:sz w:val="22"/>
        </w:rPr>
        <w:t xml:space="preserve">The </w:t>
      </w:r>
      <w:r>
        <w:rPr>
          <w:rFonts w:ascii="Consolas" w:hAnsi="Consolas" w:eastAsia="Consolas"/>
          <w:sz w:val="18"/>
        </w:rPr>
        <w:t>abi3-py310</w:t>
      </w:r>
      <w:r>
        <w:rPr>
          <w:rFonts w:ascii="Times New Roman" w:hAnsi="Times New Roman" w:eastAsia="Batang"/>
          <w:sz w:val="22"/>
        </w:rPr>
        <w:t xml:space="preserve"> build loads on every CPython from 3.10 onward, which covers every Databricks Runtime in current use as of this document's date. A manylinux 2_28 wheel requires a correspondingly recent glibc on the cluster's base image, which every current DBR image satisfies.</w:t>
      </w:r>
    </w:p>
    <w:p>
      <w:pPr>
        <w:pStyle w:val="Heading2"/>
      </w:pPr>
      <w:r>
        <w:rPr>
          <w:rFonts w:ascii="Times New Roman" w:hAnsi="Times New Roman" w:eastAsia="Batang"/>
          <w:b/>
          <w:color w:val="000000"/>
          <w:sz w:val="24"/>
        </w:rPr>
        <w:t>4. What is documented but not verified</w:t>
      </w:r>
    </w:p>
    <w:p>
      <w:pPr>
        <w:spacing w:line="384" w:lineRule="auto" w:after="120"/>
        <w:jc w:val="both"/>
      </w:pPr>
      <w:r>
        <w:rPr>
          <w:rFonts w:ascii="Times New Roman" w:hAnsi="Times New Roman" w:eastAsia="Batang"/>
          <w:sz w:val="22"/>
        </w:rPr>
        <w:t xml:space="preserve">Section 1's Volume-install command has not been run against a real Databricks workspace: this development environment has no workspace to test against. </w:t>
      </w:r>
      <w:r>
        <w:rPr>
          <w:rFonts w:ascii="Consolas" w:hAnsi="Consolas" w:eastAsia="Consolas"/>
          <w:sz w:val="18"/>
        </w:rPr>
        <w:t>tools/ smoke.py</w:t>
      </w:r>
      <w:r>
        <w:rPr>
          <w:rFonts w:ascii="Times New Roman" w:hAnsi="Times New Roman" w:eastAsia="Batang"/>
          <w:sz w:val="22"/>
        </w:rPr>
        <w:t xml:space="preserve"> exercises every function against a real </w:t>
      </w:r>
      <w:r>
        <w:rPr>
          <w:rFonts w:ascii="Consolas" w:hAnsi="Consolas" w:eastAsia="Consolas"/>
          <w:sz w:val="18"/>
        </w:rPr>
        <w:t>pyarrow</w:t>
      </w:r>
      <w:r>
        <w:rPr>
          <w:rFonts w:ascii="Times New Roman" w:hAnsi="Times New Roman" w:eastAsia="Batang"/>
          <w:sz w:val="22"/>
        </w:rPr>
        <w:t xml:space="preserve"> install and CI's </w:t>
      </w:r>
      <w:r>
        <w:rPr>
          <w:rFonts w:ascii="Consolas" w:hAnsi="Consolas" w:eastAsia="Consolas"/>
          <w:sz w:val="18"/>
        </w:rPr>
        <w:t>wheel</w:t>
      </w:r>
      <w:r>
        <w:rPr>
          <w:rFonts w:ascii="Times New Roman" w:hAnsi="Times New Roman" w:eastAsia="Batang"/>
          <w:sz w:val="22"/>
        </w:rPr>
        <w:t xml:space="preserve"> job proves the wheel itself installs and imports correctly on Linux, but neither confirms the </w:t>
      </w:r>
      <w:r>
        <w:rPr>
          <w:rFonts w:ascii="Consolas" w:hAnsi="Consolas" w:eastAsia="Consolas"/>
          <w:sz w:val="18"/>
        </w:rPr>
        <w:t>/Volumes/...</w:t>
      </w:r>
      <w:r>
        <w:rPr>
          <w:rFonts w:ascii="Times New Roman" w:hAnsi="Times New Roman" w:eastAsia="Batang"/>
          <w:sz w:val="22"/>
        </w:rPr>
        <w:t xml:space="preserve"> FUSE path behaves as documented on an actual cluster. Treat Section 1 as the intended procedure, not a confirmed one, until someone with workspace access runs it once and this section is updated to say so.</w:t>
      </w:r>
    </w:p>
    <w:p>
      <w:pPr>
        <w:pStyle w:val="Heading1"/>
      </w:pPr>
      <w:r>
        <w:rPr>
          <w:rFonts w:ascii="Times New Roman" w:hAnsi="Times New Roman" w:eastAsia="Batang"/>
          <w:b/>
          <w:color w:val="000000"/>
          <w:sz w:val="26"/>
        </w:rPr>
        <w:t>IV. Sizing</w:t>
      </w:r>
    </w:p>
    <w:p>
      <w:pPr>
        <w:pStyle w:val="Heading2"/>
      </w:pPr>
      <w:r>
        <w:rPr>
          <w:rFonts w:ascii="Times New Roman" w:hAnsi="Times New Roman" w:eastAsia="Batang"/>
          <w:b/>
          <w:color w:val="000000"/>
          <w:sz w:val="24"/>
        </w:rPr>
        <w:t>1. What scales and what does not</w:t>
      </w:r>
    </w:p>
    <w:p>
      <w:pPr>
        <w:spacing w:line="384" w:lineRule="auto" w:after="120"/>
        <w:jc w:val="both"/>
      </w:pPr>
      <w:r>
        <w:rPr>
          <w:rFonts w:ascii="Times New Roman" w:hAnsi="Times New Roman" w:eastAsia="Batang"/>
          <w:sz w:val="22"/>
        </w:rPr>
        <w:t xml:space="preserve">Every operation is a single pass over the input </w:t>
      </w:r>
      <w:r>
        <w:rPr>
          <w:rFonts w:ascii="Consolas" w:hAnsi="Consolas" w:eastAsia="Consolas"/>
          <w:sz w:val="18"/>
        </w:rPr>
        <w:t>RecordBatch</w:t>
      </w:r>
      <w:r>
        <w:rPr>
          <w:rFonts w:ascii="Times New Roman" w:hAnsi="Times New Roman" w:eastAsia="Batang"/>
          <w:sz w:val="22"/>
        </w:rPr>
        <w:t>, O(rows x columns) in time and O(rows) in output size; nothing buffers more than one batch at a time. There is currently no chunking or streaming concern because there is no code path that reads more data than the caller already handed it in one call.</w:t>
      </w:r>
    </w:p>
    <w:p>
      <w:pPr>
        <w:pStyle w:val="Heading2"/>
      </w:pPr>
      <w:r>
        <w:rPr>
          <w:rFonts w:ascii="Times New Roman" w:hAnsi="Times New Roman" w:eastAsia="Batang"/>
          <w:b/>
          <w:color w:val="000000"/>
          <w:sz w:val="24"/>
        </w:rPr>
        <w:t>2. Memory</w:t>
      </w:r>
    </w:p>
    <w:p>
      <w:pPr>
        <w:spacing w:line="384" w:lineRule="auto" w:after="120"/>
        <w:jc w:val="both"/>
      </w:pPr>
      <w:r>
        <w:rPr>
          <w:rFonts w:ascii="Times New Roman" w:hAnsi="Times New Roman" w:eastAsia="Batang"/>
          <w:sz w:val="22"/>
        </w:rPr>
        <w:t xml:space="preserve">Peak memory for </w:t>
      </w:r>
      <w:r>
        <w:rPr>
          <w:rFonts w:ascii="Consolas" w:hAnsi="Consolas" w:eastAsia="Consolas"/>
          <w:sz w:val="18"/>
        </w:rPr>
        <w:t>hash_rows</w:t>
      </w:r>
      <w:r>
        <w:rPr>
          <w:rFonts w:ascii="Times New Roman" w:hAnsi="Times New Roman" w:eastAsia="Batang"/>
          <w:sz w:val="22"/>
        </w:rPr>
        <w:t>/</w:t>
      </w:r>
      <w:r>
        <w:rPr>
          <w:rFonts w:ascii="Consolas" w:hAnsi="Consolas" w:eastAsia="Consolas"/>
          <w:sz w:val="18"/>
        </w:rPr>
        <w:t>hash_rows_all_columns</w:t>
      </w:r>
      <w:r>
        <w:rPr>
          <w:rFonts w:ascii="Times New Roman" w:hAnsi="Times New Roman" w:eastAsia="Batang"/>
          <w:sz w:val="22"/>
        </w:rPr>
        <w:t xml:space="preserve"> is the input batch plus one </w:t>
      </w:r>
      <w:r>
        <w:rPr>
          <w:rFonts w:ascii="Consolas" w:hAnsi="Consolas" w:eastAsia="Consolas"/>
          <w:sz w:val="18"/>
        </w:rPr>
        <w:t>u64</w:t>
      </w:r>
      <w:r>
        <w:rPr>
          <w:rFonts w:ascii="Times New Roman" w:hAnsi="Times New Roman" w:eastAsia="Batang"/>
          <w:sz w:val="22"/>
        </w:rPr>
        <w:t xml:space="preserve"> per row of output. There is no hidden multiplier: no intermediate copy of the batch is made beyond what Arrow's own reference-counted buffers already share with the caller.</w:t>
      </w:r>
    </w:p>
    <w:p>
      <w:pPr>
        <w:pStyle w:val="Heading2"/>
      </w:pPr>
      <w:r>
        <w:rPr>
          <w:rFonts w:ascii="Times New Roman" w:hAnsi="Times New Roman" w:eastAsia="Batang"/>
          <w:b/>
          <w:color w:val="000000"/>
          <w:sz w:val="24"/>
        </w:rPr>
        <w:t>3. Cores</w:t>
      </w:r>
    </w:p>
    <w:p>
      <w:pPr>
        <w:spacing w:line="384" w:lineRule="auto" w:after="120"/>
        <w:jc w:val="both"/>
      </w:pPr>
      <w:r>
        <w:rPr>
          <w:rFonts w:ascii="Times New Roman" w:hAnsi="Times New Roman" w:eastAsia="Batang"/>
          <w:sz w:val="22"/>
        </w:rPr>
        <w:t xml:space="preserve">Every kernel runs on the calling thread; nothing here uses multiple cores yet. On a Databricks driver or worker, parallelism today comes from calling witchhat once per Spark partition (e.g. from a </w:t>
      </w:r>
      <w:r>
        <w:rPr>
          <w:rFonts w:ascii="Consolas" w:hAnsi="Consolas" w:eastAsia="Consolas"/>
          <w:sz w:val="18"/>
        </w:rPr>
        <w:t>mapInArrow</w:t>
      </w:r>
      <w:r>
        <w:rPr>
          <w:rFonts w:ascii="Times New Roman" w:hAnsi="Times New Roman" w:eastAsia="Batang"/>
          <w:sz w:val="22"/>
        </w:rPr>
        <w:t>/Pandas UDF), not from anything internal to the library. A future kernel expensive enough to justify releasing the GIL (</w:t>
      </w:r>
      <w:r>
        <w:rPr>
          <w:rFonts w:ascii="Consolas" w:hAnsi="Consolas" w:eastAsia="Consolas"/>
          <w:sz w:val="18"/>
        </w:rPr>
        <w:t>architecture.md</w:t>
      </w:r>
      <w:r>
        <w:rPr>
          <w:rFonts w:ascii="Times New Roman" w:hAnsi="Times New Roman" w:eastAsia="Batang"/>
          <w:sz w:val="22"/>
        </w:rPr>
        <w:t xml:space="preserve"> Chapter XII) would also be a candidate for internal parallelism; neither exists yet.</w:t>
      </w:r>
    </w:p>
    <w:p>
      <w:pPr>
        <w:pStyle w:val="Heading2"/>
      </w:pPr>
      <w:r>
        <w:rPr>
          <w:rFonts w:ascii="Times New Roman" w:hAnsi="Times New Roman" w:eastAsia="Batang"/>
          <w:b/>
          <w:color w:val="000000"/>
          <w:sz w:val="24"/>
        </w:rPr>
        <w:t>4. Schema validation is a different shape</w:t>
      </w:r>
    </w:p>
    <w:p>
      <w:pPr>
        <w:spacing w:line="384" w:lineRule="auto" w:after="120"/>
        <w:jc w:val="both"/>
      </w:pPr>
      <w:r>
        <w:rPr>
          <w:rFonts w:ascii="Consolas" w:hAnsi="Consolas" w:eastAsia="Consolas"/>
          <w:sz w:val="18"/>
        </w:rPr>
        <w:t>validate_schema</w:t>
      </w:r>
      <w:r>
        <w:rPr>
          <w:rFonts w:ascii="Times New Roman" w:hAnsi="Times New Roman" w:eastAsia="Batang"/>
          <w:sz w:val="22"/>
        </w:rPr>
        <w:t xml:space="preserve"> is O(fields), not O(rows): it never touches the data in a batch, only its schema. Cost is negligible relative to any hashing or transformation kernel, so it is cheap enough to run on every batch as a pre-flight check rather than sampled or skipped for performance reasons.</w:t>
      </w:r>
    </w:p>
    <w:p>
      <w:pPr>
        <w:pStyle w:val="Heading2"/>
      </w:pPr>
      <w:r>
        <w:rPr>
          <w:rFonts w:ascii="Times New Roman" w:hAnsi="Times New Roman" w:eastAsia="Batang"/>
          <w:b/>
          <w:color w:val="000000"/>
          <w:sz w:val="24"/>
        </w:rPr>
        <w:t>5. JSON normalization and regex cleanup cost more per row than hashing</w:t>
      </w:r>
    </w:p>
    <w:p>
      <w:pPr>
        <w:spacing w:line="384" w:lineRule="auto" w:after="120"/>
        <w:jc w:val="both"/>
      </w:pPr>
      <w:r>
        <w:rPr>
          <w:rFonts w:ascii="Times New Roman" w:hAnsi="Times New Roman" w:eastAsia="Batang"/>
          <w:sz w:val="22"/>
        </w:rPr>
        <w:t>Both parse or scan every byte of their input (</w:t>
      </w:r>
      <w:r>
        <w:rPr>
          <w:rFonts w:ascii="Consolas" w:hAnsi="Consolas" w:eastAsia="Consolas"/>
          <w:sz w:val="18"/>
        </w:rPr>
        <w:t>serde_json</w:t>
      </w:r>
      <w:r>
        <w:rPr>
          <w:rFonts w:ascii="Times New Roman" w:hAnsi="Times New Roman" w:eastAsia="Batang"/>
          <w:sz w:val="22"/>
        </w:rPr>
        <w:t xml:space="preserve"> parsing one JSON object, </w:t>
      </w:r>
      <w:r>
        <w:rPr>
          <w:rFonts w:ascii="Consolas" w:hAnsi="Consolas" w:eastAsia="Consolas"/>
          <w:sz w:val="18"/>
        </w:rPr>
        <w:t>regex</w:t>
      </w:r>
      <w:r>
        <w:rPr>
          <w:rFonts w:ascii="Times New Roman" w:hAnsi="Times New Roman" w:eastAsia="Batang"/>
          <w:sz w:val="22"/>
        </w:rPr>
        <w:t xml:space="preserve"> scanning for each rule's pattern) rather than hashing fixed-width or length-prefixed values, so they are the most CPU-intensive kernels so far per input byte. Still a single pass with no hidden buffering; still O(1) additional memory beyond the output batch. If a </w:t>
      </w:r>
      <w:r>
        <w:rPr>
          <w:rFonts w:ascii="Consolas" w:hAnsi="Consolas" w:eastAsia="Consolas"/>
          <w:sz w:val="18"/>
        </w:rPr>
        <w:t>clean_with_preset</w:t>
      </w:r>
      <w:r>
        <w:rPr>
          <w:rFonts w:ascii="Times New Roman" w:hAnsi="Times New Roman" w:eastAsia="Batang"/>
          <w:sz w:val="22"/>
        </w:rPr>
        <w:t>/</w:t>
      </w:r>
      <w:r>
        <w:rPr>
          <w:rFonts w:ascii="Consolas" w:hAnsi="Consolas" w:eastAsia="Consolas"/>
          <w:sz w:val="18"/>
        </w:rPr>
        <w:t>clean_with_rules</w:t>
      </w:r>
      <w:r>
        <w:rPr>
          <w:rFonts w:ascii="Times New Roman" w:hAnsi="Times New Roman" w:eastAsia="Batang"/>
          <w:sz w:val="22"/>
        </w:rPr>
        <w:t xml:space="preserve"> pipeline applies several rules, each rule is its own full pass over every value (</w:t>
      </w:r>
      <w:r>
        <w:rPr>
          <w:rFonts w:ascii="Consolas" w:hAnsi="Consolas" w:eastAsia="Consolas"/>
          <w:sz w:val="18"/>
        </w:rPr>
        <w:t>architecture.md</w:t>
      </w:r>
      <w:r>
        <w:rPr>
          <w:rFonts w:ascii="Times New Roman" w:hAnsi="Times New Roman" w:eastAsia="Batang"/>
          <w:sz w:val="22"/>
        </w:rPr>
        <w:t xml:space="preserve"> Chapter VI, Section 1): fold rules that can be expressed as one pattern into one rule where practical, rather than chaining many small ones, if this becomes a measured bottleneck.</w:t>
      </w:r>
    </w:p>
    <w:p>
      <w:pPr>
        <w:pStyle w:val="Heading2"/>
      </w:pPr>
      <w:r>
        <w:rPr>
          <w:rFonts w:ascii="Times New Roman" w:hAnsi="Times New Roman" w:eastAsia="Batang"/>
          <w:b/>
          <w:color w:val="000000"/>
          <w:sz w:val="24"/>
        </w:rPr>
        <w:t xml:space="preserve">6. Deduplication's extra cost is one </w:t>
      </w:r>
      <w:r>
        <w:rPr>
          <w:rFonts w:ascii="Consolas" w:hAnsi="Consolas" w:eastAsia="Consolas"/>
          <w:b/>
          <w:color w:val="000000"/>
          <w:sz w:val="24"/>
        </w:rPr>
        <w:t>HashSet&lt;u64&gt;</w:t>
      </w:r>
    </w:p>
    <w:p>
      <w:pPr>
        <w:spacing w:line="384" w:lineRule="auto" w:after="120"/>
        <w:jc w:val="both"/>
      </w:pPr>
      <w:r>
        <w:rPr>
          <w:rFonts w:ascii="Consolas" w:hAnsi="Consolas" w:eastAsia="Consolas"/>
          <w:sz w:val="18"/>
        </w:rPr>
        <w:t>drop_duplicates</w:t>
      </w:r>
      <w:r>
        <w:rPr>
          <w:rFonts w:ascii="Times New Roman" w:hAnsi="Times New Roman" w:eastAsia="Batang"/>
          <w:sz w:val="22"/>
        </w:rPr>
        <w:t xml:space="preserve"> computes the same row hash </w:t>
      </w:r>
      <w:r>
        <w:rPr>
          <w:rFonts w:ascii="Consolas" w:hAnsi="Consolas" w:eastAsia="Consolas"/>
          <w:sz w:val="18"/>
        </w:rPr>
        <w:t>hash_rows</w:t>
      </w:r>
      <w:r>
        <w:rPr>
          <w:rFonts w:ascii="Times New Roman" w:hAnsi="Times New Roman" w:eastAsia="Batang"/>
          <w:sz w:val="22"/>
        </w:rPr>
        <w:t xml:space="preserve"> would, plus one </w:t>
      </w:r>
      <w:r>
        <w:rPr>
          <w:rFonts w:ascii="Consolas" w:hAnsi="Consolas" w:eastAsia="Consolas"/>
          <w:sz w:val="18"/>
        </w:rPr>
        <w:t>HashSet&lt;u64&gt;</w:t>
      </w:r>
      <w:r>
        <w:rPr>
          <w:rFonts w:ascii="Times New Roman" w:hAnsi="Times New Roman" w:eastAsia="Batang"/>
          <w:sz w:val="22"/>
        </w:rPr>
        <w:t xml:space="preserve"> sized to at most </w:t>
      </w:r>
      <w:r>
        <w:rPr>
          <w:rFonts w:ascii="Consolas" w:hAnsi="Consolas" w:eastAsia="Consolas"/>
          <w:sz w:val="18"/>
        </w:rPr>
        <w:t>batch.num_rows()</w:t>
      </w:r>
      <w:r>
        <w:rPr>
          <w:rFonts w:ascii="Times New Roman" w:hAnsi="Times New Roman" w:eastAsia="Batang"/>
          <w:sz w:val="22"/>
        </w:rPr>
        <w:t xml:space="preserve"> entries to track which hashes have already been seen. No second pass over the data beyond the </w:t>
      </w:r>
      <w:r>
        <w:rPr>
          <w:rFonts w:ascii="Consolas" w:hAnsi="Consolas" w:eastAsia="Consolas"/>
          <w:sz w:val="18"/>
        </w:rPr>
        <w:t>filter_record_batch</w:t>
      </w:r>
      <w:r>
        <w:rPr>
          <w:rFonts w:ascii="Times New Roman" w:hAnsi="Times New Roman" w:eastAsia="Batang"/>
          <w:sz w:val="22"/>
        </w:rPr>
        <w:t xml:space="preserve"> call that builds the output.</w:t>
      </w:r>
    </w:p>
    <w:p>
      <w:pPr>
        <w:pStyle w:val="Heading2"/>
      </w:pPr>
      <w:r>
        <w:rPr>
          <w:rFonts w:ascii="Times New Roman" w:hAnsi="Times New Roman" w:eastAsia="Batang"/>
          <w:b/>
          <w:color w:val="000000"/>
          <w:sz w:val="24"/>
        </w:rPr>
        <w:t>7. Join builds one index over the larger of its two inputs</w:t>
      </w:r>
    </w:p>
    <w:p>
      <w:pPr>
        <w:spacing w:line="384" w:lineRule="auto" w:after="120"/>
        <w:jc w:val="both"/>
      </w:pPr>
      <w:r>
        <w:rPr>
          <w:rFonts w:ascii="Consolas" w:hAnsi="Consolas" w:eastAsia="Consolas"/>
          <w:sz w:val="18"/>
        </w:rPr>
        <w:t>join</w:t>
      </w:r>
      <w:r>
        <w:rPr>
          <w:rFonts w:ascii="Times New Roman" w:hAnsi="Times New Roman" w:eastAsia="Batang"/>
          <w:sz w:val="22"/>
        </w:rPr>
        <w:t xml:space="preserve"> builds one hash index (keyed by </w:t>
      </w:r>
      <w:r>
        <w:rPr>
          <w:rFonts w:ascii="Consolas" w:hAnsi="Consolas" w:eastAsia="Consolas"/>
          <w:sz w:val="18"/>
        </w:rPr>
        <w:t>arrow_row</w:t>
      </w:r>
      <w:r>
        <w:rPr>
          <w:rFonts w:ascii="Times New Roman" w:hAnsi="Times New Roman" w:eastAsia="Batang"/>
          <w:sz w:val="22"/>
        </w:rPr>
        <w:t xml:space="preserve">'s byte-comparable row format) over </w:t>
      </w:r>
      <w:r>
        <w:rPr>
          <w:rFonts w:ascii="Consolas" w:hAnsi="Consolas" w:eastAsia="Consolas"/>
          <w:sz w:val="18"/>
        </w:rPr>
        <w:t>right</w:t>
      </w:r>
      <w:r>
        <w:rPr>
          <w:rFonts w:ascii="Times New Roman" w:hAnsi="Times New Roman" w:eastAsia="Batang"/>
          <w:sz w:val="22"/>
        </w:rPr>
        <w:t xml:space="preserve">'s key rows, </w:t>
      </w:r>
      <w:r>
        <w:rPr>
          <w:rFonts w:ascii="Consolas" w:hAnsi="Consolas" w:eastAsia="Consolas"/>
          <w:sz w:val="18"/>
        </w:rPr>
        <w:t>O(right.num_rows())</w:t>
      </w:r>
      <w:r>
        <w:rPr>
          <w:rFonts w:ascii="Times New Roman" w:hAnsi="Times New Roman" w:eastAsia="Batang"/>
          <w:sz w:val="22"/>
        </w:rPr>
        <w:t xml:space="preserve"> extra memory, then probes it once per </w:t>
      </w:r>
      <w:r>
        <w:rPr>
          <w:rFonts w:ascii="Consolas" w:hAnsi="Consolas" w:eastAsia="Consolas"/>
          <w:sz w:val="18"/>
        </w:rPr>
        <w:t>left</w:t>
      </w:r>
      <w:r>
        <w:rPr>
          <w:rFonts w:ascii="Times New Roman" w:hAnsi="Times New Roman" w:eastAsia="Batang"/>
          <w:sz w:val="22"/>
        </w:rPr>
        <w:t xml:space="preserve"> row. Pass the larger side as </w:t>
      </w:r>
      <w:r>
        <w:rPr>
          <w:rFonts w:ascii="Consolas" w:hAnsi="Consolas" w:eastAsia="Consolas"/>
          <w:sz w:val="18"/>
        </w:rPr>
        <w:t>right</w:t>
      </w:r>
      <w:r>
        <w:rPr>
          <w:rFonts w:ascii="Times New Roman" w:hAnsi="Times New Roman" w:eastAsia="Batang"/>
          <w:sz w:val="22"/>
        </w:rPr>
        <w:t xml:space="preserve"> if the two are very different sizes; the current implementation does not choose automatically.</w:t>
      </w:r>
    </w:p>
    <w:p>
      <w:pPr>
        <w:pStyle w:val="Heading2"/>
      </w:pPr>
      <w:r>
        <w:rPr>
          <w:rFonts w:ascii="Times New Roman" w:hAnsi="Times New Roman" w:eastAsia="Batang"/>
          <w:b/>
          <w:color w:val="000000"/>
          <w:sz w:val="24"/>
        </w:rPr>
        <w:t>8. Aggregate's extra cost is one row-index vector per group</w:t>
      </w:r>
    </w:p>
    <w:p>
      <w:pPr>
        <w:spacing w:line="384" w:lineRule="auto" w:after="120"/>
        <w:jc w:val="both"/>
      </w:pPr>
      <w:r>
        <w:rPr>
          <w:rFonts w:ascii="Consolas" w:hAnsi="Consolas" w:eastAsia="Consolas"/>
          <w:sz w:val="18"/>
        </w:rPr>
        <w:t>aggregate</w:t>
      </w:r>
      <w:r>
        <w:rPr>
          <w:rFonts w:ascii="Times New Roman" w:hAnsi="Times New Roman" w:eastAsia="Batang"/>
          <w:sz w:val="22"/>
        </w:rPr>
        <w:t xml:space="preserve"> builds the same </w:t>
      </w:r>
      <w:r>
        <w:rPr>
          <w:rFonts w:ascii="Consolas" w:hAnsi="Consolas" w:eastAsia="Consolas"/>
          <w:sz w:val="18"/>
        </w:rPr>
        <w:t>arrow_row</w:t>
      </w:r>
      <w:r>
        <w:rPr>
          <w:rFonts w:ascii="Times New Roman" w:hAnsi="Times New Roman" w:eastAsia="Batang"/>
          <w:sz w:val="22"/>
        </w:rPr>
        <w:t xml:space="preserve"> structures as </w:t>
      </w:r>
      <w:r>
        <w:rPr>
          <w:rFonts w:ascii="Consolas" w:hAnsi="Consolas" w:eastAsia="Consolas"/>
          <w:sz w:val="18"/>
        </w:rPr>
        <w:t>join</w:t>
      </w:r>
      <w:r>
        <w:rPr>
          <w:rFonts w:ascii="Times New Roman" w:hAnsi="Times New Roman" w:eastAsia="Batang"/>
          <w:sz w:val="22"/>
        </w:rPr>
        <w:t xml:space="preserve"> for </w:t>
      </w:r>
      <w:r>
        <w:rPr>
          <w:rFonts w:ascii="Consolas" w:hAnsi="Consolas" w:eastAsia="Consolas"/>
          <w:sz w:val="18"/>
        </w:rPr>
        <w:t>group_by</w:t>
      </w:r>
      <w:r>
        <w:rPr>
          <w:rFonts w:ascii="Times New Roman" w:hAnsi="Times New Roman" w:eastAsia="Batang"/>
          <w:sz w:val="22"/>
        </w:rPr>
        <w:t xml:space="preserve">, plus one </w:t>
      </w:r>
      <w:r>
        <w:rPr>
          <w:rFonts w:ascii="Consolas" w:hAnsi="Consolas" w:eastAsia="Consolas"/>
          <w:sz w:val="18"/>
        </w:rPr>
        <w:t>Vec&lt;u32&gt;</w:t>
      </w:r>
      <w:r>
        <w:rPr>
          <w:rFonts w:ascii="Times New Roman" w:hAnsi="Times New Roman" w:eastAsia="Batang"/>
          <w:sz w:val="22"/>
        </w:rPr>
        <w:t xml:space="preserve"> of row indices per distinct group (</w:t>
      </w:r>
      <w:r>
        <w:rPr>
          <w:rFonts w:ascii="Consolas" w:hAnsi="Consolas" w:eastAsia="Consolas"/>
          <w:sz w:val="18"/>
        </w:rPr>
        <w:t>O(batch.num_rows())</w:t>
      </w:r>
      <w:r>
        <w:rPr>
          <w:rFonts w:ascii="Times New Roman" w:hAnsi="Times New Roman" w:eastAsia="Batang"/>
          <w:sz w:val="22"/>
        </w:rPr>
        <w:t xml:space="preserve"> total across all groups) to know which rows belong to which output row. </w:t>
      </w:r>
      <w:r>
        <w:rPr>
          <w:rFonts w:ascii="Consolas" w:hAnsi="Consolas" w:eastAsia="Consolas"/>
          <w:sz w:val="18"/>
        </w:rPr>
        <w:t>Sum</w:t>
      </w:r>
      <w:r>
        <w:rPr>
          <w:rFonts w:ascii="Times New Roman" w:hAnsi="Times New Roman" w:eastAsia="Batang"/>
          <w:sz w:val="22"/>
        </w:rPr>
        <w:t>/</w:t>
      </w:r>
      <w:r>
        <w:rPr>
          <w:rFonts w:ascii="Consolas" w:hAnsi="Consolas" w:eastAsia="Consolas"/>
          <w:sz w:val="18"/>
        </w:rPr>
        <w:t>Mean</w:t>
      </w:r>
      <w:r>
        <w:rPr>
          <w:rFonts w:ascii="Times New Roman" w:hAnsi="Times New Roman" w:eastAsia="Batang"/>
          <w:sz w:val="22"/>
        </w:rPr>
        <w:t>/</w:t>
      </w:r>
      <w:r>
        <w:rPr>
          <w:rFonts w:ascii="Consolas" w:hAnsi="Consolas" w:eastAsia="Consolas"/>
          <w:sz w:val="18"/>
        </w:rPr>
        <w:t>Min</w:t>
      </w:r>
      <w:r>
        <w:rPr>
          <w:rFonts w:ascii="Times New Roman" w:hAnsi="Times New Roman" w:eastAsia="Batang"/>
          <w:sz w:val="22"/>
        </w:rPr>
        <w:t>/</w:t>
      </w:r>
      <w:r>
        <w:rPr>
          <w:rFonts w:ascii="Consolas" w:hAnsi="Consolas" w:eastAsia="Consolas"/>
          <w:sz w:val="18"/>
        </w:rPr>
        <w:t>Max</w:t>
      </w:r>
      <w:r>
        <w:rPr>
          <w:rFonts w:ascii="Times New Roman" w:hAnsi="Times New Roman" w:eastAsia="Batang"/>
          <w:sz w:val="22"/>
        </w:rPr>
        <w:t xml:space="preserve"> then each make one additional pass over every group's row indices per aggregation requested, so an </w:t>
      </w:r>
      <w:r>
        <w:rPr>
          <w:rFonts w:ascii="Consolas" w:hAnsi="Consolas" w:eastAsia="Consolas"/>
          <w:sz w:val="18"/>
        </w:rPr>
        <w:t>aggregate</w:t>
      </w:r>
      <w:r>
        <w:rPr>
          <w:rFonts w:ascii="Times New Roman" w:hAnsi="Times New Roman" w:eastAsia="Batang"/>
          <w:sz w:val="22"/>
        </w:rPr>
        <w:t xml:space="preserve"> call with many aggregation columns costs proportionally more, not just proportionally to </w:t>
      </w:r>
      <w:r>
        <w:rPr>
          <w:rFonts w:ascii="Consolas" w:hAnsi="Consolas" w:eastAsia="Consolas"/>
          <w:sz w:val="18"/>
        </w:rPr>
        <w:t>batch.num_rows()</w:t>
      </w:r>
      <w:r>
        <w:rPr>
          <w:rFonts w:ascii="Times New Roman" w:hAnsi="Times New Roman" w:eastAsia="Batang"/>
          <w:sz w:val="22"/>
        </w:rPr>
        <w:t>.</w:t>
      </w:r>
    </w:p>
    <w:p>
      <w:pPr>
        <w:pStyle w:val="Heading1"/>
      </w:pPr>
      <w:r>
        <w:rPr>
          <w:rFonts w:ascii="Times New Roman" w:hAnsi="Times New Roman" w:eastAsia="Batang"/>
          <w:b/>
          <w:color w:val="000000"/>
          <w:sz w:val="26"/>
        </w:rPr>
        <w:t>V. Failure Modes</w:t>
      </w:r>
    </w:p>
    <w:p>
      <w:pPr>
        <w:pStyle w:val="Heading2"/>
      </w:pPr>
      <w:r>
        <w:rPr>
          <w:rFonts w:ascii="Times New Roman" w:hAnsi="Times New Roman" w:eastAsia="Batang"/>
          <w:b/>
          <w:color w:val="000000"/>
          <w:sz w:val="24"/>
        </w:rPr>
        <w:t>1. Exceptions and what they mean</w:t>
      </w:r>
    </w:p>
    <w:p>
      <w:pPr>
        <w:spacing w:line="384" w:lineRule="auto" w:after="120"/>
        <w:jc w:val="both"/>
      </w:pPr>
      <w:r>
        <w:rPr>
          <w:rFonts w:ascii="Times New Roman" w:hAnsi="Times New Roman" w:eastAsia="Batang"/>
          <w:sz w:val="22"/>
        </w:rPr>
        <w:t>&lt;Table 5-1&gt; Exception to likely cause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Exception</w:t>
            </w:r>
          </w:p>
        </w:tc>
        <w:tc>
          <w:tcPr>
            <w:tcW w:type="dxa" w:w="3135"/>
          </w:tcPr>
          <w:p>
            <w:pPr>
              <w:jc w:val="center"/>
            </w:pPr>
            <w:r>
              <w:rPr>
                <w:rFonts w:ascii="Times New Roman" w:hAnsi="Times New Roman" w:eastAsia="Batang"/>
                <w:b/>
                <w:sz w:val="22"/>
              </w:rPr>
              <w:t>Likely cause</w:t>
            </w:r>
          </w:p>
        </w:tc>
        <w:tc>
          <w:tcPr>
            <w:tcW w:type="dxa" w:w="3135"/>
          </w:tcPr>
          <w:p>
            <w:pPr>
              <w:jc w:val="center"/>
            </w:pPr>
            <w:r>
              <w:rPr>
                <w:rFonts w:ascii="Times New Roman" w:hAnsi="Times New Roman" w:eastAsia="Batang"/>
                <w:b/>
                <w:sz w:val="22"/>
              </w:rPr>
              <w:t>First action</w:t>
            </w:r>
          </w:p>
        </w:tc>
      </w:tr>
      <w:tr>
        <w:tc>
          <w:tcPr>
            <w:tcW w:type="dxa" w:w="3135"/>
          </w:tcPr>
          <w:p>
            <w:r>
              <w:rPr>
                <w:rFonts w:ascii="Consolas" w:hAnsi="Consolas" w:eastAsia="Consolas"/>
                <w:sz w:val="18"/>
              </w:rPr>
              <w:t>ValueError: unknown hash version ...</w:t>
            </w:r>
          </w:p>
        </w:tc>
        <w:tc>
          <w:tcPr>
            <w:tcW w:type="dxa" w:w="3135"/>
          </w:tcPr>
          <w:p>
            <w:r>
              <w:rPr>
                <w:rFonts w:ascii="Times New Roman" w:hAnsi="Times New Roman" w:eastAsia="Batang"/>
                <w:sz w:val="22"/>
              </w:rPr>
              <w:t xml:space="preserve">A typo in </w:t>
            </w:r>
            <w:r>
              <w:rPr>
                <w:rFonts w:ascii="Consolas" w:hAnsi="Consolas" w:eastAsia="Consolas"/>
                <w:sz w:val="18"/>
              </w:rPr>
              <w:t>version</w:t>
            </w:r>
            <w:r>
              <w:rPr>
                <w:rFonts w:ascii="Times New Roman" w:hAnsi="Times New Roman" w:eastAsia="Batang"/>
                <w:sz w:val="22"/>
              </w:rPr>
              <w:t>, or code written against a version this build does not implement</w:t>
            </w:r>
          </w:p>
        </w:tc>
        <w:tc>
          <w:tcPr>
            <w:tcW w:type="dxa" w:w="3135"/>
          </w:tcPr>
          <w:p>
            <w:r>
              <w:rPr>
                <w:rFonts w:ascii="Times New Roman" w:hAnsi="Times New Roman" w:eastAsia="Batang"/>
                <w:sz w:val="22"/>
              </w:rPr>
              <w:t xml:space="preserve">Check </w:t>
            </w:r>
            <w:r>
              <w:rPr>
                <w:rFonts w:ascii="Consolas" w:hAnsi="Consolas" w:eastAsia="Consolas"/>
                <w:sz w:val="18"/>
              </w:rPr>
              <w:t>witchhat.__version__</w:t>
            </w:r>
            <w:r>
              <w:rPr>
                <w:rFonts w:ascii="Times New Roman" w:hAnsi="Times New Roman" w:eastAsia="Batang"/>
                <w:sz w:val="22"/>
              </w:rPr>
              <w:t xml:space="preserve"> and this build's supported versions</w:t>
            </w:r>
          </w:p>
        </w:tc>
      </w:tr>
      <w:tr>
        <w:tc>
          <w:tcPr>
            <w:tcW w:type="dxa" w:w="3135"/>
          </w:tcPr>
          <w:p>
            <w:r>
              <w:rPr>
                <w:rFonts w:ascii="Consolas" w:hAnsi="Consolas" w:eastAsia="Consolas"/>
                <w:sz w:val="18"/>
              </w:rPr>
              <w:t>RuntimeError: column "..." not found in schema</w:t>
            </w:r>
          </w:p>
        </w:tc>
        <w:tc>
          <w:tcPr>
            <w:tcW w:type="dxa" w:w="3135"/>
          </w:tcPr>
          <w:p>
            <w:r>
              <w:rPr>
                <w:rFonts w:ascii="Times New Roman" w:hAnsi="Times New Roman" w:eastAsia="Batang"/>
                <w:sz w:val="22"/>
              </w:rPr>
              <w:t>A column name mismatch, often from a schema that drifted upstream</w:t>
            </w:r>
          </w:p>
        </w:tc>
        <w:tc>
          <w:tcPr>
            <w:tcW w:type="dxa" w:w="3135"/>
          </w:tcPr>
          <w:p>
            <w:r>
              <w:rPr>
                <w:rFonts w:ascii="Times New Roman" w:hAnsi="Times New Roman" w:eastAsia="Batang"/>
                <w:sz w:val="22"/>
              </w:rPr>
              <w:t xml:space="preserve">Compare the caller's expected columns against </w:t>
            </w:r>
            <w:r>
              <w:rPr>
                <w:rFonts w:ascii="Consolas" w:hAnsi="Consolas" w:eastAsia="Consolas"/>
                <w:sz w:val="18"/>
              </w:rPr>
              <w:t>batch.schema</w:t>
            </w:r>
          </w:p>
        </w:tc>
      </w:tr>
      <w:tr>
        <w:tc>
          <w:tcPr>
            <w:tcW w:type="dxa" w:w="3135"/>
          </w:tcPr>
          <w:p>
            <w:r>
              <w:rPr>
                <w:rFonts w:ascii="Consolas" w:hAnsi="Consolas" w:eastAsia="Consolas"/>
                <w:sz w:val="18"/>
              </w:rPr>
              <w:t>RuntimeError: unsupported arrow type for this operation: ...</w:t>
            </w:r>
          </w:p>
        </w:tc>
        <w:tc>
          <w:tcPr>
            <w:tcW w:type="dxa" w:w="3135"/>
          </w:tcPr>
          <w:p>
            <w:r>
              <w:rPr>
                <w:rFonts w:ascii="Times New Roman" w:hAnsi="Times New Roman" w:eastAsia="Batang"/>
                <w:sz w:val="22"/>
              </w:rPr>
              <w:t xml:space="preserve">A column of a type Table 3-2 in </w:t>
            </w:r>
            <w:r>
              <w:rPr>
                <w:rFonts w:ascii="Consolas" w:hAnsi="Consolas" w:eastAsia="Consolas"/>
                <w:sz w:val="18"/>
              </w:rPr>
              <w:t>architecture.md</w:t>
            </w:r>
            <w:r>
              <w:rPr>
                <w:rFonts w:ascii="Times New Roman" w:hAnsi="Times New Roman" w:eastAsia="Batang"/>
                <w:sz w:val="22"/>
              </w:rPr>
              <w:t xml:space="preserve"> does not list</w:t>
            </w:r>
          </w:p>
        </w:tc>
        <w:tc>
          <w:tcPr>
            <w:tcW w:type="dxa" w:w="3135"/>
          </w:tcPr>
          <w:p>
            <w:r>
              <w:rPr>
                <w:rFonts w:ascii="Times New Roman" w:hAnsi="Times New Roman" w:eastAsia="Batang"/>
                <w:sz w:val="22"/>
              </w:rPr>
              <w:t>Cast the column, or wait for that type to be added</w:t>
            </w:r>
          </w:p>
        </w:tc>
      </w:tr>
    </w:tbl>
    <w:p/>
    <w:p>
      <w:pPr>
        <w:spacing w:line="384" w:lineRule="auto" w:after="120"/>
        <w:jc w:val="both"/>
      </w:pPr>
      <w:r>
        <w:rPr>
          <w:rFonts w:ascii="Consolas" w:hAnsi="Consolas" w:eastAsia="Consolas"/>
          <w:sz w:val="18"/>
        </w:rPr>
        <w:t>validate_schema</w:t>
      </w:r>
      <w:r>
        <w:rPr>
          <w:rFonts w:ascii="Times New Roman" w:hAnsi="Times New Roman" w:eastAsia="Batang"/>
          <w:sz w:val="22"/>
        </w:rPr>
        <w:t xml:space="preserve"> and </w:t>
      </w:r>
      <w:r>
        <w:rPr>
          <w:rFonts w:ascii="Consolas" w:hAnsi="Consolas" w:eastAsia="Consolas"/>
          <w:sz w:val="18"/>
        </w:rPr>
        <w:t>normalize_json</w:t>
      </w:r>
      <w:r>
        <w:rPr>
          <w:rFonts w:ascii="Times New Roman" w:hAnsi="Times New Roman" w:eastAsia="Batang"/>
          <w:sz w:val="22"/>
        </w:rPr>
        <w:t xml:space="preserve"> are not in this table: a schema mismatch is a normal </w:t>
      </w:r>
      <w:r>
        <w:rPr>
          <w:rFonts w:ascii="Consolas" w:hAnsi="Consolas" w:eastAsia="Consolas"/>
          <w:sz w:val="18"/>
        </w:rPr>
        <w:t>SchemaDiff</w:t>
      </w:r>
      <w:r>
        <w:rPr>
          <w:rFonts w:ascii="Times New Roman" w:hAnsi="Times New Roman" w:eastAsia="Batang"/>
          <w:sz w:val="22"/>
        </w:rPr>
        <w:t xml:space="preserve"> return value and a malformed JSON row is a normal, counted null in </w:t>
      </w:r>
      <w:r>
        <w:rPr>
          <w:rFonts w:ascii="Consolas" w:hAnsi="Consolas" w:eastAsia="Consolas"/>
          <w:sz w:val="18"/>
        </w:rPr>
        <w:t>NormalizeStats</w:t>
      </w:r>
      <w:r>
        <w:rPr>
          <w:rFonts w:ascii="Times New Roman" w:hAnsi="Times New Roman" w:eastAsia="Batang"/>
          <w:sz w:val="22"/>
        </w:rPr>
        <w:t xml:space="preserve">, neither an exception. If a caller wants either condition to fail loudly, that is their own </w:t>
      </w:r>
      <w:r>
        <w:rPr>
          <w:rFonts w:ascii="Consolas" w:hAnsi="Consolas" w:eastAsia="Consolas"/>
          <w:sz w:val="18"/>
        </w:rPr>
        <w:t>if diff.is_breaking(): raise ...</w:t>
      </w:r>
      <w:r>
        <w:rPr>
          <w:rFonts w:ascii="Times New Roman" w:hAnsi="Times New Roman" w:eastAsia="Batang"/>
          <w:sz w:val="22"/>
        </w:rPr>
        <w:t xml:space="preserve"> or </w:t>
      </w:r>
      <w:r>
        <w:rPr>
          <w:rFonts w:ascii="Consolas" w:hAnsi="Consolas" w:eastAsia="Consolas"/>
          <w:sz w:val="18"/>
        </w:rPr>
        <w:t>if stats.rows_malformed: raise ...</w:t>
      </w:r>
      <w:r>
        <w:rPr>
          <w:rFonts w:ascii="Times New Roman" w:hAnsi="Times New Roman" w:eastAsia="Batang"/>
          <w:sz w:val="22"/>
        </w:rPr>
        <w:t xml:space="preserve">, not something witchhat raises for them (see </w:t>
      </w:r>
      <w:r>
        <w:rPr>
          <w:rFonts w:ascii="Consolas" w:hAnsi="Consolas" w:eastAsia="Consolas"/>
          <w:sz w:val="18"/>
        </w:rPr>
        <w:t>docs/api.md</w:t>
      </w:r>
      <w:r>
        <w:rPr>
          <w:rFonts w:ascii="Times New Roman" w:hAnsi="Times New Roman" w:eastAsia="Batang"/>
          <w:sz w:val="22"/>
        </w:rPr>
        <w:t xml:space="preserve"> Section V.3 for the pattern).</w:t>
      </w:r>
    </w:p>
    <w:p>
      <w:pPr>
        <w:pStyle w:val="Heading2"/>
      </w:pPr>
      <w:r>
        <w:rPr>
          <w:rFonts w:ascii="Times New Roman" w:hAnsi="Times New Roman" w:eastAsia="Batang"/>
          <w:b/>
          <w:color w:val="000000"/>
          <w:sz w:val="24"/>
        </w:rPr>
        <w:t>2. What cannot fail</w:t>
      </w:r>
    </w:p>
    <w:p>
      <w:pPr>
        <w:spacing w:line="384" w:lineRule="auto" w:after="120"/>
        <w:jc w:val="both"/>
      </w:pPr>
      <w:r>
        <w:rPr>
          <w:rFonts w:ascii="Times New Roman" w:hAnsi="Times New Roman" w:eastAsia="Batang"/>
          <w:sz w:val="22"/>
        </w:rPr>
        <w:t>There is no network call, no filesystem access, and no subprocess anywhere in this library's current code path, so none of the usual "operations" failure modes (timeout, permission denied, disk full, credential expiry) apply to a witchhat call itself. A failure surfaces from the surrounding Spark/Databricks job instead.</w:t>
      </w:r>
    </w:p>
    <w:p>
      <w:pPr>
        <w:pStyle w:val="Heading1"/>
      </w:pPr>
      <w:r>
        <w:rPr>
          <w:rFonts w:ascii="Times New Roman" w:hAnsi="Times New Roman" w:eastAsia="Batang"/>
          <w:b/>
          <w:color w:val="000000"/>
          <w:sz w:val="26"/>
        </w:rPr>
        <w:t>VI. Deferred Until Applicable</w:t>
      </w:r>
    </w:p>
    <w:p>
      <w:pPr>
        <w:spacing w:line="384" w:lineRule="auto" w:after="120"/>
        <w:jc w:val="both"/>
      </w:pPr>
      <w:r>
        <w:rPr>
          <w:rFonts w:ascii="Times New Roman" w:hAnsi="Times New Roman" w:eastAsia="Batang"/>
          <w:sz w:val="22"/>
        </w:rPr>
        <w:t>Two kinds of "deferred" live here: features that do not exist yet, and steps that exist and are documented but cannot be completed by this repository's own automation because they need something only a human with the right access can provide.</w:t>
      </w:r>
    </w:p>
    <w:p>
      <w:pPr>
        <w:pStyle w:val="Heading2"/>
      </w:pPr>
      <w:r>
        <w:rPr>
          <w:rFonts w:ascii="Times New Roman" w:hAnsi="Times New Roman" w:eastAsia="Batang"/>
          <w:b/>
          <w:color w:val="000000"/>
          <w:sz w:val="24"/>
        </w:rPr>
        <w:t>1. Deferred because the feature does not exist yet</w:t>
      </w:r>
    </w:p>
    <w:p>
      <w:pPr>
        <w:spacing w:line="384" w:lineRule="auto" w:after="120"/>
        <w:jc w:val="both"/>
      </w:pPr>
      <w:r>
        <w:rPr>
          <w:rFonts w:ascii="Times New Roman" w:hAnsi="Times New Roman" w:eastAsia="Batang"/>
          <w:sz w:val="22"/>
        </w:rPr>
        <w:t>The following sections exist in a conventional operations manual and are deliberately absent here (</w:t>
      </w:r>
      <w:r>
        <w:rPr>
          <w:rFonts w:ascii="Consolas" w:hAnsi="Consolas" w:eastAsia="Consolas"/>
          <w:sz w:val="18"/>
        </w:rPr>
        <w:t>architecture.md</w:t>
      </w:r>
      <w:r>
        <w:rPr>
          <w:rFonts w:ascii="Times New Roman" w:hAnsi="Times New Roman" w:eastAsia="Batang"/>
          <w:sz w:val="22"/>
        </w:rPr>
        <w:t xml:space="preserve"> Chapter XVIII has the full backlog):</w:t>
      </w:r>
    </w:p>
    <w:p>
      <w:pPr>
        <w:pStyle w:val="ListBullet"/>
        <w:spacing w:line="384" w:lineRule="auto" w:after="120"/>
      </w:pPr>
      <w:r>
        <w:rPr>
          <w:rFonts w:ascii="Times New Roman" w:hAnsi="Times New Roman" w:eastAsia="Batang"/>
          <w:b/>
          <w:sz w:val="22"/>
        </w:rPr>
        <w:t>Storage maintenance (VACUUM, retention).</w:t>
      </w:r>
      <w:r>
        <w:rPr>
          <w:rFonts w:ascii="Times New Roman" w:hAnsi="Times New Roman" w:eastAsia="Batang"/>
          <w:sz w:val="22"/>
        </w:rPr>
        <w:t xml:space="preserve"> witchhat writes nothing.</w:t>
      </w:r>
    </w:p>
    <w:p>
      <w:pPr>
        <w:pStyle w:val="ListBullet"/>
        <w:spacing w:line="384" w:lineRule="auto" w:after="120"/>
      </w:pPr>
      <w:r>
        <w:rPr>
          <w:rFonts w:ascii="Times New Roman" w:hAnsi="Times New Roman" w:eastAsia="Batang"/>
          <w:b/>
          <w:sz w:val="22"/>
        </w:rPr>
        <w:t>Monitoring and alerting.</w:t>
      </w:r>
      <w:r>
        <w:rPr>
          <w:rFonts w:ascii="Times New Roman" w:hAnsi="Times New Roman" w:eastAsia="Batang"/>
          <w:sz w:val="22"/>
        </w:rPr>
        <w:t xml:space="preserve"> No long-running process to monitor; a witchhat call fails</w:t>
      </w:r>
    </w:p>
    <w:p>
      <w:pPr>
        <w:spacing w:line="384" w:lineRule="auto" w:after="120"/>
        <w:jc w:val="both"/>
      </w:pPr>
      <w:r>
        <w:rPr>
          <w:rFonts w:ascii="Times New Roman" w:hAnsi="Times New Roman" w:eastAsia="Batang"/>
          <w:sz w:val="22"/>
        </w:rPr>
        <w:t>or succeeds synchronously within the caller's own job.</w:t>
      </w:r>
    </w:p>
    <w:p>
      <w:pPr>
        <w:pStyle w:val="ListBullet"/>
        <w:spacing w:line="384" w:lineRule="auto" w:after="120"/>
      </w:pPr>
      <w:r>
        <w:rPr>
          <w:rFonts w:ascii="Times New Roman" w:hAnsi="Times New Roman" w:eastAsia="Batang"/>
          <w:b/>
          <w:sz w:val="22"/>
        </w:rPr>
        <w:t>Change management for a schema drift policy.</w:t>
      </w:r>
      <w:r>
        <w:rPr>
          <w:rFonts w:ascii="Times New Roman" w:hAnsi="Times New Roman" w:eastAsia="Batang"/>
          <w:sz w:val="22"/>
        </w:rPr>
        <w:t xml:space="preserve"> No load semantics exist yet for</w:t>
      </w:r>
    </w:p>
    <w:p>
      <w:pPr>
        <w:spacing w:line="384" w:lineRule="auto" w:after="120"/>
        <w:jc w:val="both"/>
      </w:pPr>
      <w:r>
        <w:rPr>
          <w:rFonts w:ascii="Times New Roman" w:hAnsi="Times New Roman" w:eastAsia="Batang"/>
          <w:sz w:val="22"/>
        </w:rPr>
        <w:t xml:space="preserve">witchhat to enforce one; </w:t>
      </w:r>
      <w:r>
        <w:rPr>
          <w:rFonts w:ascii="Consolas" w:hAnsi="Consolas" w:eastAsia="Consolas"/>
          <w:sz w:val="18"/>
        </w:rPr>
        <w:t>validate_schema</w:t>
      </w:r>
      <w:r>
        <w:rPr>
          <w:rFonts w:ascii="Times New Roman" w:hAnsi="Times New Roman" w:eastAsia="Batang"/>
          <w:sz w:val="22"/>
        </w:rPr>
        <w:t>/</w:t>
      </w:r>
      <w:r>
        <w:rPr>
          <w:rFonts w:ascii="Consolas" w:hAnsi="Consolas" w:eastAsia="Consolas"/>
          <w:sz w:val="18"/>
        </w:rPr>
        <w:t>check_equivalence</w:t>
      </w:r>
      <w:r>
        <w:rPr>
          <w:rFonts w:ascii="Times New Roman" w:hAnsi="Times New Roman" w:eastAsia="Batang"/>
          <w:sz w:val="22"/>
        </w:rPr>
        <w:t xml:space="preserve"> are the building blocks a caller's own policy would be built from.</w:t>
      </w:r>
    </w:p>
    <w:p>
      <w:pPr>
        <w:pStyle w:val="ListBullet"/>
        <w:spacing w:line="384" w:lineRule="auto" w:after="120"/>
      </w:pPr>
      <w:r>
        <w:rPr>
          <w:rFonts w:ascii="Times New Roman" w:hAnsi="Times New Roman" w:eastAsia="Batang"/>
          <w:b/>
          <w:sz w:val="22"/>
        </w:rPr>
        <w:t>Re-run/recovery procedure.</w:t>
      </w:r>
      <w:r>
        <w:rPr>
          <w:rFonts w:ascii="Times New Roman" w:hAnsi="Times New Roman" w:eastAsia="Batang"/>
          <w:sz w:val="22"/>
        </w:rPr>
        <w:t xml:space="preserve"> Every call is a pure function of its input; there is no</w:t>
      </w:r>
    </w:p>
    <w:p>
      <w:pPr>
        <w:spacing w:line="384" w:lineRule="auto" w:after="120"/>
        <w:jc w:val="both"/>
      </w:pPr>
      <w:r>
        <w:rPr>
          <w:rFonts w:ascii="Times New Roman" w:hAnsi="Times New Roman" w:eastAsia="Batang"/>
          <w:sz w:val="22"/>
        </w:rPr>
        <w:t>partial state to recover from.</w:t>
      </w:r>
    </w:p>
    <w:p>
      <w:pPr>
        <w:spacing w:line="384" w:lineRule="auto" w:after="120"/>
        <w:jc w:val="both"/>
      </w:pPr>
      <w:r>
        <w:rPr>
          <w:rFonts w:ascii="Times New Roman" w:hAnsi="Times New Roman" w:eastAsia="Batang"/>
          <w:sz w:val="22"/>
        </w:rPr>
        <w:t xml:space="preserve">Revisit as each corresponding backlog item in </w:t>
      </w:r>
      <w:r>
        <w:rPr>
          <w:rFonts w:ascii="Consolas" w:hAnsi="Consolas" w:eastAsia="Consolas"/>
          <w:sz w:val="18"/>
        </w:rPr>
        <w:t>architecture.md</w:t>
      </w:r>
      <w:r>
        <w:rPr>
          <w:rFonts w:ascii="Times New Roman" w:hAnsi="Times New Roman" w:eastAsia="Batang"/>
          <w:sz w:val="22"/>
        </w:rPr>
        <w:t xml:space="preserve"> Chapter XVIII lands.</w:t>
      </w:r>
    </w:p>
    <w:p>
      <w:pPr>
        <w:pStyle w:val="Heading2"/>
      </w:pPr>
      <w:r>
        <w:rPr>
          <w:rFonts w:ascii="Times New Roman" w:hAnsi="Times New Roman" w:eastAsia="Batang"/>
          <w:b/>
          <w:color w:val="000000"/>
          <w:sz w:val="24"/>
        </w:rPr>
        <w:t>2. Deferred pending access this environment does not have</w:t>
      </w:r>
    </w:p>
    <w:p>
      <w:pPr>
        <w:pStyle w:val="ListBullet"/>
        <w:spacing w:line="384" w:lineRule="auto" w:after="120"/>
      </w:pPr>
      <w:r>
        <w:rPr>
          <w:rFonts w:ascii="Times New Roman" w:hAnsi="Times New Roman" w:eastAsia="Batang"/>
          <w:b/>
          <w:sz w:val="22"/>
        </w:rPr>
        <w:t>Publishing to a package repository</w:t>
      </w:r>
      <w:r>
        <w:rPr>
          <w:rFonts w:ascii="Times New Roman" w:hAnsi="Times New Roman" w:eastAsia="Batang"/>
          <w:sz w:val="22"/>
        </w:rPr>
        <w:t xml:space="preserve"> (Chapter III, Section 2). Needs a PyPI (or</w:t>
      </w:r>
    </w:p>
    <w:p>
      <w:pPr>
        <w:spacing w:line="384" w:lineRule="auto" w:after="120"/>
        <w:jc w:val="both"/>
      </w:pPr>
      <w:r>
        <w:rPr>
          <w:rFonts w:ascii="Times New Roman" w:hAnsi="Times New Roman" w:eastAsia="Batang"/>
          <w:sz w:val="22"/>
        </w:rPr>
        <w:t>internal index) account and an upload token; an automated agent building this project does not hold one and should not be given one implicitly, since a package upload is a one-way, externally-visible action. Before this can happen: decide which index (public PyPI, or an internal one Databricks can already reach), create or provide the account/token, and decide whether publishing happens by hand or is wired into CI (e.g. a tag-triggered release job using PyPI's trusted-publisher OIDC flow, which needs no long-lived token stored in the repository, is the lower-risk option if CI publishing is wanted).</w:t>
      </w:r>
    </w:p>
    <w:p>
      <w:pPr>
        <w:pStyle w:val="ListBullet"/>
        <w:spacing w:line="384" w:lineRule="auto" w:after="120"/>
      </w:pPr>
      <w:r>
        <w:rPr>
          <w:rFonts w:ascii="Times New Roman" w:hAnsi="Times New Roman" w:eastAsia="Batang"/>
          <w:b/>
          <w:sz w:val="22"/>
        </w:rPr>
        <w:t>Verifying installation from a Unity Catalog Volume</w:t>
      </w:r>
      <w:r>
        <w:rPr>
          <w:rFonts w:ascii="Times New Roman" w:hAnsi="Times New Roman" w:eastAsia="Batang"/>
          <w:sz w:val="22"/>
        </w:rPr>
        <w:t xml:space="preserve"> (Chapter III, Section 4).</w:t>
      </w:r>
    </w:p>
    <w:p>
      <w:pPr>
        <w:spacing w:line="384" w:lineRule="auto" w:after="120"/>
        <w:jc w:val="both"/>
      </w:pPr>
      <w:r>
        <w:rPr>
          <w:rFonts w:ascii="Times New Roman" w:hAnsi="Times New Roman" w:eastAsia="Batang"/>
          <w:sz w:val="22"/>
        </w:rPr>
        <w:t>Needs a reachable Databricks workspace with Volumes enabled; this development environment has none. Before this can happen: run the Section 1 command (or the cluster-library UI flow) against a real workspace once, and update Section 4 to record that it was confirmed, on what DBR version, and by whom.</w:t>
      </w:r>
    </w:p>
    <w:p>
      <w:pPr>
        <w:spacing w:line="384" w:lineRule="auto" w:after="120"/>
        <w:jc w:val="both"/>
      </w:pPr>
      <w:r>
        <w:rPr>
          <w:rFonts w:ascii="Times New Roman" w:hAnsi="Times New Roman" w:eastAsia="Batang"/>
          <w:sz w:val="22"/>
        </w:rPr>
        <w:t xml:space="preserve">Both are the two open items in </w:t>
      </w:r>
      <w:r>
        <w:rPr>
          <w:rFonts w:ascii="Consolas" w:hAnsi="Consolas" w:eastAsia="Consolas"/>
          <w:sz w:val="18"/>
        </w:rPr>
        <w:t>README.md</w:t>
      </w:r>
      <w:r>
        <w:rPr>
          <w:rFonts w:ascii="Times New Roman" w:hAnsi="Times New Roman" w:eastAsia="Batang"/>
          <w:sz w:val="22"/>
        </w:rPr>
        <w:t>'s backlog that are not a matter of writing more code.</w:t>
      </w:r>
    </w:p>
    <w:p>
      <w:pPr>
        <w:pStyle w:val="Heading1"/>
      </w:pPr>
      <w:r>
        <w:rPr>
          <w:rFonts w:ascii="Times New Roman" w:hAnsi="Times New Roman" w:eastAsia="Batang"/>
          <w:b/>
          <w:color w:val="000000"/>
          <w:sz w:val="26"/>
        </w:rPr>
        <w:t>References</w:t>
      </w:r>
    </w:p>
    <w:p>
      <w:pPr>
        <w:pStyle w:val="ListBullet"/>
        <w:spacing w:line="384" w:lineRule="auto" w:after="120"/>
      </w:pPr>
      <w:r>
        <w:rPr>
          <w:rFonts w:ascii="Consolas" w:hAnsi="Consolas" w:eastAsia="Consolas"/>
          <w:sz w:val="18"/>
        </w:rPr>
        <w:t>architecture.md</w:t>
      </w:r>
      <w:r>
        <w:rPr>
          <w:rFonts w:ascii="Times New Roman" w:hAnsi="Times New Roman" w:eastAsia="Batang"/>
          <w:sz w:val="22"/>
        </w:rPr>
        <w:t>, this repository.</w:t>
      </w:r>
    </w:p>
    <w:p>
      <w:pPr>
        <w:pStyle w:val="ListBullet"/>
        <w:spacing w:line="384" w:lineRule="auto" w:after="120"/>
      </w:pPr>
      <w:r>
        <w:rPr>
          <w:rFonts w:ascii="Consolas" w:hAnsi="Consolas" w:eastAsia="Consolas"/>
          <w:sz w:val="18"/>
        </w:rPr>
        <w:t>.github/workflows/ci.yml</w:t>
      </w:r>
      <w:r>
        <w:rPr>
          <w:rFonts w:ascii="Times New Roman" w:hAnsi="Times New Roman" w:eastAsia="Batang"/>
          <w:sz w:val="22"/>
        </w:rPr>
        <w:t>, for the exact wheel build and verification CI runs.</w:t>
      </w:r>
    </w:p>
    <w:p>
      <w:pPr>
        <w:pStyle w:val="Heading1"/>
      </w:pPr>
      <w:r>
        <w:rPr>
          <w:rFonts w:ascii="Times New Roman" w:hAnsi="Times New Roman" w:eastAsia="Batang"/>
          <w:b/>
          <w:color w:val="000000"/>
          <w:sz w:val="26"/>
        </w:rPr>
        <w:t>Appendix A. Reproducing a build</w:t>
      </w:r>
    </w:p>
    <w:p>
      <w:pPr>
        <w:spacing w:line="240" w:lineRule="auto" w:before="120" w:after="120"/>
        <w:ind w:left="454"/>
      </w:pPr>
      <w:r>
        <w:rPr>
          <w:rFonts w:ascii="Consolas" w:hAnsi="Consolas" w:eastAsia="Consolas"/>
          <w:sz w:val="18"/>
        </w:rPr>
        <w:t>git clone &lt;repository&gt;</w:t>
        <w:br/>
        <w:t>cd witchhat</w:t>
        <w:br/>
        <w:t>rustup show                       # installs the pinned toolchain from rust-toolchain.toml</w:t>
        <w:br/>
        <w:t>cd crates/witchhat-py</w:t>
        <w:br/>
        <w:t>pip install maturin</w:t>
        <w:br/>
        <w:t>maturin build --release</w:t>
        <w:br/>
        <w:t>python -m pip install ../../target/wheels/witchhat-*.whl</w:t>
        <w:br/>
        <w:t>python -c "import witchhat; print(witchhat.__version__)"</w:t>
      </w:r>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