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Batang"/>
          <w:b/>
          <w:sz w:val="40"/>
        </w:rPr>
        <w:t>witchhat: Architecture</w:t>
      </w:r>
    </w:p>
    <w:p>
      <w:pPr>
        <w:spacing w:line="384" w:lineRule="auto" w:after="120"/>
        <w:jc w:val="both"/>
      </w:pPr>
      <w:r>
        <w:rPr>
          <w:rFonts w:ascii="Times New Roman" w:hAnsi="Times New Roman" w:eastAsia="Batang"/>
          <w:b/>
          <w:sz w:val="22"/>
        </w:rPr>
        <w:t>Document type</w:t>
      </w:r>
      <w:r>
        <w:rPr>
          <w:rFonts w:ascii="Times New Roman" w:hAnsi="Times New Roman" w:eastAsia="Batang"/>
          <w:sz w:val="22"/>
        </w:rPr>
        <w:t xml:space="preserve"> Technical architecture specification </w:t>
      </w:r>
      <w:r>
        <w:rPr>
          <w:rFonts w:ascii="Times New Roman" w:hAnsi="Times New Roman" w:eastAsia="Batang"/>
          <w:b/>
          <w:sz w:val="22"/>
        </w:rPr>
        <w:t>Status</w:t>
      </w:r>
      <w:r>
        <w:rPr>
          <w:rFonts w:ascii="Times New Roman" w:hAnsi="Times New Roman" w:eastAsia="Batang"/>
          <w:sz w:val="22"/>
        </w:rPr>
        <w:t xml:space="preserve"> Partial. One kernel (composite hashing) is implemented end to end, behind both the Rust and the Python surface. Schema validation, JSON normalization, regex cleanup, and native transformations are not yet built; see Chapter XI for what that means for this document. </w:t>
      </w:r>
      <w:r>
        <w:rPr>
          <w:rFonts w:ascii="Times New Roman" w:hAnsi="Times New Roman" w:eastAsia="Batang"/>
          <w:b/>
          <w:sz w:val="22"/>
        </w:rPr>
        <w:t>Audience</w:t>
      </w:r>
      <w:r>
        <w:rPr>
          <w:rFonts w:ascii="Times New Roman" w:hAnsi="Times New Roman" w:eastAsia="Batang"/>
          <w:sz w:val="22"/>
        </w:rPr>
        <w:t xml:space="preserve"> Anyone integrating, operating, or extending this library. No prior context assumed. </w:t>
      </w:r>
      <w:r>
        <w:rPr>
          <w:rFonts w:ascii="Times New Roman" w:hAnsi="Times New Roman" w:eastAsia="Batang"/>
          <w:b/>
          <w:sz w:val="22"/>
        </w:rPr>
        <w:t>Companion documents</w:t>
      </w:r>
      <w:r>
        <w:rPr>
          <w:rFonts w:ascii="Times New Roman" w:hAnsi="Times New Roman" w:eastAsia="Batang"/>
          <w:sz w:val="22"/>
        </w:rPr>
        <w:t xml:space="preserve"> </w:t>
      </w:r>
      <w:r>
        <w:rPr>
          <w:rFonts w:ascii="Consolas" w:hAnsi="Consolas" w:eastAsia="Consolas"/>
          <w:sz w:val="18"/>
        </w:rPr>
        <w:t>api.md</w:t>
      </w:r>
      <w:r>
        <w:rPr>
          <w:rFonts w:ascii="Times New Roman" w:hAnsi="Times New Roman" w:eastAsia="Batang"/>
          <w:sz w:val="22"/>
        </w:rPr>
        <w:t xml:space="preserve"> for the callable surface, </w:t>
      </w:r>
      <w:r>
        <w:rPr>
          <w:rFonts w:ascii="Consolas" w:hAnsi="Consolas" w:eastAsia="Consolas"/>
          <w:sz w:val="18"/>
        </w:rPr>
        <w:t>operations.md</w:t>
      </w:r>
      <w:r>
        <w:rPr>
          <w:rFonts w:ascii="Times New Roman" w:hAnsi="Times New Roman" w:eastAsia="Batang"/>
          <w:sz w:val="22"/>
        </w:rPr>
        <w:t xml:space="preserve"> for building and deploying it. </w:t>
      </w:r>
      <w:r>
        <w:rPr>
          <w:rFonts w:ascii="Times New Roman" w:hAnsi="Times New Roman" w:eastAsia="Batang"/>
          <w:b/>
          <w:sz w:val="22"/>
        </w:rPr>
        <w:t>Version</w:t>
      </w:r>
      <w:r>
        <w:rPr>
          <w:rFonts w:ascii="Times New Roman" w:hAnsi="Times New Roman" w:eastAsia="Batang"/>
          <w:sz w:val="22"/>
        </w:rPr>
        <w:t xml:space="preserve"> 1.0 </w:t>
      </w:r>
      <w:r>
        <w:rPr>
          <w:rFonts w:ascii="Times New Roman" w:hAnsi="Times New Roman" w:eastAsia="Batang"/>
          <w:b/>
          <w:sz w:val="22"/>
        </w:rPr>
        <w:t>Date</w:t>
      </w:r>
      <w:r>
        <w:rPr>
          <w:rFonts w:ascii="Times New Roman" w:hAnsi="Times New Roman" w:eastAsia="Batang"/>
          <w:sz w:val="22"/>
        </w:rPr>
        <w:t xml:space="preserve"> 2026-09-16</w:t>
      </w:r>
    </w:p>
    <w:p/>
    <w:p>
      <w:pPr>
        <w:pStyle w:val="Heading1"/>
      </w:pPr>
      <w:r>
        <w:rPr>
          <w:rFonts w:ascii="Times New Roman" w:hAnsi="Times New Roman" w:eastAsia="Batang"/>
          <w:b/>
          <w:color w:val="000000"/>
          <w:sz w:val="26"/>
        </w:rPr>
        <w:t>Contents</w:t>
      </w:r>
    </w:p>
    <w:p>
      <w:pPr>
        <w:pStyle w:val="ListBullet"/>
        <w:spacing w:line="384" w:lineRule="auto" w:after="120"/>
      </w:pPr>
      <w:r>
        <w:rPr>
          <w:rFonts w:ascii="Times New Roman" w:hAnsi="Times New Roman" w:eastAsia="Batang"/>
          <w:sz w:val="22"/>
        </w:rPr>
        <w:t>I. Introduction</w:t>
      </w:r>
    </w:p>
    <w:p>
      <w:pPr>
        <w:pStyle w:val="ListBullet"/>
        <w:spacing w:line="384" w:lineRule="auto" w:after="120"/>
      </w:pPr>
      <w:r>
        <w:rPr>
          <w:rFonts w:ascii="Times New Roman" w:hAnsi="Times New Roman" w:eastAsia="Batang"/>
          <w:sz w:val="22"/>
        </w:rPr>
        <w:t>1. Purpose</w:t>
      </w:r>
    </w:p>
    <w:p>
      <w:pPr>
        <w:pStyle w:val="ListBullet"/>
        <w:spacing w:line="384" w:lineRule="auto" w:after="120"/>
      </w:pPr>
      <w:r>
        <w:rPr>
          <w:rFonts w:ascii="Times New Roman" w:hAnsi="Times New Roman" w:eastAsia="Batang"/>
          <w:sz w:val="22"/>
        </w:rPr>
        <w:t>2. Rationale</w:t>
      </w:r>
    </w:p>
    <w:p>
      <w:pPr>
        <w:pStyle w:val="ListBullet"/>
        <w:spacing w:line="384" w:lineRule="auto" w:after="120"/>
      </w:pPr>
      <w:r>
        <w:rPr>
          <w:rFonts w:ascii="Times New Roman" w:hAnsi="Times New Roman" w:eastAsia="Batang"/>
          <w:sz w:val="22"/>
        </w:rPr>
        <w:t>3. Scope and non-goals</w:t>
      </w:r>
    </w:p>
    <w:p>
      <w:pPr>
        <w:pStyle w:val="ListBullet"/>
        <w:spacing w:line="384" w:lineRule="auto" w:after="120"/>
      </w:pPr>
      <w:r>
        <w:rPr>
          <w:rFonts w:ascii="Times New Roman" w:hAnsi="Times New Roman" w:eastAsia="Batang"/>
          <w:sz w:val="22"/>
        </w:rPr>
        <w:t>II. Data Model</w:t>
      </w:r>
    </w:p>
    <w:p>
      <w:pPr>
        <w:pStyle w:val="ListBullet"/>
        <w:spacing w:line="384" w:lineRule="auto" w:after="120"/>
      </w:pPr>
      <w:r>
        <w:rPr>
          <w:rFonts w:ascii="Times New Roman" w:hAnsi="Times New Roman" w:eastAsia="Batang"/>
          <w:sz w:val="22"/>
        </w:rPr>
        <w:t>1. Arrow as the interop boundary</w:t>
      </w:r>
    </w:p>
    <w:p>
      <w:pPr>
        <w:pStyle w:val="ListBullet"/>
        <w:spacing w:line="384" w:lineRule="auto" w:after="120"/>
      </w:pPr>
      <w:r>
        <w:rPr>
          <w:rFonts w:ascii="Times New Roman" w:hAnsi="Times New Roman" w:eastAsia="Batang"/>
          <w:sz w:val="22"/>
        </w:rPr>
        <w:t>2. Why not a bespoke format</w:t>
      </w:r>
    </w:p>
    <w:p>
      <w:pPr>
        <w:pStyle w:val="ListBullet"/>
        <w:spacing w:line="384" w:lineRule="auto" w:after="120"/>
      </w:pPr>
      <w:r>
        <w:rPr>
          <w:rFonts w:ascii="Times New Roman" w:hAnsi="Times New Roman" w:eastAsia="Batang"/>
          <w:sz w:val="22"/>
        </w:rPr>
        <w:t>III. Composite Hashing</w:t>
      </w:r>
    </w:p>
    <w:p>
      <w:pPr>
        <w:pStyle w:val="ListBullet"/>
        <w:spacing w:line="384" w:lineRule="auto" w:after="120"/>
      </w:pPr>
      <w:r>
        <w:rPr>
          <w:rFonts w:ascii="Times New Roman" w:hAnsi="Times New Roman" w:eastAsia="Batang"/>
          <w:sz w:val="22"/>
        </w:rPr>
        <w:t>1. What it computes</w:t>
      </w:r>
    </w:p>
    <w:p>
      <w:pPr>
        <w:pStyle w:val="ListBullet"/>
        <w:spacing w:line="384" w:lineRule="auto" w:after="120"/>
      </w:pPr>
      <w:r>
        <w:rPr>
          <w:rFonts w:ascii="Times New Roman" w:hAnsi="Times New Roman" w:eastAsia="Batang"/>
          <w:sz w:val="22"/>
        </w:rPr>
        <w:t>2. Versioning discipline</w:t>
      </w:r>
    </w:p>
    <w:p>
      <w:pPr>
        <w:pStyle w:val="ListBullet"/>
        <w:spacing w:line="384" w:lineRule="auto" w:after="120"/>
      </w:pPr>
      <w:r>
        <w:rPr>
          <w:rFonts w:ascii="Times New Roman" w:hAnsi="Times New Roman" w:eastAsia="Batang"/>
          <w:sz w:val="22"/>
        </w:rPr>
        <w:t>3. Type tagging</w:t>
      </w:r>
    </w:p>
    <w:p>
      <w:pPr>
        <w:pStyle w:val="ListBullet"/>
        <w:spacing w:line="384" w:lineRule="auto" w:after="120"/>
      </w:pPr>
      <w:r>
        <w:rPr>
          <w:rFonts w:ascii="Times New Roman" w:hAnsi="Times New Roman" w:eastAsia="Batang"/>
          <w:sz w:val="22"/>
        </w:rPr>
        <w:t>4. Null and float handling</w:t>
      </w:r>
    </w:p>
    <w:p>
      <w:pPr>
        <w:pStyle w:val="ListBullet"/>
        <w:spacing w:line="384" w:lineRule="auto" w:after="120"/>
      </w:pPr>
      <w:r>
        <w:rPr>
          <w:rFonts w:ascii="Times New Roman" w:hAnsi="Times New Roman" w:eastAsia="Batang"/>
          <w:sz w:val="22"/>
        </w:rPr>
        <w:t>5. The two fingerprint shapes</w:t>
      </w:r>
    </w:p>
    <w:p>
      <w:pPr>
        <w:pStyle w:val="ListBullet"/>
        <w:spacing w:line="384" w:lineRule="auto" w:after="120"/>
      </w:pPr>
      <w:r>
        <w:rPr>
          <w:rFonts w:ascii="Times New Roman" w:hAnsi="Times New Roman" w:eastAsia="Batang"/>
          <w:sz w:val="22"/>
        </w:rPr>
        <w:t>IV. CPU Feature Detection</w:t>
      </w:r>
    </w:p>
    <w:p>
      <w:pPr>
        <w:pStyle w:val="ListBullet"/>
        <w:spacing w:line="384" w:lineRule="auto" w:after="120"/>
      </w:pPr>
      <w:r>
        <w:rPr>
          <w:rFonts w:ascii="Times New Roman" w:hAnsi="Times New Roman" w:eastAsia="Batang"/>
          <w:sz w:val="22"/>
        </w:rPr>
        <w:t>1. What it does today</w:t>
      </w:r>
    </w:p>
    <w:p>
      <w:pPr>
        <w:pStyle w:val="ListBullet"/>
        <w:spacing w:line="384" w:lineRule="auto" w:after="120"/>
      </w:pPr>
      <w:r>
        <w:rPr>
          <w:rFonts w:ascii="Times New Roman" w:hAnsi="Times New Roman" w:eastAsia="Batang"/>
          <w:sz w:val="22"/>
        </w:rPr>
        <w:t>2. The constraint it exists to enforce</w:t>
      </w:r>
    </w:p>
    <w:p>
      <w:pPr>
        <w:pStyle w:val="ListBullet"/>
        <w:spacing w:line="384" w:lineRule="auto" w:after="120"/>
      </w:pPr>
      <w:r>
        <w:rPr>
          <w:rFonts w:ascii="Times New Roman" w:hAnsi="Times New Roman" w:eastAsia="Batang"/>
          <w:sz w:val="22"/>
        </w:rPr>
        <w:t>V. Concurrency Model</w:t>
      </w:r>
    </w:p>
    <w:p>
      <w:pPr>
        <w:pStyle w:val="ListBullet"/>
        <w:spacing w:line="384" w:lineRule="auto" w:after="120"/>
      </w:pPr>
      <w:r>
        <w:rPr>
          <w:rFonts w:ascii="Times New Roman" w:hAnsi="Times New Roman" w:eastAsia="Batang"/>
          <w:sz w:val="22"/>
        </w:rPr>
        <w:t>VI. Failure Model</w:t>
      </w:r>
    </w:p>
    <w:p>
      <w:pPr>
        <w:pStyle w:val="ListBullet"/>
        <w:spacing w:line="384" w:lineRule="auto" w:after="120"/>
      </w:pPr>
      <w:r>
        <w:rPr>
          <w:rFonts w:ascii="Times New Roman" w:hAnsi="Times New Roman" w:eastAsia="Batang"/>
          <w:sz w:val="22"/>
        </w:rPr>
        <w:t>VII. Security Model</w:t>
      </w:r>
    </w:p>
    <w:p>
      <w:pPr>
        <w:pStyle w:val="ListBullet"/>
        <w:spacing w:line="384" w:lineRule="auto" w:after="120"/>
      </w:pPr>
      <w:r>
        <w:rPr>
          <w:rFonts w:ascii="Times New Roman" w:hAnsi="Times New Roman" w:eastAsia="Batang"/>
          <w:sz w:val="22"/>
        </w:rPr>
        <w:t>VIII. Python Binding Boundary</w:t>
      </w:r>
    </w:p>
    <w:p>
      <w:pPr>
        <w:pStyle w:val="ListBullet"/>
        <w:spacing w:line="384" w:lineRule="auto" w:after="120"/>
      </w:pPr>
      <w:r>
        <w:rPr>
          <w:rFonts w:ascii="Times New Roman" w:hAnsi="Times New Roman" w:eastAsia="Batang"/>
          <w:sz w:val="22"/>
        </w:rPr>
        <w:t>1. The pyo3 version pin</w:t>
      </w:r>
    </w:p>
    <w:p>
      <w:pPr>
        <w:pStyle w:val="ListBullet"/>
        <w:spacing w:line="384" w:lineRule="auto" w:after="120"/>
      </w:pPr>
      <w:r>
        <w:rPr>
          <w:rFonts w:ascii="Times New Roman" w:hAnsi="Times New Roman" w:eastAsia="Batang"/>
          <w:sz w:val="22"/>
        </w:rPr>
        <w:t>2. Two-crate split</w:t>
      </w:r>
    </w:p>
    <w:p>
      <w:pPr>
        <w:pStyle w:val="ListBullet"/>
        <w:spacing w:line="384" w:lineRule="auto" w:after="120"/>
      </w:pPr>
      <w:r>
        <w:rPr>
          <w:rFonts w:ascii="Times New Roman" w:hAnsi="Times New Roman" w:eastAsia="Batang"/>
          <w:sz w:val="22"/>
        </w:rPr>
        <w:t>IX. Dependencies</w:t>
      </w:r>
    </w:p>
    <w:p>
      <w:pPr>
        <w:pStyle w:val="ListBullet"/>
        <w:spacing w:line="384" w:lineRule="auto" w:after="120"/>
      </w:pPr>
      <w:r>
        <w:rPr>
          <w:rFonts w:ascii="Times New Roman" w:hAnsi="Times New Roman" w:eastAsia="Batang"/>
          <w:sz w:val="22"/>
        </w:rPr>
        <w:t>X. Assessment</w:t>
      </w:r>
    </w:p>
    <w:p>
      <w:pPr>
        <w:pStyle w:val="ListBullet"/>
        <w:spacing w:line="384" w:lineRule="auto" w:after="120"/>
      </w:pPr>
      <w:r>
        <w:rPr>
          <w:rFonts w:ascii="Times New Roman" w:hAnsi="Times New Roman" w:eastAsia="Batang"/>
          <w:sz w:val="22"/>
        </w:rPr>
        <w:t>1. Advantages</w:t>
      </w:r>
    </w:p>
    <w:p>
      <w:pPr>
        <w:pStyle w:val="ListBullet"/>
        <w:spacing w:line="384" w:lineRule="auto" w:after="120"/>
      </w:pPr>
      <w:r>
        <w:rPr>
          <w:rFonts w:ascii="Times New Roman" w:hAnsi="Times New Roman" w:eastAsia="Batang"/>
          <w:sz w:val="22"/>
        </w:rPr>
        <w:t>2. Disadvantages</w:t>
      </w:r>
    </w:p>
    <w:p>
      <w:pPr>
        <w:pStyle w:val="ListBullet"/>
        <w:spacing w:line="384" w:lineRule="auto" w:after="120"/>
      </w:pPr>
      <w:r>
        <w:rPr>
          <w:rFonts w:ascii="Times New Roman" w:hAnsi="Times New Roman" w:eastAsia="Batang"/>
          <w:sz w:val="22"/>
        </w:rPr>
        <w:t>3. Conditions under which this design is inappropriate</w:t>
      </w:r>
    </w:p>
    <w:p>
      <w:pPr>
        <w:pStyle w:val="ListBullet"/>
        <w:spacing w:line="384" w:lineRule="auto" w:after="120"/>
      </w:pPr>
      <w:r>
        <w:rPr>
          <w:rFonts w:ascii="Times New Roman" w:hAnsi="Times New Roman" w:eastAsia="Batang"/>
          <w:sz w:val="22"/>
        </w:rPr>
        <w:t>XI. Status and What Comes Next</w:t>
      </w:r>
    </w:p>
    <w:p>
      <w:pPr>
        <w:pStyle w:val="ListBullet"/>
        <w:spacing w:line="384" w:lineRule="auto" w:after="120"/>
      </w:pPr>
      <w:r>
        <w:rPr>
          <w:rFonts w:ascii="Times New Roman" w:hAnsi="Times New Roman" w:eastAsia="Batang"/>
          <w:sz w:val="22"/>
        </w:rPr>
        <w:t>References</w:t>
      </w:r>
    </w:p>
    <w:p>
      <w:pPr>
        <w:pStyle w:val="ListBullet"/>
        <w:spacing w:line="384" w:lineRule="auto" w:after="120"/>
      </w:pPr>
      <w:r>
        <w:rPr>
          <w:rFonts w:ascii="Times New Roman" w:hAnsi="Times New Roman" w:eastAsia="Batang"/>
          <w:sz w:val="22"/>
        </w:rPr>
        <w:t>Appendix A. Glossary</w:t>
      </w:r>
    </w:p>
    <w:p>
      <w:pPr>
        <w:pStyle w:val="Heading2"/>
      </w:pPr>
      <w:r>
        <w:rPr>
          <w:rFonts w:ascii="Times New Roman" w:hAnsi="Times New Roman" w:eastAsia="Batang"/>
          <w:b/>
          <w:color w:val="000000"/>
          <w:sz w:val="24"/>
        </w:rPr>
        <w:t>List of Tables</w:t>
      </w:r>
    </w:p>
    <w:p>
      <w:pPr>
        <w:pStyle w:val="ListBullet"/>
        <w:spacing w:line="384" w:lineRule="auto" w:after="120"/>
      </w:pPr>
      <w:r>
        <w:rPr>
          <w:rFonts w:ascii="Consolas" w:hAnsi="Consolas" w:eastAsia="Consolas"/>
          <w:sz w:val="18"/>
        </w:rPr>
        <w:t>&lt;Table 3-1&gt;</w:t>
      </w:r>
      <w:r>
        <w:rPr>
          <w:rFonts w:ascii="Times New Roman" w:hAnsi="Times New Roman" w:eastAsia="Batang"/>
          <w:sz w:val="22"/>
        </w:rPr>
        <w:t xml:space="preserve"> Type tags used by the hashing kernel</w:t>
      </w:r>
    </w:p>
    <w:p>
      <w:pPr>
        <w:pStyle w:val="ListBullet"/>
        <w:spacing w:line="384" w:lineRule="auto" w:after="120"/>
      </w:pPr>
      <w:r>
        <w:rPr>
          <w:rFonts w:ascii="Consolas" w:hAnsi="Consolas" w:eastAsia="Consolas"/>
          <w:sz w:val="18"/>
        </w:rPr>
        <w:t>&lt;Table 3-2&gt;</w:t>
      </w:r>
      <w:r>
        <w:rPr>
          <w:rFonts w:ascii="Times New Roman" w:hAnsi="Times New Roman" w:eastAsia="Batang"/>
          <w:sz w:val="22"/>
        </w:rPr>
        <w:t xml:space="preserve"> Arrow types supported by </w:t>
      </w:r>
      <w:r>
        <w:rPr>
          <w:rFonts w:ascii="Consolas" w:hAnsi="Consolas" w:eastAsia="Consolas"/>
          <w:sz w:val="18"/>
        </w:rPr>
        <w:t>hash_batch</w:t>
      </w:r>
    </w:p>
    <w:p>
      <w:pPr>
        <w:pStyle w:val="ListBullet"/>
        <w:spacing w:line="384" w:lineRule="auto" w:after="120"/>
      </w:pPr>
      <w:r>
        <w:rPr>
          <w:rFonts w:ascii="Consolas" w:hAnsi="Consolas" w:eastAsia="Consolas"/>
          <w:sz w:val="18"/>
        </w:rPr>
        <w:t>&lt;Table 9-1&gt;</w:t>
      </w:r>
      <w:r>
        <w:rPr>
          <w:rFonts w:ascii="Times New Roman" w:hAnsi="Times New Roman" w:eastAsia="Batang"/>
          <w:sz w:val="22"/>
        </w:rPr>
        <w:t xml:space="preserve"> Direct dependencies</w:t>
      </w:r>
    </w:p>
    <w:p>
      <w:pPr>
        <w:pStyle w:val="ListBullet"/>
        <w:spacing w:line="384" w:lineRule="auto" w:after="120"/>
      </w:pPr>
      <w:r>
        <w:rPr>
          <w:rFonts w:ascii="Consolas" w:hAnsi="Consolas" w:eastAsia="Consolas"/>
          <w:sz w:val="18"/>
        </w:rPr>
        <w:t>&lt;Table A-1&gt;</w:t>
      </w:r>
      <w:r>
        <w:rPr>
          <w:rFonts w:ascii="Times New Roman" w:hAnsi="Times New Roman" w:eastAsia="Batang"/>
          <w:sz w:val="22"/>
        </w:rPr>
        <w:t xml:space="preserve"> Glossary of terms</w:t>
      </w:r>
    </w:p>
    <w:p>
      <w:pPr>
        <w:pStyle w:val="Heading2"/>
      </w:pPr>
      <w:r>
        <w:rPr>
          <w:rFonts w:ascii="Times New Roman" w:hAnsi="Times New Roman" w:eastAsia="Batang"/>
          <w:b/>
          <w:color w:val="000000"/>
          <w:sz w:val="24"/>
        </w:rPr>
        <w:t>List of Figures</w:t>
      </w:r>
    </w:p>
    <w:p>
      <w:pPr>
        <w:pStyle w:val="ListBullet"/>
        <w:spacing w:line="384" w:lineRule="auto" w:after="120"/>
      </w:pPr>
      <w:r>
        <w:rPr>
          <w:rFonts w:ascii="Consolas" w:hAnsi="Consolas" w:eastAsia="Consolas"/>
          <w:sz w:val="18"/>
        </w:rPr>
        <w:t>[Figure 1-1]</w:t>
      </w:r>
      <w:r>
        <w:rPr>
          <w:rFonts w:ascii="Times New Roman" w:hAnsi="Times New Roman" w:eastAsia="Batang"/>
          <w:sz w:val="22"/>
        </w:rPr>
        <w:t xml:space="preserve"> Where witchhat sits between Python and Arrow-native data</w:t>
      </w:r>
    </w:p>
    <w:p>
      <w:pPr>
        <w:pStyle w:val="ListBullet"/>
        <w:spacing w:line="384" w:lineRule="auto" w:after="120"/>
      </w:pPr>
      <w:r>
        <w:rPr>
          <w:rFonts w:ascii="Consolas" w:hAnsi="Consolas" w:eastAsia="Consolas"/>
          <w:sz w:val="18"/>
        </w:rPr>
        <w:t>[Figure 3-1]</w:t>
      </w:r>
      <w:r>
        <w:rPr>
          <w:rFonts w:ascii="Times New Roman" w:hAnsi="Times New Roman" w:eastAsia="Batang"/>
          <w:sz w:val="22"/>
        </w:rPr>
        <w:t xml:space="preserve"> Row hash construction</w:t>
      </w:r>
    </w:p>
    <w:p/>
    <w:p>
      <w:pPr>
        <w:pStyle w:val="Heading1"/>
      </w:pPr>
      <w:r>
        <w:rPr>
          <w:rFonts w:ascii="Times New Roman" w:hAnsi="Times New Roman" w:eastAsia="Batang"/>
          <w:b/>
          <w:color w:val="000000"/>
          <w:sz w:val="26"/>
        </w:rPr>
        <w:t>I. Introduction</w:t>
      </w:r>
    </w:p>
    <w:p>
      <w:pPr>
        <w:pStyle w:val="Heading2"/>
      </w:pPr>
      <w:r>
        <w:rPr>
          <w:rFonts w:ascii="Times New Roman" w:hAnsi="Times New Roman" w:eastAsia="Batang"/>
          <w:b/>
          <w:color w:val="000000"/>
          <w:sz w:val="24"/>
        </w:rPr>
        <w:t>1. Purpose</w:t>
      </w:r>
    </w:p>
    <w:p>
      <w:pPr>
        <w:spacing w:line="384" w:lineRule="auto" w:after="120"/>
        <w:jc w:val="both"/>
      </w:pPr>
      <w:r>
        <w:rPr>
          <w:rFonts w:ascii="Times New Roman" w:hAnsi="Times New Roman" w:eastAsia="Batang"/>
          <w:sz w:val="22"/>
        </w:rPr>
        <w:t>witchhat is a Rust core, exposed to Python via PyO3, aimed at Spark and Databricks workloads: replacing Spark-native transformations (composite hashing, schema validation, JSON normalization, regex-heavy cleanup) with native kernels that run an order of magnitude faster on a single node, while staying comparable to Spark's own output.</w:t>
      </w:r>
    </w:p>
    <w:p>
      <w:pPr>
        <w:pStyle w:val="Heading2"/>
      </w:pPr>
      <w:r>
        <w:rPr>
          <w:rFonts w:ascii="Times New Roman" w:hAnsi="Times New Roman" w:eastAsia="Batang"/>
          <w:b/>
          <w:color w:val="000000"/>
          <w:sz w:val="24"/>
        </w:rPr>
        <w:t>2. Rationale</w:t>
      </w:r>
    </w:p>
    <w:p>
      <w:pPr>
        <w:spacing w:line="384" w:lineRule="auto" w:after="120"/>
        <w:jc w:val="both"/>
      </w:pPr>
      <w:r>
        <w:rPr>
          <w:rFonts w:ascii="Times New Roman" w:hAnsi="Times New Roman" w:eastAsia="Batang"/>
          <w:sz w:val="22"/>
        </w:rPr>
        <w:t>Spark's per-row and per-column transformation UDFs cross the JVM/Python boundary for every batch, and generic UDF execution carries interpreter and serialization overhead that a purpose-built native kernel does not pay. For workloads that are CPU-bound rather than shuffle-bound, that overhead is often the dominant cost. witchhat's kernels are meant to be dropped into that gap: called from a Databricks notebook or job exactly where a Spark UDF would have been, but running as compiled Rust against Arrow's native memory layout instead of interpreted per-row logic.</w:t>
      </w:r>
    </w:p>
    <w:p>
      <w:pPr>
        <w:pStyle w:val="Heading2"/>
      </w:pPr>
      <w:r>
        <w:rPr>
          <w:rFonts w:ascii="Times New Roman" w:hAnsi="Times New Roman" w:eastAsia="Batang"/>
          <w:b/>
          <w:color w:val="000000"/>
          <w:sz w:val="24"/>
        </w:rPr>
        <w:t>3. Scope and non-goals</w:t>
      </w:r>
    </w:p>
    <w:p>
      <w:pPr>
        <w:spacing w:line="384" w:lineRule="auto" w:after="120"/>
        <w:jc w:val="both"/>
      </w:pPr>
      <w:r>
        <w:rPr>
          <w:rFonts w:ascii="Times New Roman" w:hAnsi="Times New Roman" w:eastAsia="Batang"/>
          <w:sz w:val="22"/>
        </w:rPr>
        <w:t>In scope, as of this document's version:</w:t>
      </w:r>
    </w:p>
    <w:p>
      <w:pPr>
        <w:pStyle w:val="ListBullet"/>
        <w:spacing w:line="384" w:lineRule="auto" w:after="120"/>
      </w:pPr>
      <w:r>
        <w:rPr>
          <w:rFonts w:ascii="Times New Roman" w:hAnsi="Times New Roman" w:eastAsia="Batang"/>
          <w:sz w:val="22"/>
        </w:rPr>
        <w:t xml:space="preserve">Composite row and table hashing over Arrow </w:t>
      </w:r>
      <w:r>
        <w:rPr>
          <w:rFonts w:ascii="Consolas" w:hAnsi="Consolas" w:eastAsia="Consolas"/>
          <w:sz w:val="18"/>
        </w:rPr>
        <w:t>RecordBatch</w:t>
      </w:r>
      <w:r>
        <w:rPr>
          <w:rFonts w:ascii="Times New Roman" w:hAnsi="Times New Roman" w:eastAsia="Batang"/>
          <w:sz w:val="22"/>
        </w:rPr>
        <w:t xml:space="preserve"> data (Chapter III).</w:t>
      </w:r>
    </w:p>
    <w:p>
      <w:pPr>
        <w:pStyle w:val="ListBullet"/>
        <w:spacing w:line="384" w:lineRule="auto" w:after="120"/>
      </w:pPr>
      <w:r>
        <w:rPr>
          <w:rFonts w:ascii="Times New Roman" w:hAnsi="Times New Roman" w:eastAsia="Batang"/>
          <w:sz w:val="22"/>
        </w:rPr>
        <w:t>Schema shape fingerprinting.</w:t>
      </w:r>
    </w:p>
    <w:p>
      <w:pPr>
        <w:pStyle w:val="ListBullet"/>
        <w:spacing w:line="384" w:lineRule="auto" w:after="120"/>
      </w:pPr>
      <w:r>
        <w:rPr>
          <w:rFonts w:ascii="Times New Roman" w:hAnsi="Times New Roman" w:eastAsia="Batang"/>
          <w:sz w:val="22"/>
        </w:rPr>
        <w:t>CPU feature detection as infrastructure for future SIMD kernels (Chapter IV).</w:t>
      </w:r>
    </w:p>
    <w:p>
      <w:pPr>
        <w:spacing w:line="384" w:lineRule="auto" w:after="120"/>
        <w:jc w:val="both"/>
      </w:pPr>
      <w:r>
        <w:rPr>
          <w:rFonts w:ascii="Times New Roman" w:hAnsi="Times New Roman" w:eastAsia="Batang"/>
          <w:sz w:val="22"/>
        </w:rPr>
        <w:t xml:space="preserve">Explicitly not in scope for this document, because not yet built: schema validation against an expected shape, JSON normalization, regex-based cleanup kernels, an output-equivalence test harness, and any kernel that replaces a Spark filter, join, or aggregate. See Chapter XI and the repository's </w:t>
      </w:r>
      <w:r>
        <w:rPr>
          <w:rFonts w:ascii="Consolas" w:hAnsi="Consolas" w:eastAsia="Consolas"/>
          <w:sz w:val="18"/>
        </w:rPr>
        <w:t>README.md</w:t>
      </w:r>
      <w:r>
        <w:rPr>
          <w:rFonts w:ascii="Times New Roman" w:hAnsi="Times New Roman" w:eastAsia="Batang"/>
          <w:sz w:val="22"/>
        </w:rPr>
        <w:t xml:space="preserve"> for the ordered backlog.</w:t>
      </w:r>
    </w:p>
    <w:p>
      <w:pPr>
        <w:spacing w:line="384" w:lineRule="auto" w:after="120"/>
        <w:jc w:val="both"/>
      </w:pPr>
      <w:r>
        <w:rPr>
          <w:rFonts w:ascii="Times New Roman" w:hAnsi="Times New Roman" w:eastAsia="Batang"/>
          <w:sz w:val="22"/>
        </w:rPr>
        <w:t>Also not in scope, by design: witchhat is not a distributed engine. It targets single-node throughput on one Databricks driver or worker; splitting work across a Spark cluster is the caller's job, not this library's.</w:t>
      </w:r>
    </w:p>
    <w:p>
      <w:pPr>
        <w:spacing w:line="240" w:lineRule="auto" w:before="120" w:after="120"/>
        <w:ind w:left="454"/>
      </w:pPr>
      <w:r>
        <w:rPr>
          <w:rFonts w:ascii="Consolas" w:hAnsi="Consolas" w:eastAsia="Consolas"/>
          <w:sz w:val="18"/>
        </w:rPr>
        <w:t>Spark UDF (JVM &lt;-&gt; Python &lt;-&gt; interpreted row logic)</w:t>
        <w:br/>
        <w:t>Databricks notebook/job -&gt; witchhat kernel (Rust, Arrow-native, single node)</w:t>
      </w:r>
    </w:p>
    <w:p>
      <w:pPr>
        <w:spacing w:line="384" w:lineRule="auto" w:after="120"/>
        <w:jc w:val="both"/>
      </w:pPr>
      <w:r>
        <w:rPr>
          <w:rFonts w:ascii="Times New Roman" w:hAnsi="Times New Roman" w:eastAsia="Batang"/>
          <w:sz w:val="22"/>
        </w:rPr>
        <w:t>[Figure 1-1] Where witchhat sits between Python and Arrow-native data</w:t>
      </w:r>
    </w:p>
    <w:p>
      <w:pPr>
        <w:pStyle w:val="Heading1"/>
      </w:pPr>
      <w:r>
        <w:rPr>
          <w:rFonts w:ascii="Times New Roman" w:hAnsi="Times New Roman" w:eastAsia="Batang"/>
          <w:b/>
          <w:color w:val="000000"/>
          <w:sz w:val="26"/>
        </w:rPr>
        <w:t>II. Data Model</w:t>
      </w:r>
    </w:p>
    <w:p>
      <w:pPr>
        <w:pStyle w:val="Heading2"/>
      </w:pPr>
      <w:r>
        <w:rPr>
          <w:rFonts w:ascii="Times New Roman" w:hAnsi="Times New Roman" w:eastAsia="Batang"/>
          <w:b/>
          <w:color w:val="000000"/>
          <w:sz w:val="24"/>
        </w:rPr>
        <w:t>1. Arrow as the interop boundary</w:t>
      </w:r>
    </w:p>
    <w:p>
      <w:pPr>
        <w:spacing w:line="384" w:lineRule="auto" w:after="120"/>
        <w:jc w:val="both"/>
      </w:pPr>
      <w:r>
        <w:rPr>
          <w:rFonts w:ascii="Consolas" w:hAnsi="Consolas" w:eastAsia="Consolas"/>
          <w:sz w:val="18"/>
        </w:rPr>
        <w:t>witchhat-core</w:t>
      </w:r>
      <w:r>
        <w:rPr>
          <w:rFonts w:ascii="Times New Roman" w:hAnsi="Times New Roman" w:eastAsia="Batang"/>
          <w:sz w:val="22"/>
        </w:rPr>
        <w:t xml:space="preserve"> re-exports </w:t>
      </w:r>
      <w:r>
        <w:rPr>
          <w:rFonts w:ascii="Consolas" w:hAnsi="Consolas" w:eastAsia="Consolas"/>
          <w:sz w:val="18"/>
        </w:rPr>
        <w:t>arrow_schema</w:t>
      </w:r>
      <w:r>
        <w:rPr>
          <w:rFonts w:ascii="Times New Roman" w:hAnsi="Times New Roman" w:eastAsia="Batang"/>
          <w:sz w:val="22"/>
        </w:rPr>
        <w:t>/</w:t>
      </w:r>
      <w:r>
        <w:rPr>
          <w:rFonts w:ascii="Consolas" w:hAnsi="Consolas" w:eastAsia="Consolas"/>
          <w:sz w:val="18"/>
        </w:rPr>
        <w:t>arrow_array</w:t>
      </w:r>
      <w:r>
        <w:rPr>
          <w:rFonts w:ascii="Times New Roman" w:hAnsi="Times New Roman" w:eastAsia="Batang"/>
          <w:sz w:val="22"/>
        </w:rPr>
        <w:t xml:space="preserve"> types (</w:t>
      </w:r>
      <w:r>
        <w:rPr>
          <w:rFonts w:ascii="Consolas" w:hAnsi="Consolas" w:eastAsia="Consolas"/>
          <w:sz w:val="18"/>
        </w:rPr>
        <w:t>Schema</w:t>
      </w:r>
      <w:r>
        <w:rPr>
          <w:rFonts w:ascii="Times New Roman" w:hAnsi="Times New Roman" w:eastAsia="Batang"/>
          <w:sz w:val="22"/>
        </w:rPr>
        <w:t xml:space="preserve">, </w:t>
      </w:r>
      <w:r>
        <w:rPr>
          <w:rFonts w:ascii="Consolas" w:hAnsi="Consolas" w:eastAsia="Consolas"/>
          <w:sz w:val="18"/>
        </w:rPr>
        <w:t>Field</w:t>
      </w:r>
      <w:r>
        <w:rPr>
          <w:rFonts w:ascii="Times New Roman" w:hAnsi="Times New Roman" w:eastAsia="Batang"/>
          <w:sz w:val="22"/>
        </w:rPr>
        <w:t xml:space="preserve">, </w:t>
      </w:r>
      <w:r>
        <w:rPr>
          <w:rFonts w:ascii="Consolas" w:hAnsi="Consolas" w:eastAsia="Consolas"/>
          <w:sz w:val="18"/>
        </w:rPr>
        <w:t>DataType</w:t>
      </w:r>
      <w:r>
        <w:rPr>
          <w:rFonts w:ascii="Times New Roman" w:hAnsi="Times New Roman" w:eastAsia="Batang"/>
          <w:sz w:val="22"/>
        </w:rPr>
        <w:t xml:space="preserve">, </w:t>
      </w:r>
      <w:r>
        <w:rPr>
          <w:rFonts w:ascii="Consolas" w:hAnsi="Consolas" w:eastAsia="Consolas"/>
          <w:sz w:val="18"/>
        </w:rPr>
        <w:t>RecordBatch</w:t>
      </w:r>
      <w:r>
        <w:rPr>
          <w:rFonts w:ascii="Times New Roman" w:hAnsi="Times New Roman" w:eastAsia="Batang"/>
          <w:sz w:val="22"/>
        </w:rPr>
        <w:t xml:space="preserve">) rather than defining its own columnar representation. Arrow is already the format Spark, Databricks, pyarrow, polars and pandas converge on, so a batch can move from any of those into a witchhat kernel and back with no copy: the Python binding boundary (Chapter VIII) accepts anything implementing the Arrow C Data interface, not </w:t>
      </w:r>
      <w:r>
        <w:rPr>
          <w:rFonts w:ascii="Consolas" w:hAnsi="Consolas" w:eastAsia="Consolas"/>
          <w:sz w:val="18"/>
        </w:rPr>
        <w:t>pyarrow</w:t>
      </w:r>
      <w:r>
        <w:rPr>
          <w:rFonts w:ascii="Times New Roman" w:hAnsi="Times New Roman" w:eastAsia="Batang"/>
          <w:sz w:val="22"/>
        </w:rPr>
        <w:t xml:space="preserve"> specifically.</w:t>
      </w:r>
    </w:p>
    <w:p>
      <w:pPr>
        <w:pStyle w:val="Heading2"/>
      </w:pPr>
      <w:r>
        <w:rPr>
          <w:rFonts w:ascii="Times New Roman" w:hAnsi="Times New Roman" w:eastAsia="Batang"/>
          <w:b/>
          <w:color w:val="000000"/>
          <w:sz w:val="24"/>
        </w:rPr>
        <w:t>2. Why not a bespoke format</w:t>
      </w:r>
    </w:p>
    <w:p>
      <w:pPr>
        <w:spacing w:line="384" w:lineRule="auto" w:after="120"/>
        <w:jc w:val="both"/>
      </w:pPr>
      <w:r>
        <w:rPr>
          <w:rFonts w:ascii="Times New Roman" w:hAnsi="Times New Roman" w:eastAsia="Batang"/>
          <w:sz w:val="22"/>
        </w:rPr>
        <w:t>A hand-rolled columnar type (as an earlier prototype of this repository had, for an unrelated monitoring workload) would need its own conversion layer at every boundary this library touches: pyarrow, Spark's Arrow-based UDF path, Delta/Parquet readers. Arrow removes that layer entirely, at the cost of depending on a large external crate family. That cost is accepted because every consumer this library targets already pays it.</w:t>
      </w:r>
    </w:p>
    <w:p>
      <w:pPr>
        <w:pStyle w:val="Heading1"/>
      </w:pPr>
      <w:r>
        <w:rPr>
          <w:rFonts w:ascii="Times New Roman" w:hAnsi="Times New Roman" w:eastAsia="Batang"/>
          <w:b/>
          <w:color w:val="000000"/>
          <w:sz w:val="26"/>
        </w:rPr>
        <w:t>III. Composite Hashing</w:t>
      </w:r>
    </w:p>
    <w:p>
      <w:pPr>
        <w:pStyle w:val="Heading2"/>
      </w:pPr>
      <w:r>
        <w:rPr>
          <w:rFonts w:ascii="Times New Roman" w:hAnsi="Times New Roman" w:eastAsia="Batang"/>
          <w:b/>
          <w:color w:val="000000"/>
          <w:sz w:val="24"/>
        </w:rPr>
        <w:t>1. What it computes</w:t>
      </w:r>
    </w:p>
    <w:p>
      <w:pPr>
        <w:spacing w:line="384" w:lineRule="auto" w:after="120"/>
        <w:jc w:val="both"/>
      </w:pPr>
      <w:r>
        <w:rPr>
          <w:rFonts w:ascii="Consolas" w:hAnsi="Consolas" w:eastAsia="Consolas"/>
          <w:sz w:val="18"/>
        </w:rPr>
        <w:t>hash_batch(batch, columns, version)</w:t>
      </w:r>
      <w:r>
        <w:rPr>
          <w:rFonts w:ascii="Times New Roman" w:hAnsi="Times New Roman" w:eastAsia="Batang"/>
          <w:sz w:val="22"/>
        </w:rPr>
        <w:t xml:space="preserve"> fingerprints the named columns of a </w:t>
      </w:r>
      <w:r>
        <w:rPr>
          <w:rFonts w:ascii="Consolas" w:hAnsi="Consolas" w:eastAsia="Consolas"/>
          <w:sz w:val="18"/>
        </w:rPr>
        <w:t>RecordBatch</w:t>
      </w:r>
      <w:r>
        <w:rPr>
          <w:rFonts w:ascii="Times New Roman" w:hAnsi="Times New Roman" w:eastAsia="Batang"/>
          <w:sz w:val="22"/>
        </w:rPr>
        <w:t xml:space="preserve">, in the given order, into one </w:t>
      </w:r>
      <w:r>
        <w:rPr>
          <w:rFonts w:ascii="Consolas" w:hAnsi="Consolas" w:eastAsia="Consolas"/>
          <w:sz w:val="18"/>
        </w:rPr>
        <w:t>u64</w:t>
      </w:r>
      <w:r>
        <w:rPr>
          <w:rFonts w:ascii="Times New Roman" w:hAnsi="Times New Roman" w:eastAsia="Batang"/>
          <w:sz w:val="22"/>
        </w:rPr>
        <w:t xml:space="preserve"> per row. It starts from a version-specific seed and folds each column's per-cell hash into a running accumulator with an order-sensitive combiner, so </w:t>
      </w:r>
      <w:r>
        <w:rPr>
          <w:rFonts w:ascii="Consolas" w:hAnsi="Consolas" w:eastAsia="Consolas"/>
          <w:sz w:val="18"/>
        </w:rPr>
        <w:t>(a, b)</w:t>
      </w:r>
      <w:r>
        <w:rPr>
          <w:rFonts w:ascii="Times New Roman" w:hAnsi="Times New Roman" w:eastAsia="Batang"/>
          <w:sz w:val="22"/>
        </w:rPr>
        <w:t xml:space="preserve"> and </w:t>
      </w:r>
      <w:r>
        <w:rPr>
          <w:rFonts w:ascii="Consolas" w:hAnsi="Consolas" w:eastAsia="Consolas"/>
          <w:sz w:val="18"/>
        </w:rPr>
        <w:t>(b, a)</w:t>
      </w:r>
      <w:r>
        <w:rPr>
          <w:rFonts w:ascii="Times New Roman" w:hAnsi="Times New Roman" w:eastAsia="Batang"/>
          <w:sz w:val="22"/>
        </w:rPr>
        <w:t xml:space="preserve"> hash differently for the same values:</w:t>
      </w:r>
    </w:p>
    <w:p>
      <w:pPr>
        <w:spacing w:line="240" w:lineRule="auto" w:before="120" w:after="120"/>
        <w:ind w:left="454"/>
      </w:pPr>
      <w:r>
        <w:rPr>
          <w:rFonts w:ascii="Consolas" w:hAnsi="Consolas" w:eastAsia="Consolas"/>
          <w:sz w:val="18"/>
        </w:rPr>
        <w:t>seed(version)</w:t>
        <w:br/>
        <w:t xml:space="preserve">  -&gt; combine(column[0][row])</w:t>
        <w:br/>
        <w:t xml:space="preserve">  -&gt; combine(column[1][row])</w:t>
        <w:br/>
        <w:t xml:space="preserve">  -&gt; ... -&gt; row hash</w:t>
      </w:r>
    </w:p>
    <w:p>
      <w:pPr>
        <w:spacing w:line="384" w:lineRule="auto" w:after="120"/>
        <w:jc w:val="both"/>
      </w:pPr>
      <w:r>
        <w:rPr>
          <w:rFonts w:ascii="Times New Roman" w:hAnsi="Times New Roman" w:eastAsia="Batang"/>
          <w:sz w:val="22"/>
        </w:rPr>
        <w:t>[Figure 3-1] Row hash construction</w:t>
      </w:r>
    </w:p>
    <w:p>
      <w:pPr>
        <w:spacing w:line="384" w:lineRule="auto" w:after="120"/>
        <w:jc w:val="both"/>
      </w:pPr>
      <w:r>
        <w:rPr>
          <w:rFonts w:ascii="Consolas" w:hAnsi="Consolas" w:eastAsia="Consolas"/>
          <w:sz w:val="18"/>
        </w:rPr>
        <w:t>hash_batch_all_columns</w:t>
      </w:r>
      <w:r>
        <w:rPr>
          <w:rFonts w:ascii="Times New Roman" w:hAnsi="Times New Roman" w:eastAsia="Batang"/>
          <w:sz w:val="22"/>
        </w:rPr>
        <w:t xml:space="preserve"> is the same operation over every column in schema order.</w:t>
      </w:r>
    </w:p>
    <w:p>
      <w:pPr>
        <w:pStyle w:val="Heading2"/>
      </w:pPr>
      <w:r>
        <w:rPr>
          <w:rFonts w:ascii="Times New Roman" w:hAnsi="Times New Roman" w:eastAsia="Batang"/>
          <w:b/>
          <w:color w:val="000000"/>
          <w:sz w:val="24"/>
        </w:rPr>
        <w:t>2. Versioning discipline</w:t>
      </w:r>
    </w:p>
    <w:p>
      <w:pPr>
        <w:spacing w:line="384" w:lineRule="auto" w:after="120"/>
        <w:jc w:val="both"/>
      </w:pPr>
      <w:r>
        <w:rPr>
          <w:rFonts w:ascii="Times New Roman" w:hAnsi="Times New Roman" w:eastAsia="Batang"/>
          <w:color w:val="003399"/>
          <w:sz w:val="22"/>
        </w:rPr>
        <w:t>`HashVersion`</w:t>
      </w:r>
      <w:r>
        <w:rPr>
          <w:rFonts w:ascii="Times New Roman" w:hAnsi="Times New Roman" w:eastAsia="Batang"/>
          <w:sz w:val="18"/>
        </w:rPr>
        <w:t xml:space="preserve"> (../crates/witchhat-core/src/hash.rs)</w:t>
      </w:r>
      <w:r>
        <w:rPr>
          <w:rFonts w:ascii="Times New Roman" w:hAnsi="Times New Roman" w:eastAsia="Batang"/>
          <w:sz w:val="22"/>
        </w:rPr>
        <w:t xml:space="preserve"> names one exact, frozen algorithm. </w:t>
      </w:r>
      <w:r>
        <w:rPr>
          <w:rFonts w:ascii="Consolas" w:hAnsi="Consolas" w:eastAsia="Consolas"/>
          <w:sz w:val="18"/>
        </w:rPr>
        <w:t>"v1"</w:t>
      </w:r>
      <w:r>
        <w:rPr>
          <w:rFonts w:ascii="Times New Roman" w:hAnsi="Times New Roman" w:eastAsia="Batang"/>
          <w:sz w:val="22"/>
        </w:rPr>
        <w:t xml:space="preserve"> is the only version today. A future improvement to the algorithm (a faster mixer, a wider type table) ships as </w:t>
      </w:r>
      <w:r>
        <w:rPr>
          <w:rFonts w:ascii="Consolas" w:hAnsi="Consolas" w:eastAsia="Consolas"/>
          <w:sz w:val="18"/>
        </w:rPr>
        <w:t>"v2"</w:t>
      </w:r>
      <w:r>
        <w:rPr>
          <w:rFonts w:ascii="Times New Roman" w:hAnsi="Times New Roman" w:eastAsia="Batang"/>
          <w:sz w:val="22"/>
        </w:rPr>
        <w:t xml:space="preserve">, never as a silent change to what </w:t>
      </w:r>
      <w:r>
        <w:rPr>
          <w:rFonts w:ascii="Consolas" w:hAnsi="Consolas" w:eastAsia="Consolas"/>
          <w:sz w:val="18"/>
        </w:rPr>
        <w:t>"v1"</w:t>
      </w:r>
      <w:r>
        <w:rPr>
          <w:rFonts w:ascii="Times New Roman" w:hAnsi="Times New Roman" w:eastAsia="Batang"/>
          <w:sz w:val="22"/>
        </w:rPr>
        <w:t xml:space="preserve"> produces: a fingerprint stored today, or used as a partition key, must still be reproducible next year under the same version name. This is the same discipline </w:t>
      </w:r>
      <w:r>
        <w:rPr>
          <w:rFonts w:ascii="Consolas" w:hAnsi="Consolas" w:eastAsia="Consolas"/>
          <w:sz w:val="18"/>
        </w:rPr>
        <w:t>schema_fingerprint</w:t>
      </w:r>
      <w:r>
        <w:rPr>
          <w:rFonts w:ascii="Times New Roman" w:hAnsi="Times New Roman" w:eastAsia="Batang"/>
          <w:sz w:val="22"/>
        </w:rPr>
        <w:t xml:space="preserve"> and </w:t>
      </w:r>
      <w:r>
        <w:rPr>
          <w:rFonts w:ascii="Consolas" w:hAnsi="Consolas" w:eastAsia="Consolas"/>
          <w:sz w:val="18"/>
        </w:rPr>
        <w:t>table_fingerprint</w:t>
      </w:r>
      <w:r>
        <w:rPr>
          <w:rFonts w:ascii="Times New Roman" w:hAnsi="Times New Roman" w:eastAsia="Batang"/>
          <w:sz w:val="22"/>
        </w:rPr>
        <w:t xml:space="preserve"> follow, and the reason both take a </w:t>
      </w:r>
      <w:r>
        <w:rPr>
          <w:rFonts w:ascii="Consolas" w:hAnsi="Consolas" w:eastAsia="Consolas"/>
          <w:sz w:val="18"/>
        </w:rPr>
        <w:t>HashVersion</w:t>
      </w:r>
      <w:r>
        <w:rPr>
          <w:rFonts w:ascii="Times New Roman" w:hAnsi="Times New Roman" w:eastAsia="Batang"/>
          <w:sz w:val="22"/>
        </w:rPr>
        <w:t xml:space="preserve"> parameter rather than always using whatever the latest algorithm happens to be.</w:t>
      </w:r>
    </w:p>
    <w:p>
      <w:pPr>
        <w:pStyle w:val="Heading2"/>
      </w:pPr>
      <w:r>
        <w:rPr>
          <w:rFonts w:ascii="Times New Roman" w:hAnsi="Times New Roman" w:eastAsia="Batang"/>
          <w:b/>
          <w:color w:val="000000"/>
          <w:sz w:val="24"/>
        </w:rPr>
        <w:t>3. Type tagging</w:t>
      </w:r>
    </w:p>
    <w:p>
      <w:pPr>
        <w:spacing w:line="384" w:lineRule="auto" w:after="120"/>
        <w:jc w:val="both"/>
      </w:pPr>
      <w:r>
        <w:rPr>
          <w:rFonts w:ascii="Times New Roman" w:hAnsi="Times New Roman" w:eastAsia="Batang"/>
          <w:sz w:val="22"/>
        </w:rPr>
        <w:t xml:space="preserve">Two Arrow columns of different types can share a byte pattern: an </w:t>
      </w:r>
      <w:r>
        <w:rPr>
          <w:rFonts w:ascii="Consolas" w:hAnsi="Consolas" w:eastAsia="Consolas"/>
          <w:sz w:val="18"/>
        </w:rPr>
        <w:t>Int32</w:t>
      </w:r>
      <w:r>
        <w:rPr>
          <w:rFonts w:ascii="Times New Roman" w:hAnsi="Times New Roman" w:eastAsia="Batang"/>
          <w:sz w:val="22"/>
        </w:rPr>
        <w:t xml:space="preserve"> value of </w:t>
      </w:r>
      <w:r>
        <w:rPr>
          <w:rFonts w:ascii="Consolas" w:hAnsi="Consolas" w:eastAsia="Consolas"/>
          <w:sz w:val="18"/>
        </w:rPr>
        <w:t>5</w:t>
      </w:r>
      <w:r>
        <w:rPr>
          <w:rFonts w:ascii="Times New Roman" w:hAnsi="Times New Roman" w:eastAsia="Batang"/>
          <w:sz w:val="22"/>
        </w:rPr>
        <w:t xml:space="preserve"> and an </w:t>
      </w:r>
      <w:r>
        <w:rPr>
          <w:rFonts w:ascii="Consolas" w:hAnsi="Consolas" w:eastAsia="Consolas"/>
          <w:sz w:val="18"/>
        </w:rPr>
        <w:t>Int64</w:t>
      </w:r>
      <w:r>
        <w:rPr>
          <w:rFonts w:ascii="Times New Roman" w:hAnsi="Times New Roman" w:eastAsia="Batang"/>
          <w:sz w:val="22"/>
        </w:rPr>
        <w:t xml:space="preserve"> value of </w:t>
      </w:r>
      <w:r>
        <w:rPr>
          <w:rFonts w:ascii="Consolas" w:hAnsi="Consolas" w:eastAsia="Consolas"/>
          <w:sz w:val="18"/>
        </w:rPr>
        <w:t>5</w:t>
      </w:r>
      <w:r>
        <w:rPr>
          <w:rFonts w:ascii="Times New Roman" w:hAnsi="Times New Roman" w:eastAsia="Batang"/>
          <w:sz w:val="22"/>
        </w:rPr>
        <w:t xml:space="preserve"> both contain the bytes </w:t>
      </w:r>
      <w:r>
        <w:rPr>
          <w:rFonts w:ascii="Consolas" w:hAnsi="Consolas" w:eastAsia="Consolas"/>
          <w:sz w:val="18"/>
        </w:rPr>
        <w:t>[5, 0, 0, 0]</w:t>
      </w:r>
      <w:r>
        <w:rPr>
          <w:rFonts w:ascii="Times New Roman" w:hAnsi="Times New Roman" w:eastAsia="Batang"/>
          <w:sz w:val="22"/>
        </w:rPr>
        <w:t xml:space="preserve"> in their common prefix, and a </w:t>
      </w:r>
      <w:r>
        <w:rPr>
          <w:rFonts w:ascii="Consolas" w:hAnsi="Consolas" w:eastAsia="Consolas"/>
          <w:sz w:val="18"/>
        </w:rPr>
        <w:t>Boolean</w:t>
      </w:r>
      <w:r>
        <w:rPr>
          <w:rFonts w:ascii="Times New Roman" w:hAnsi="Times New Roman" w:eastAsia="Batang"/>
          <w:sz w:val="22"/>
        </w:rPr>
        <w:t xml:space="preserve"> </w:t>
      </w:r>
      <w:r>
        <w:rPr>
          <w:rFonts w:ascii="Consolas" w:hAnsi="Consolas" w:eastAsia="Consolas"/>
          <w:sz w:val="18"/>
        </w:rPr>
        <w:t>true</w:t>
      </w:r>
      <w:r>
        <w:rPr>
          <w:rFonts w:ascii="Times New Roman" w:hAnsi="Times New Roman" w:eastAsia="Batang"/>
          <w:sz w:val="22"/>
        </w:rPr>
        <w:t xml:space="preserve"> is the single byte </w:t>
      </w:r>
      <w:r>
        <w:rPr>
          <w:rFonts w:ascii="Consolas" w:hAnsi="Consolas" w:eastAsia="Consolas"/>
          <w:sz w:val="18"/>
        </w:rPr>
        <w:t>1</w:t>
      </w:r>
      <w:r>
        <w:rPr>
          <w:rFonts w:ascii="Times New Roman" w:hAnsi="Times New Roman" w:eastAsia="Batang"/>
          <w:sz w:val="22"/>
        </w:rPr>
        <w:t>. Every value hashed is therefore prefixed with a one-byte type tag before hashing, so values that would otherwise collide on raw bytes never do.</w:t>
      </w:r>
    </w:p>
    <w:p>
      <w:pPr>
        <w:spacing w:line="384" w:lineRule="auto" w:after="120"/>
        <w:jc w:val="both"/>
      </w:pPr>
      <w:r>
        <w:rPr>
          <w:rFonts w:ascii="Times New Roman" w:hAnsi="Times New Roman" w:eastAsia="Batang"/>
          <w:sz w:val="22"/>
        </w:rPr>
        <w:t>&lt;Table 3-1&gt; Type tags used by the hashing kernel</w:t>
      </w:r>
    </w:p>
    <w:tbl>
      <w:tblPr>
        <w:tblStyle w:val="TableGrid"/>
        <w:tblW w:type="auto" w:w="0"/>
        <w:jc w:val="center"/>
        <w:tblLook w:firstColumn="1" w:firstRow="1" w:lastColumn="0" w:lastRow="0" w:noHBand="0" w:noVBand="1" w:val="04A0"/>
      </w:tblPr>
      <w:tblGrid>
        <w:gridCol w:w="4702"/>
        <w:gridCol w:w="4702"/>
      </w:tblGrid>
      <w:tr>
        <w:tc>
          <w:tcPr>
            <w:tcW w:type="dxa" w:w="4702"/>
          </w:tcPr>
          <w:p>
            <w:pPr>
              <w:jc w:val="center"/>
            </w:pPr>
            <w:r>
              <w:rPr>
                <w:rFonts w:ascii="Times New Roman" w:hAnsi="Times New Roman" w:eastAsia="Batang"/>
                <w:b/>
                <w:sz w:val="22"/>
              </w:rPr>
              <w:t>Tag</w:t>
            </w:r>
          </w:p>
        </w:tc>
        <w:tc>
          <w:tcPr>
            <w:tcW w:type="dxa" w:w="4702"/>
          </w:tcPr>
          <w:p>
            <w:pPr>
              <w:jc w:val="center"/>
            </w:pPr>
            <w:r>
              <w:rPr>
                <w:rFonts w:ascii="Times New Roman" w:hAnsi="Times New Roman" w:eastAsia="Batang"/>
                <w:b/>
                <w:sz w:val="22"/>
              </w:rPr>
              <w:t>Type</w:t>
            </w:r>
          </w:p>
        </w:tc>
      </w:tr>
      <w:tr>
        <w:tc>
          <w:tcPr>
            <w:tcW w:type="dxa" w:w="4702"/>
          </w:tcPr>
          <w:p>
            <w:r>
              <w:rPr>
                <w:rFonts w:ascii="Consolas" w:hAnsi="Consolas" w:eastAsia="Consolas"/>
                <w:sz w:val="18"/>
              </w:rPr>
              <w:t>0x00</w:t>
            </w:r>
          </w:p>
        </w:tc>
        <w:tc>
          <w:tcPr>
            <w:tcW w:type="dxa" w:w="4702"/>
          </w:tcPr>
          <w:p>
            <w:r>
              <w:rPr>
                <w:rFonts w:ascii="Times New Roman" w:hAnsi="Times New Roman" w:eastAsia="Batang"/>
                <w:sz w:val="22"/>
              </w:rPr>
              <w:t>(reserved: marks a null, appended after the value's own tag)</w:t>
            </w:r>
          </w:p>
        </w:tc>
      </w:tr>
      <w:tr>
        <w:tc>
          <w:tcPr>
            <w:tcW w:type="dxa" w:w="4702"/>
          </w:tcPr>
          <w:p>
            <w:r>
              <w:rPr>
                <w:rFonts w:ascii="Consolas" w:hAnsi="Consolas" w:eastAsia="Consolas"/>
                <w:sz w:val="18"/>
              </w:rPr>
              <w:t>0x01</w:t>
            </w:r>
          </w:p>
        </w:tc>
        <w:tc>
          <w:tcPr>
            <w:tcW w:type="dxa" w:w="4702"/>
          </w:tcPr>
          <w:p>
            <w:r>
              <w:rPr>
                <w:rFonts w:ascii="Times New Roman" w:hAnsi="Times New Roman" w:eastAsia="Batang"/>
                <w:sz w:val="22"/>
              </w:rPr>
              <w:t>Boolean</w:t>
            </w:r>
          </w:p>
        </w:tc>
      </w:tr>
      <w:tr>
        <w:tc>
          <w:tcPr>
            <w:tcW w:type="dxa" w:w="4702"/>
          </w:tcPr>
          <w:p>
            <w:r>
              <w:rPr>
                <w:rFonts w:ascii="Consolas" w:hAnsi="Consolas" w:eastAsia="Consolas"/>
                <w:sz w:val="18"/>
              </w:rPr>
              <w:t>0x02</w:t>
            </w:r>
            <w:r>
              <w:rPr>
                <w:rFonts w:ascii="Times New Roman" w:hAnsi="Times New Roman" w:eastAsia="Batang"/>
                <w:sz w:val="22"/>
              </w:rPr>
              <w:t>-</w:t>
            </w:r>
            <w:r>
              <w:rPr>
                <w:rFonts w:ascii="Consolas" w:hAnsi="Consolas" w:eastAsia="Consolas"/>
                <w:sz w:val="18"/>
              </w:rPr>
              <w:t>0x09</w:t>
            </w:r>
          </w:p>
        </w:tc>
        <w:tc>
          <w:tcPr>
            <w:tcW w:type="dxa" w:w="4702"/>
          </w:tcPr>
          <w:p>
            <w:r>
              <w:rPr>
                <w:rFonts w:ascii="Times New Roman" w:hAnsi="Times New Roman" w:eastAsia="Batang"/>
                <w:sz w:val="22"/>
              </w:rPr>
              <w:t>Int8/16/32/64, UInt8/16/32/64</w:t>
            </w:r>
          </w:p>
        </w:tc>
      </w:tr>
      <w:tr>
        <w:tc>
          <w:tcPr>
            <w:tcW w:type="dxa" w:w="4702"/>
          </w:tcPr>
          <w:p>
            <w:r>
              <w:rPr>
                <w:rFonts w:ascii="Consolas" w:hAnsi="Consolas" w:eastAsia="Consolas"/>
                <w:sz w:val="18"/>
              </w:rPr>
              <w:t>0x0A</w:t>
            </w:r>
            <w:r>
              <w:rPr>
                <w:rFonts w:ascii="Times New Roman" w:hAnsi="Times New Roman" w:eastAsia="Batang"/>
                <w:sz w:val="22"/>
              </w:rPr>
              <w:t>-</w:t>
            </w:r>
            <w:r>
              <w:rPr>
                <w:rFonts w:ascii="Consolas" w:hAnsi="Consolas" w:eastAsia="Consolas"/>
                <w:sz w:val="18"/>
              </w:rPr>
              <w:t>0x0B</w:t>
            </w:r>
          </w:p>
        </w:tc>
        <w:tc>
          <w:tcPr>
            <w:tcW w:type="dxa" w:w="4702"/>
          </w:tcPr>
          <w:p>
            <w:r>
              <w:rPr>
                <w:rFonts w:ascii="Times New Roman" w:hAnsi="Times New Roman" w:eastAsia="Batang"/>
                <w:sz w:val="22"/>
              </w:rPr>
              <w:t>Float32, Float64</w:t>
            </w:r>
          </w:p>
        </w:tc>
      </w:tr>
      <w:tr>
        <w:tc>
          <w:tcPr>
            <w:tcW w:type="dxa" w:w="4702"/>
          </w:tcPr>
          <w:p>
            <w:r>
              <w:rPr>
                <w:rFonts w:ascii="Consolas" w:hAnsi="Consolas" w:eastAsia="Consolas"/>
                <w:sz w:val="18"/>
              </w:rPr>
              <w:t>0x0C</w:t>
            </w:r>
          </w:p>
        </w:tc>
        <w:tc>
          <w:tcPr>
            <w:tcW w:type="dxa" w:w="4702"/>
          </w:tcPr>
          <w:p>
            <w:r>
              <w:rPr>
                <w:rFonts w:ascii="Times New Roman" w:hAnsi="Times New Roman" w:eastAsia="Batang"/>
                <w:sz w:val="22"/>
              </w:rPr>
              <w:t>Utf8 / LargeUtf8</w:t>
            </w:r>
          </w:p>
        </w:tc>
      </w:tr>
      <w:tr>
        <w:tc>
          <w:tcPr>
            <w:tcW w:type="dxa" w:w="4702"/>
          </w:tcPr>
          <w:p>
            <w:r>
              <w:rPr>
                <w:rFonts w:ascii="Consolas" w:hAnsi="Consolas" w:eastAsia="Consolas"/>
                <w:sz w:val="18"/>
              </w:rPr>
              <w:t>0x0D</w:t>
            </w:r>
          </w:p>
        </w:tc>
        <w:tc>
          <w:tcPr>
            <w:tcW w:type="dxa" w:w="4702"/>
          </w:tcPr>
          <w:p>
            <w:r>
              <w:rPr>
                <w:rFonts w:ascii="Times New Roman" w:hAnsi="Times New Roman" w:eastAsia="Batang"/>
                <w:sz w:val="22"/>
              </w:rPr>
              <w:t>Binary / LargeBinary</w:t>
            </w:r>
          </w:p>
        </w:tc>
      </w:tr>
    </w:tbl>
    <w:p/>
    <w:p>
      <w:pPr>
        <w:spacing w:line="384" w:lineRule="auto" w:after="120"/>
        <w:jc w:val="both"/>
      </w:pPr>
      <w:r>
        <w:rPr>
          <w:rFonts w:ascii="Times New Roman" w:hAnsi="Times New Roman" w:eastAsia="Batang"/>
          <w:sz w:val="22"/>
        </w:rPr>
        <w:t xml:space="preserve">&lt;Table 3-2&gt; Arrow types supported by </w:t>
      </w:r>
      <w:r>
        <w:rPr>
          <w:rFonts w:ascii="Consolas" w:hAnsi="Consolas" w:eastAsia="Consolas"/>
          <w:sz w:val="18"/>
        </w:rPr>
        <w:t>hash_batch</w:t>
      </w:r>
    </w:p>
    <w:tbl>
      <w:tblPr>
        <w:tblStyle w:val="TableGrid"/>
        <w:tblW w:type="auto" w:w="0"/>
        <w:jc w:val="center"/>
        <w:tblLook w:firstColumn="1" w:firstRow="1" w:lastColumn="0" w:lastRow="0" w:noHBand="0" w:noVBand="1" w:val="04A0"/>
      </w:tblPr>
      <w:tblGrid>
        <w:gridCol w:w="4702"/>
        <w:gridCol w:w="4702"/>
      </w:tblGrid>
      <w:tr>
        <w:tc>
          <w:tcPr>
            <w:tcW w:type="dxa" w:w="4702"/>
          </w:tcPr>
          <w:p>
            <w:pPr>
              <w:jc w:val="center"/>
            </w:pPr>
            <w:r>
              <w:rPr>
                <w:rFonts w:ascii="Times New Roman" w:hAnsi="Times New Roman" w:eastAsia="Batang"/>
                <w:b/>
                <w:sz w:val="22"/>
              </w:rPr>
              <w:t>Supported</w:t>
            </w:r>
          </w:p>
        </w:tc>
        <w:tc>
          <w:tcPr>
            <w:tcW w:type="dxa" w:w="4702"/>
          </w:tcPr>
          <w:p>
            <w:pPr>
              <w:jc w:val="center"/>
            </w:pPr>
            <w:r>
              <w:rPr>
                <w:rFonts w:ascii="Times New Roman" w:hAnsi="Times New Roman" w:eastAsia="Batang"/>
                <w:b/>
                <w:sz w:val="22"/>
              </w:rPr>
              <w:t>Not yet supported</w:t>
            </w:r>
          </w:p>
        </w:tc>
      </w:tr>
      <w:tr>
        <w:tc>
          <w:tcPr>
            <w:tcW w:type="dxa" w:w="4702"/>
          </w:tcPr>
          <w:p>
            <w:r>
              <w:rPr>
                <w:rFonts w:ascii="Times New Roman" w:hAnsi="Times New Roman" w:eastAsia="Batang"/>
                <w:sz w:val="22"/>
              </w:rPr>
              <w:t>Boolean, all integer widths, Float32/64, Utf8/LargeUtf8, Binary/LargeBinary</w:t>
            </w:r>
          </w:p>
        </w:tc>
        <w:tc>
          <w:tcPr>
            <w:tcW w:type="dxa" w:w="4702"/>
          </w:tcPr>
          <w:p>
            <w:r>
              <w:rPr>
                <w:rFonts w:ascii="Times New Roman" w:hAnsi="Times New Roman" w:eastAsia="Batang"/>
                <w:sz w:val="22"/>
              </w:rPr>
              <w:t>Decimal, Date/Time/Timestamp, List, Struct, Dictionary</w:t>
            </w:r>
          </w:p>
        </w:tc>
      </w:tr>
    </w:tbl>
    <w:p/>
    <w:p>
      <w:pPr>
        <w:spacing w:line="384" w:lineRule="auto" w:after="120"/>
        <w:jc w:val="both"/>
      </w:pPr>
      <w:r>
        <w:rPr>
          <w:rFonts w:ascii="Times New Roman" w:hAnsi="Times New Roman" w:eastAsia="Batang"/>
          <w:sz w:val="22"/>
        </w:rPr>
        <w:t xml:space="preserve">A column outside the supported set returns </w:t>
      </w:r>
      <w:r>
        <w:rPr>
          <w:rFonts w:ascii="Consolas" w:hAnsi="Consolas" w:eastAsia="Consolas"/>
          <w:sz w:val="18"/>
        </w:rPr>
        <w:t>Error::UnsupportedType</w:t>
      </w:r>
      <w:r>
        <w:rPr>
          <w:rFonts w:ascii="Times New Roman" w:hAnsi="Times New Roman" w:eastAsia="Batang"/>
          <w:sz w:val="22"/>
        </w:rPr>
        <w:t xml:space="preserve"> rather than silently falling back to a text representation; see Chapter VI.</w:t>
      </w:r>
    </w:p>
    <w:p>
      <w:pPr>
        <w:pStyle w:val="Heading2"/>
      </w:pPr>
      <w:r>
        <w:rPr>
          <w:rFonts w:ascii="Times New Roman" w:hAnsi="Times New Roman" w:eastAsia="Batang"/>
          <w:b/>
          <w:color w:val="000000"/>
          <w:sz w:val="24"/>
        </w:rPr>
        <w:t>4. Null and float handling</w:t>
      </w:r>
    </w:p>
    <w:p>
      <w:pPr>
        <w:spacing w:line="384" w:lineRule="auto" w:after="120"/>
        <w:jc w:val="both"/>
      </w:pPr>
      <w:r>
        <w:rPr>
          <w:rFonts w:ascii="Times New Roman" w:hAnsi="Times New Roman" w:eastAsia="Batang"/>
          <w:sz w:val="22"/>
        </w:rPr>
        <w:t xml:space="preserve">A </w:t>
      </w:r>
      <w:r>
        <w:rPr>
          <w:rFonts w:ascii="Consolas" w:hAnsi="Consolas" w:eastAsia="Consolas"/>
          <w:sz w:val="18"/>
        </w:rPr>
        <w:t>null</w:t>
      </w:r>
      <w:r>
        <w:rPr>
          <w:rFonts w:ascii="Times New Roman" w:hAnsi="Times New Roman" w:eastAsia="Batang"/>
          <w:sz w:val="22"/>
        </w:rPr>
        <w:t xml:space="preserve"> cell hashes distinctly from every non-null value of its column, including an empty string or a numeric zero, by hashing a fixed sentinel byte instead of the (absent) value's bytes. </w:t>
      </w:r>
      <w:r>
        <w:rPr>
          <w:rFonts w:ascii="Consolas" w:hAnsi="Consolas" w:eastAsia="Consolas"/>
          <w:sz w:val="18"/>
        </w:rPr>
        <w:t>Float32</w:t>
      </w:r>
      <w:r>
        <w:rPr>
          <w:rFonts w:ascii="Times New Roman" w:hAnsi="Times New Roman" w:eastAsia="Batang"/>
          <w:sz w:val="22"/>
        </w:rPr>
        <w:t>/</w:t>
      </w:r>
      <w:r>
        <w:rPr>
          <w:rFonts w:ascii="Consolas" w:hAnsi="Consolas" w:eastAsia="Consolas"/>
          <w:sz w:val="18"/>
        </w:rPr>
        <w:t>Float64</w:t>
      </w:r>
      <w:r>
        <w:rPr>
          <w:rFonts w:ascii="Times New Roman" w:hAnsi="Times New Roman" w:eastAsia="Batang"/>
          <w:sz w:val="22"/>
        </w:rPr>
        <w:t xml:space="preserve"> values are canonicalized before hashing: every </w:t>
      </w:r>
      <w:r>
        <w:rPr>
          <w:rFonts w:ascii="Consolas" w:hAnsi="Consolas" w:eastAsia="Consolas"/>
          <w:sz w:val="18"/>
        </w:rPr>
        <w:t>NaN</w:t>
      </w:r>
      <w:r>
        <w:rPr>
          <w:rFonts w:ascii="Times New Roman" w:hAnsi="Times New Roman" w:eastAsia="Batang"/>
          <w:sz w:val="22"/>
        </w:rPr>
        <w:t xml:space="preserve"> bit pattern collapses to Rust's canonical </w:t>
      </w:r>
      <w:r>
        <w:rPr>
          <w:rFonts w:ascii="Consolas" w:hAnsi="Consolas" w:eastAsia="Consolas"/>
          <w:sz w:val="18"/>
        </w:rPr>
        <w:t>NAN</w:t>
      </w:r>
      <w:r>
        <w:rPr>
          <w:rFonts w:ascii="Times New Roman" w:hAnsi="Times New Roman" w:eastAsia="Batang"/>
          <w:sz w:val="22"/>
        </w:rPr>
        <w:t xml:space="preserve"> constant, and </w:t>
      </w:r>
      <w:r>
        <w:rPr>
          <w:rFonts w:ascii="Consolas" w:hAnsi="Consolas" w:eastAsia="Consolas"/>
          <w:sz w:val="18"/>
        </w:rPr>
        <w:t>-0.0</w:t>
      </w:r>
      <w:r>
        <w:rPr>
          <w:rFonts w:ascii="Times New Roman" w:hAnsi="Times New Roman" w:eastAsia="Batang"/>
          <w:sz w:val="22"/>
        </w:rPr>
        <w:t xml:space="preserve"> is normalized to </w:t>
      </w:r>
      <w:r>
        <w:rPr>
          <w:rFonts w:ascii="Consolas" w:hAnsi="Consolas" w:eastAsia="Consolas"/>
          <w:sz w:val="18"/>
        </w:rPr>
        <w:t>0.0</w:t>
      </w:r>
      <w:r>
        <w:rPr>
          <w:rFonts w:ascii="Times New Roman" w:hAnsi="Times New Roman" w:eastAsia="Batang"/>
          <w:sz w:val="22"/>
        </w:rPr>
        <w:t>. This makes the hash agree with IEEE-754 equality (</w:t>
      </w:r>
      <w:r>
        <w:rPr>
          <w:rFonts w:ascii="Consolas" w:hAnsi="Consolas" w:eastAsia="Consolas"/>
          <w:sz w:val="18"/>
        </w:rPr>
        <w:t>NaN != NaN</w:t>
      </w:r>
      <w:r>
        <w:rPr>
          <w:rFonts w:ascii="Times New Roman" w:hAnsi="Times New Roman" w:eastAsia="Batang"/>
          <w:sz w:val="22"/>
        </w:rPr>
        <w:t xml:space="preserve"> is irrelevant here; what matters is that two </w:t>
      </w:r>
      <w:r>
        <w:rPr>
          <w:rFonts w:ascii="Consolas" w:hAnsi="Consolas" w:eastAsia="Consolas"/>
          <w:sz w:val="18"/>
        </w:rPr>
        <w:t>NaN</w:t>
      </w:r>
      <w:r>
        <w:rPr>
          <w:rFonts w:ascii="Times New Roman" w:hAnsi="Times New Roman" w:eastAsia="Batang"/>
          <w:sz w:val="22"/>
        </w:rPr>
        <w:t xml:space="preserve"> payloads that Spark or pyarrow both call "the same missing value" hash the same) rather than with the bit pattern, which would make two representations of the same logical float hash differently.</w:t>
      </w:r>
    </w:p>
    <w:p>
      <w:pPr>
        <w:pStyle w:val="Heading2"/>
      </w:pPr>
      <w:r>
        <w:rPr>
          <w:rFonts w:ascii="Times New Roman" w:hAnsi="Times New Roman" w:eastAsia="Batang"/>
          <w:b/>
          <w:color w:val="000000"/>
          <w:sz w:val="24"/>
        </w:rPr>
        <w:t>5. The two fingerprint shapes</w:t>
      </w:r>
    </w:p>
    <w:p>
      <w:pPr>
        <w:spacing w:line="384" w:lineRule="auto" w:after="120"/>
        <w:jc w:val="both"/>
      </w:pPr>
      <w:r>
        <w:rPr>
          <w:rFonts w:ascii="Consolas" w:hAnsi="Consolas" w:eastAsia="Consolas"/>
          <w:sz w:val="18"/>
        </w:rPr>
        <w:t>hash_batch</w:t>
      </w:r>
      <w:r>
        <w:rPr>
          <w:rFonts w:ascii="Times New Roman" w:hAnsi="Times New Roman" w:eastAsia="Batang"/>
          <w:sz w:val="22"/>
        </w:rPr>
        <w:t>/</w:t>
      </w:r>
      <w:r>
        <w:rPr>
          <w:rFonts w:ascii="Consolas" w:hAnsi="Consolas" w:eastAsia="Consolas"/>
          <w:sz w:val="18"/>
        </w:rPr>
        <w:t>hash_batch_all_columns</w:t>
      </w:r>
      <w:r>
        <w:rPr>
          <w:rFonts w:ascii="Times New Roman" w:hAnsi="Times New Roman" w:eastAsia="Batang"/>
          <w:sz w:val="22"/>
        </w:rPr>
        <w:t xml:space="preserve"> produce a per-row fingerprint: the shape a dedup key or change-data-capture identity needs. </w:t>
      </w:r>
      <w:r>
        <w:rPr>
          <w:rFonts w:ascii="Consolas" w:hAnsi="Consolas" w:eastAsia="Consolas"/>
          <w:sz w:val="18"/>
        </w:rPr>
        <w:t>table_fingerprint</w:t>
      </w:r>
      <w:r>
        <w:rPr>
          <w:rFonts w:ascii="Times New Roman" w:hAnsi="Times New Roman" w:eastAsia="Batang"/>
          <w:sz w:val="22"/>
        </w:rPr>
        <w:t xml:space="preserve"> folds a whole array of row hashes into one </w:t>
      </w:r>
      <w:r>
        <w:rPr>
          <w:rFonts w:ascii="Consolas" w:hAnsi="Consolas" w:eastAsia="Consolas"/>
          <w:sz w:val="18"/>
        </w:rPr>
        <w:t>u64</w:t>
      </w:r>
      <w:r>
        <w:rPr>
          <w:rFonts w:ascii="Times New Roman" w:hAnsi="Times New Roman" w:eastAsia="Batang"/>
          <w:sz w:val="22"/>
        </w:rPr>
        <w:t xml:space="preserve"> with wrapping addition, which is commutative and associative, so a re-shuffled or re-partitioned batch fingerprints the same. This is the shape an output-equivalence check needs: fingerprint witchhat's rows, fingerprint Spark's rows, compare the two integers, with neither side sorted first.</w:t>
      </w:r>
    </w:p>
    <w:p>
      <w:pPr>
        <w:pStyle w:val="Heading1"/>
      </w:pPr>
      <w:r>
        <w:rPr>
          <w:rFonts w:ascii="Times New Roman" w:hAnsi="Times New Roman" w:eastAsia="Batang"/>
          <w:b/>
          <w:color w:val="000000"/>
          <w:sz w:val="26"/>
        </w:rPr>
        <w:t>IV. CPU Feature Detection</w:t>
      </w:r>
    </w:p>
    <w:p>
      <w:pPr>
        <w:pStyle w:val="Heading2"/>
      </w:pPr>
      <w:r>
        <w:rPr>
          <w:rFonts w:ascii="Times New Roman" w:hAnsi="Times New Roman" w:eastAsia="Batang"/>
          <w:b/>
          <w:color w:val="000000"/>
          <w:sz w:val="24"/>
        </w:rPr>
        <w:t>1. What it does today</w:t>
      </w:r>
    </w:p>
    <w:p>
      <w:pPr>
        <w:spacing w:line="384" w:lineRule="auto" w:after="120"/>
        <w:jc w:val="both"/>
      </w:pPr>
      <w:r>
        <w:rPr>
          <w:rFonts w:ascii="Consolas" w:hAnsi="Consolas" w:eastAsia="Consolas"/>
          <w:sz w:val="18"/>
        </w:rPr>
        <w:t>witchhat_core::cpu::features()</w:t>
      </w:r>
      <w:r>
        <w:rPr>
          <w:rFonts w:ascii="Times New Roman" w:hAnsi="Times New Roman" w:eastAsia="Batang"/>
          <w:sz w:val="22"/>
        </w:rPr>
        <w:t xml:space="preserve"> detects AVX2, AVX-512F and SSE4.2 on x86_64 and NEON on aarch64, once per process, cached in a </w:t>
      </w:r>
      <w:r>
        <w:rPr>
          <w:rFonts w:ascii="Consolas" w:hAnsi="Consolas" w:eastAsia="Consolas"/>
          <w:sz w:val="18"/>
        </w:rPr>
        <w:t>OnceLock</w:t>
      </w:r>
      <w:r>
        <w:rPr>
          <w:rFonts w:ascii="Times New Roman" w:hAnsi="Times New Roman" w:eastAsia="Batang"/>
          <w:sz w:val="22"/>
        </w:rPr>
        <w:t xml:space="preserve">. Nothing in the current hashing kernel branches on it: </w:t>
      </w:r>
      <w:r>
        <w:rPr>
          <w:rFonts w:ascii="Consolas" w:hAnsi="Consolas" w:eastAsia="Consolas"/>
          <w:sz w:val="18"/>
        </w:rPr>
        <w:t>xxhash-rust</w:t>
      </w:r>
      <w:r>
        <w:rPr>
          <w:rFonts w:ascii="Times New Roman" w:hAnsi="Times New Roman" w:eastAsia="Batang"/>
          <w:sz w:val="22"/>
        </w:rPr>
        <w:t>'s XXH3 implementation already does its own internal SIMD dispatch, and its output is defined to be identical regardless of which internal code path ran.</w:t>
      </w:r>
    </w:p>
    <w:p>
      <w:pPr>
        <w:pStyle w:val="Heading2"/>
      </w:pPr>
      <w:r>
        <w:rPr>
          <w:rFonts w:ascii="Times New Roman" w:hAnsi="Times New Roman" w:eastAsia="Batang"/>
          <w:b/>
          <w:color w:val="000000"/>
          <w:sz w:val="24"/>
        </w:rPr>
        <w:t>2. The constraint it exists to enforce</w:t>
      </w:r>
    </w:p>
    <w:p>
      <w:pPr>
        <w:spacing w:line="384" w:lineRule="auto" w:after="120"/>
        <w:jc w:val="both"/>
      </w:pPr>
      <w:r>
        <w:rPr>
          <w:rFonts w:ascii="Times New Roman" w:hAnsi="Times New Roman" w:eastAsia="Batang"/>
          <w:sz w:val="22"/>
        </w:rPr>
        <w:t xml:space="preserve">This module exists ahead of a concrete user because every kernel this library adds later (regex cleanup, JSON normalization) is a SIMD dispatch candidate, and the constraint has to be established before the first one is written, not retrofitted: </w:t>
      </w:r>
      <w:r>
        <w:rPr>
          <w:rFonts w:ascii="Times New Roman" w:hAnsi="Times New Roman" w:eastAsia="Batang"/>
          <w:b/>
          <w:sz w:val="22"/>
        </w:rPr>
        <w:t>a SIMD-accelerated path may only change speed, never output.</w:t>
      </w:r>
      <w:r>
        <w:rPr>
          <w:rFonts w:ascii="Times New Roman" w:hAnsi="Times New Roman" w:eastAsia="Batang"/>
          <w:sz w:val="22"/>
        </w:rPr>
        <w:t xml:space="preserve"> A fingerprint or transformation computed on a Databricks driver with AVX-512 must equal one computed on a laptop with only SSE4.2, or results stop being comparable across a mixed-hardware fleet, which defeats the purpose of </w:t>
      </w:r>
      <w:r>
        <w:rPr>
          <w:rFonts w:ascii="Consolas" w:hAnsi="Consolas" w:eastAsia="Consolas"/>
          <w:sz w:val="18"/>
        </w:rPr>
        <w:t>table_fingerprint</w:t>
      </w:r>
      <w:r>
        <w:rPr>
          <w:rFonts w:ascii="Times New Roman" w:hAnsi="Times New Roman" w:eastAsia="Batang"/>
          <w:sz w:val="22"/>
        </w:rPr>
        <w:t>-style equivalence checking. Any future kernel that adds a SIMD fast path is expected to carry a differential test asserting exactly that.</w:t>
      </w:r>
    </w:p>
    <w:p>
      <w:pPr>
        <w:pStyle w:val="Heading1"/>
      </w:pPr>
      <w:r>
        <w:rPr>
          <w:rFonts w:ascii="Times New Roman" w:hAnsi="Times New Roman" w:eastAsia="Batang"/>
          <w:b/>
          <w:color w:val="000000"/>
          <w:sz w:val="26"/>
        </w:rPr>
        <w:t>V. Concurrency Model</w:t>
      </w:r>
    </w:p>
    <w:p>
      <w:pPr>
        <w:spacing w:line="384" w:lineRule="auto" w:after="120"/>
        <w:jc w:val="both"/>
      </w:pPr>
      <w:r>
        <w:rPr>
          <w:rFonts w:ascii="Times New Roman" w:hAnsi="Times New Roman" w:eastAsia="Batang"/>
          <w:sz w:val="22"/>
        </w:rPr>
        <w:t xml:space="preserve">Every function in </w:t>
      </w:r>
      <w:r>
        <w:rPr>
          <w:rFonts w:ascii="Consolas" w:hAnsi="Consolas" w:eastAsia="Consolas"/>
          <w:sz w:val="18"/>
        </w:rPr>
        <w:t>witchhat-core</w:t>
      </w:r>
      <w:r>
        <w:rPr>
          <w:rFonts w:ascii="Times New Roman" w:hAnsi="Times New Roman" w:eastAsia="Batang"/>
          <w:sz w:val="22"/>
        </w:rPr>
        <w:t xml:space="preserve"> is synchronous, single-threaded, and allocation-bounded by its input size; none spawn threads, perform I/O, or hold a lock across a call. The PyO3 boundary (Chapter VIII) does not release the GIL during a call, because every current operation is CPU-bound and short relative to the cost of a Python call itself. This is expected to change once a kernel is expensive enough (a multi-hundred-megabyte JSON normalization pass, say) that releasing the GIL for the duration becomes worth its own overhead; Chapter XI tracks it as an open item.</w:t>
      </w:r>
    </w:p>
    <w:p>
      <w:pPr>
        <w:pStyle w:val="Heading1"/>
      </w:pPr>
      <w:r>
        <w:rPr>
          <w:rFonts w:ascii="Times New Roman" w:hAnsi="Times New Roman" w:eastAsia="Batang"/>
          <w:b/>
          <w:color w:val="000000"/>
          <w:sz w:val="26"/>
        </w:rPr>
        <w:t>VI. Failure Model</w:t>
      </w:r>
    </w:p>
    <w:p>
      <w:pPr>
        <w:spacing w:line="384" w:lineRule="auto" w:after="120"/>
        <w:jc w:val="both"/>
      </w:pPr>
      <w:r>
        <w:rPr>
          <w:rFonts w:ascii="Consolas" w:hAnsi="Consolas" w:eastAsia="Consolas"/>
          <w:sz w:val="18"/>
        </w:rPr>
        <w:t>witchhat-core</w:t>
      </w:r>
      <w:r>
        <w:rPr>
          <w:rFonts w:ascii="Times New Roman" w:hAnsi="Times New Roman" w:eastAsia="Batang"/>
          <w:sz w:val="22"/>
        </w:rPr>
        <w:t xml:space="preserve"> returns </w:t>
      </w:r>
      <w:r>
        <w:rPr>
          <w:rFonts w:ascii="Consolas" w:hAnsi="Consolas" w:eastAsia="Consolas"/>
          <w:sz w:val="18"/>
        </w:rPr>
        <w:t>Result&lt;T, witchhat_core::Error&gt;</w:t>
      </w:r>
      <w:r>
        <w:rPr>
          <w:rFonts w:ascii="Times New Roman" w:hAnsi="Times New Roman" w:eastAsia="Batang"/>
          <w:sz w:val="22"/>
        </w:rPr>
        <w:t xml:space="preserve"> from every fallible function; nothing panics on a caller-supplied input. </w:t>
      </w:r>
      <w:r>
        <w:rPr>
          <w:rFonts w:ascii="Consolas" w:hAnsi="Consolas" w:eastAsia="Consolas"/>
          <w:sz w:val="18"/>
        </w:rPr>
        <w:t>Error</w:t>
      </w:r>
      <w:r>
        <w:rPr>
          <w:rFonts w:ascii="Times New Roman" w:hAnsi="Times New Roman" w:eastAsia="Batang"/>
          <w:sz w:val="22"/>
        </w:rPr>
        <w:t xml:space="preserve"> has four variants: </w:t>
      </w:r>
      <w:r>
        <w:rPr>
          <w:rFonts w:ascii="Consolas" w:hAnsi="Consolas" w:eastAsia="Consolas"/>
          <w:sz w:val="18"/>
        </w:rPr>
        <w:t>UnknownColumn</w:t>
      </w:r>
      <w:r>
        <w:rPr>
          <w:rFonts w:ascii="Times New Roman" w:hAnsi="Times New Roman" w:eastAsia="Batang"/>
          <w:sz w:val="22"/>
        </w:rPr>
        <w:t xml:space="preserve"> (a requested column name is not in the schema), </w:t>
      </w:r>
      <w:r>
        <w:rPr>
          <w:rFonts w:ascii="Consolas" w:hAnsi="Consolas" w:eastAsia="Consolas"/>
          <w:sz w:val="18"/>
        </w:rPr>
        <w:t>TypeMismatch</w:t>
      </w:r>
      <w:r>
        <w:rPr>
          <w:rFonts w:ascii="Times New Roman" w:hAnsi="Times New Roman" w:eastAsia="Batang"/>
          <w:sz w:val="22"/>
        </w:rPr>
        <w:t xml:space="preserve"> and </w:t>
      </w:r>
      <w:r>
        <w:rPr>
          <w:rFonts w:ascii="Consolas" w:hAnsi="Consolas" w:eastAsia="Consolas"/>
          <w:sz w:val="18"/>
        </w:rPr>
        <w:t>UnsupportedType</w:t>
      </w:r>
      <w:r>
        <w:rPr>
          <w:rFonts w:ascii="Times New Roman" w:hAnsi="Times New Roman" w:eastAsia="Batang"/>
          <w:sz w:val="22"/>
        </w:rPr>
        <w:t xml:space="preserve"> (a column's Arrow type cannot be processed), and </w:t>
      </w:r>
      <w:r>
        <w:rPr>
          <w:rFonts w:ascii="Consolas" w:hAnsi="Consolas" w:eastAsia="Consolas"/>
          <w:sz w:val="18"/>
        </w:rPr>
        <w:t>Config</w:t>
      </w:r>
      <w:r>
        <w:rPr>
          <w:rFonts w:ascii="Times New Roman" w:hAnsi="Times New Roman" w:eastAsia="Batang"/>
          <w:sz w:val="22"/>
        </w:rPr>
        <w:t xml:space="preserve"> (an invalid argument combination). At the Python boundary, every variant becomes a </w:t>
      </w:r>
      <w:r>
        <w:rPr>
          <w:rFonts w:ascii="Consolas" w:hAnsi="Consolas" w:eastAsia="Consolas"/>
          <w:sz w:val="18"/>
        </w:rPr>
        <w:t>RuntimeError</w:t>
      </w:r>
      <w:r>
        <w:rPr>
          <w:rFonts w:ascii="Times New Roman" w:hAnsi="Times New Roman" w:eastAsia="Batang"/>
          <w:sz w:val="22"/>
        </w:rPr>
        <w:t xml:space="preserve"> except an unrecognised </w:t>
      </w:r>
      <w:r>
        <w:rPr>
          <w:rFonts w:ascii="Consolas" w:hAnsi="Consolas" w:eastAsia="Consolas"/>
          <w:sz w:val="18"/>
        </w:rPr>
        <w:t>HashVersion</w:t>
      </w:r>
      <w:r>
        <w:rPr>
          <w:rFonts w:ascii="Times New Roman" w:hAnsi="Times New Roman" w:eastAsia="Batang"/>
          <w:sz w:val="22"/>
        </w:rPr>
        <w:t xml:space="preserve"> name, which is checked separately and raised as </w:t>
      </w:r>
      <w:r>
        <w:rPr>
          <w:rFonts w:ascii="Consolas" w:hAnsi="Consolas" w:eastAsia="Consolas"/>
          <w:sz w:val="18"/>
        </w:rPr>
        <w:t>ValueError</w:t>
      </w:r>
      <w:r>
        <w:rPr>
          <w:rFonts w:ascii="Times New Roman" w:hAnsi="Times New Roman" w:eastAsia="Batang"/>
          <w:sz w:val="22"/>
        </w:rPr>
        <w:t xml:space="preserve">, matching Python's own convention of using </w:t>
      </w:r>
      <w:r>
        <w:rPr>
          <w:rFonts w:ascii="Consolas" w:hAnsi="Consolas" w:eastAsia="Consolas"/>
          <w:sz w:val="18"/>
        </w:rPr>
        <w:t>ValueError</w:t>
      </w:r>
      <w:r>
        <w:rPr>
          <w:rFonts w:ascii="Times New Roman" w:hAnsi="Times New Roman" w:eastAsia="Batang"/>
          <w:sz w:val="22"/>
        </w:rPr>
        <w:t xml:space="preserve"> for a bad argument rather than a generic runtime failure.</w:t>
      </w:r>
    </w:p>
    <w:p>
      <w:pPr>
        <w:pStyle w:val="Heading1"/>
      </w:pPr>
      <w:r>
        <w:rPr>
          <w:rFonts w:ascii="Times New Roman" w:hAnsi="Times New Roman" w:eastAsia="Batang"/>
          <w:b/>
          <w:color w:val="000000"/>
          <w:sz w:val="26"/>
        </w:rPr>
        <w:t>VII. Security Model</w:t>
      </w:r>
    </w:p>
    <w:p>
      <w:pPr>
        <w:spacing w:line="384" w:lineRule="auto" w:after="120"/>
        <w:jc w:val="both"/>
      </w:pPr>
      <w:r>
        <w:rPr>
          <w:rFonts w:ascii="Times New Roman" w:hAnsi="Times New Roman" w:eastAsia="Batang"/>
          <w:sz w:val="22"/>
        </w:rPr>
        <w:t xml:space="preserve">witchhat's current kernels take no network input, spawn no subprocess, and read no filesystem path: the only input is Arrow data already resident in the caller's process. </w:t>
      </w:r>
      <w:r>
        <w:rPr>
          <w:rFonts w:ascii="Consolas" w:hAnsi="Consolas" w:eastAsia="Consolas"/>
          <w:sz w:val="18"/>
        </w:rPr>
        <w:t>witchhat-core</w:t>
      </w:r>
      <w:r>
        <w:rPr>
          <w:rFonts w:ascii="Times New Roman" w:hAnsi="Times New Roman" w:eastAsia="Batang"/>
          <w:sz w:val="22"/>
        </w:rPr>
        <w:t xml:space="preserve"> is </w:t>
      </w:r>
      <w:r>
        <w:rPr>
          <w:rFonts w:ascii="Consolas" w:hAnsi="Consolas" w:eastAsia="Consolas"/>
          <w:sz w:val="18"/>
        </w:rPr>
        <w:t>#![forbid(unsafe_code)]</w:t>
      </w:r>
      <w:r>
        <w:rPr>
          <w:rFonts w:ascii="Times New Roman" w:hAnsi="Times New Roman" w:eastAsia="Batang"/>
          <w:sz w:val="22"/>
        </w:rPr>
        <w:t xml:space="preserve">; the only </w:t>
      </w:r>
      <w:r>
        <w:rPr>
          <w:rFonts w:ascii="Consolas" w:hAnsi="Consolas" w:eastAsia="Consolas"/>
          <w:sz w:val="18"/>
        </w:rPr>
        <w:t>unsafe</w:t>
      </w:r>
      <w:r>
        <w:rPr>
          <w:rFonts w:ascii="Times New Roman" w:hAnsi="Times New Roman" w:eastAsia="Batang"/>
          <w:sz w:val="22"/>
        </w:rPr>
        <w:t xml:space="preserve"> in the dependency tree is inside </w:t>
      </w:r>
      <w:r>
        <w:rPr>
          <w:rFonts w:ascii="Consolas" w:hAnsi="Consolas" w:eastAsia="Consolas"/>
          <w:sz w:val="18"/>
        </w:rPr>
        <w:t>pyo3</w:t>
      </w:r>
      <w:r>
        <w:rPr>
          <w:rFonts w:ascii="Times New Roman" w:hAnsi="Times New Roman" w:eastAsia="Batang"/>
          <w:sz w:val="22"/>
        </w:rPr>
        <w:t xml:space="preserve">, </w:t>
      </w:r>
      <w:r>
        <w:rPr>
          <w:rFonts w:ascii="Consolas" w:hAnsi="Consolas" w:eastAsia="Consolas"/>
          <w:sz w:val="18"/>
        </w:rPr>
        <w:t>arrow</w:t>
      </w:r>
      <w:r>
        <w:rPr>
          <w:rFonts w:ascii="Times New Roman" w:hAnsi="Times New Roman" w:eastAsia="Batang"/>
          <w:sz w:val="22"/>
        </w:rPr>
        <w:t xml:space="preserve">, and </w:t>
      </w:r>
      <w:r>
        <w:rPr>
          <w:rFonts w:ascii="Consolas" w:hAnsi="Consolas" w:eastAsia="Consolas"/>
          <w:sz w:val="18"/>
        </w:rPr>
        <w:t>xxhash-rust</w:t>
      </w:r>
      <w:r>
        <w:rPr>
          <w:rFonts w:ascii="Times New Roman" w:hAnsi="Times New Roman" w:eastAsia="Batang"/>
          <w:sz w:val="22"/>
        </w:rPr>
        <w:t xml:space="preserve"> themselves, none of which this crate's own code touches directly. There is no credential handling, no path construction from caller-supplied strings, and no logging of row data, so the security requirements that dominate a system reading untrusted external input (see </w:t>
      </w:r>
      <w:r>
        <w:rPr>
          <w:rFonts w:ascii="Consolas" w:hAnsi="Consolas" w:eastAsia="Consolas"/>
          <w:sz w:val="18"/>
        </w:rPr>
        <w:t>rust-streamer-pgdb</w:t>
      </w:r>
      <w:r>
        <w:rPr>
          <w:rFonts w:ascii="Times New Roman" w:hAnsi="Times New Roman" w:eastAsia="Batang"/>
          <w:sz w:val="22"/>
        </w:rPr>
        <w:t xml:space="preserve">'s </w:t>
      </w:r>
      <w:r>
        <w:rPr>
          <w:rFonts w:ascii="Consolas" w:hAnsi="Consolas" w:eastAsia="Consolas"/>
          <w:sz w:val="18"/>
        </w:rPr>
        <w:t>CLAUDE.md</w:t>
      </w:r>
      <w:r>
        <w:rPr>
          <w:rFonts w:ascii="Times New Roman" w:hAnsi="Times New Roman" w:eastAsia="Batang"/>
          <w:sz w:val="22"/>
        </w:rPr>
        <w:t xml:space="preserve"> for an example of what that looks like) mostly do not yet apply here. They will become relevant again once a kernel reads from an external path or network source (a JSON-from-object-storage normalization pass, for instance), and should be revisited at that point rather than assumed to still not apply.</w:t>
      </w:r>
    </w:p>
    <w:p>
      <w:pPr>
        <w:pStyle w:val="Heading1"/>
      </w:pPr>
      <w:r>
        <w:rPr>
          <w:rFonts w:ascii="Times New Roman" w:hAnsi="Times New Roman" w:eastAsia="Batang"/>
          <w:b/>
          <w:color w:val="000000"/>
          <w:sz w:val="26"/>
        </w:rPr>
        <w:t>VIII. Python Binding Boundary</w:t>
      </w:r>
    </w:p>
    <w:p>
      <w:pPr>
        <w:pStyle w:val="Heading2"/>
      </w:pPr>
      <w:r>
        <w:rPr>
          <w:rFonts w:ascii="Times New Roman" w:hAnsi="Times New Roman" w:eastAsia="Batang"/>
          <w:b/>
          <w:color w:val="000000"/>
          <w:sz w:val="24"/>
        </w:rPr>
        <w:t>1. The pyo3 version pin</w:t>
      </w:r>
    </w:p>
    <w:p>
      <w:pPr>
        <w:spacing w:line="384" w:lineRule="auto" w:after="120"/>
        <w:jc w:val="both"/>
      </w:pPr>
      <w:r>
        <w:rPr>
          <w:rFonts w:ascii="Consolas" w:hAnsi="Consolas" w:eastAsia="Consolas"/>
          <w:sz w:val="18"/>
        </w:rPr>
        <w:t>witchhat-py</w:t>
      </w:r>
      <w:r>
        <w:rPr>
          <w:rFonts w:ascii="Times New Roman" w:hAnsi="Times New Roman" w:eastAsia="Batang"/>
          <w:sz w:val="22"/>
        </w:rPr>
        <w:t xml:space="preserve"> pins </w:t>
      </w:r>
      <w:r>
        <w:rPr>
          <w:rFonts w:ascii="Consolas" w:hAnsi="Consolas" w:eastAsia="Consolas"/>
          <w:sz w:val="18"/>
        </w:rPr>
        <w:t>pyo3 = "=0.25.1"</w:t>
      </w:r>
      <w:r>
        <w:rPr>
          <w:rFonts w:ascii="Times New Roman" w:hAnsi="Times New Roman" w:eastAsia="Batang"/>
          <w:sz w:val="22"/>
        </w:rPr>
        <w:t xml:space="preserve"> exactly, not a newer release. </w:t>
      </w:r>
      <w:r>
        <w:rPr>
          <w:rFonts w:ascii="Consolas" w:hAnsi="Consolas" w:eastAsia="Consolas"/>
          <w:sz w:val="18"/>
        </w:rPr>
        <w:t>arrow</w:t>
      </w:r>
      <w:r>
        <w:rPr>
          <w:rFonts w:ascii="Times New Roman" w:hAnsi="Times New Roman" w:eastAsia="Batang"/>
          <w:sz w:val="22"/>
        </w:rPr>
        <w:t xml:space="preserve">'s </w:t>
      </w:r>
      <w:r>
        <w:rPr>
          <w:rFonts w:ascii="Consolas" w:hAnsi="Consolas" w:eastAsia="Consolas"/>
          <w:sz w:val="18"/>
        </w:rPr>
        <w:t>pyarrow</w:t>
      </w:r>
      <w:r>
        <w:rPr>
          <w:rFonts w:ascii="Times New Roman" w:hAnsi="Times New Roman" w:eastAsia="Batang"/>
          <w:sz w:val="22"/>
        </w:rPr>
        <w:t xml:space="preserve"> Cargo feature, used for zero-copy </w:t>
      </w:r>
      <w:r>
        <w:rPr>
          <w:rFonts w:ascii="Consolas" w:hAnsi="Consolas" w:eastAsia="Consolas"/>
          <w:sz w:val="18"/>
        </w:rPr>
        <w:t>RecordBatch</w:t>
      </w:r>
      <w:r>
        <w:rPr>
          <w:rFonts w:ascii="Times New Roman" w:hAnsi="Times New Roman" w:eastAsia="Batang"/>
          <w:sz w:val="22"/>
        </w:rPr>
        <w:t>/</w:t>
      </w:r>
      <w:r>
        <w:rPr>
          <w:rFonts w:ascii="Consolas" w:hAnsi="Consolas" w:eastAsia="Consolas"/>
          <w:sz w:val="18"/>
        </w:rPr>
        <w:t>ArrayData</w:t>
      </w:r>
      <w:r>
        <w:rPr>
          <w:rFonts w:ascii="Times New Roman" w:hAnsi="Times New Roman" w:eastAsia="Batang"/>
          <w:sz w:val="22"/>
        </w:rPr>
        <w:t xml:space="preserve"> conversion, links </w:t>
      </w:r>
      <w:r>
        <w:rPr>
          <w:rFonts w:ascii="Consolas" w:hAnsi="Consolas" w:eastAsia="Consolas"/>
          <w:sz w:val="18"/>
        </w:rPr>
        <w:t>pyo3-ffi</w:t>
      </w:r>
      <w:r>
        <w:rPr>
          <w:rFonts w:ascii="Times New Roman" w:hAnsi="Times New Roman" w:eastAsia="Batang"/>
          <w:sz w:val="22"/>
        </w:rPr>
        <w:t xml:space="preserve"> as a native library and Cargo only tolerates one exact version of a </w:t>
      </w:r>
      <w:r>
        <w:rPr>
          <w:rFonts w:ascii="Consolas" w:hAnsi="Consolas" w:eastAsia="Consolas"/>
          <w:sz w:val="18"/>
        </w:rPr>
        <w:t>links</w:t>
      </w:r>
      <w:r>
        <w:rPr>
          <w:rFonts w:ascii="Times New Roman" w:hAnsi="Times New Roman" w:eastAsia="Batang"/>
          <w:sz w:val="22"/>
        </w:rPr>
        <w:t xml:space="preserve">-declaring crate across the whole dependency graph. Bumping </w:t>
      </w:r>
      <w:r>
        <w:rPr>
          <w:rFonts w:ascii="Consolas" w:hAnsi="Consolas" w:eastAsia="Consolas"/>
          <w:sz w:val="18"/>
        </w:rPr>
        <w:t>pyo3</w:t>
      </w:r>
      <w:r>
        <w:rPr>
          <w:rFonts w:ascii="Times New Roman" w:hAnsi="Times New Roman" w:eastAsia="Batang"/>
          <w:sz w:val="22"/>
        </w:rPr>
        <w:t xml:space="preserve"> therefore requires </w:t>
      </w:r>
      <w:r>
        <w:rPr>
          <w:rFonts w:ascii="Consolas" w:hAnsi="Consolas" w:eastAsia="Consolas"/>
          <w:sz w:val="18"/>
        </w:rPr>
        <w:t>arrow</w:t>
      </w:r>
      <w:r>
        <w:rPr>
          <w:rFonts w:ascii="Times New Roman" w:hAnsi="Times New Roman" w:eastAsia="Batang"/>
          <w:sz w:val="22"/>
        </w:rPr>
        <w:t xml:space="preserve"> to have caught up to a newer </w:t>
      </w:r>
      <w:r>
        <w:rPr>
          <w:rFonts w:ascii="Consolas" w:hAnsi="Consolas" w:eastAsia="Consolas"/>
          <w:sz w:val="18"/>
        </w:rPr>
        <w:t>pyo3</w:t>
      </w:r>
      <w:r>
        <w:rPr>
          <w:rFonts w:ascii="Times New Roman" w:hAnsi="Times New Roman" w:eastAsia="Batang"/>
          <w:sz w:val="22"/>
        </w:rPr>
        <w:t xml:space="preserve"> first, not just editing the version string in </w:t>
      </w:r>
      <w:r>
        <w:rPr>
          <w:rFonts w:ascii="Consolas" w:hAnsi="Consolas" w:eastAsia="Consolas"/>
          <w:sz w:val="18"/>
        </w:rPr>
        <w:t>Cargo.toml</w:t>
      </w:r>
      <w:r>
        <w:rPr>
          <w:rFonts w:ascii="Times New Roman" w:hAnsi="Times New Roman" w:eastAsia="Batang"/>
          <w:sz w:val="22"/>
        </w:rPr>
        <w:t xml:space="preserve">; attempting that produces a resolver error at </w:t>
      </w:r>
      <w:r>
        <w:rPr>
          <w:rFonts w:ascii="Consolas" w:hAnsi="Consolas" w:eastAsia="Consolas"/>
          <w:sz w:val="18"/>
        </w:rPr>
        <w:t>cargo build</w:t>
      </w:r>
      <w:r>
        <w:rPr>
          <w:rFonts w:ascii="Times New Roman" w:hAnsi="Times New Roman" w:eastAsia="Batang"/>
          <w:sz w:val="22"/>
        </w:rPr>
        <w:t xml:space="preserve"> time (</w:t>
      </w:r>
      <w:r>
        <w:rPr>
          <w:rFonts w:ascii="Consolas" w:hAnsi="Consolas" w:eastAsia="Consolas"/>
          <w:sz w:val="18"/>
        </w:rPr>
        <w:t>only one package in the dependency graph may specify the same links value</w:t>
      </w:r>
      <w:r>
        <w:rPr>
          <w:rFonts w:ascii="Times New Roman" w:hAnsi="Times New Roman" w:eastAsia="Batang"/>
          <w:sz w:val="22"/>
        </w:rPr>
        <w:t xml:space="preserve">), which is the signal to check </w:t>
      </w:r>
      <w:r>
        <w:rPr>
          <w:rFonts w:ascii="Consolas" w:hAnsi="Consolas" w:eastAsia="Consolas"/>
          <w:sz w:val="18"/>
        </w:rPr>
        <w:t>arrow</w:t>
      </w:r>
      <w:r>
        <w:rPr>
          <w:rFonts w:ascii="Times New Roman" w:hAnsi="Times New Roman" w:eastAsia="Batang"/>
          <w:sz w:val="22"/>
        </w:rPr>
        <w:t xml:space="preserve">'s current </w:t>
      </w:r>
      <w:r>
        <w:rPr>
          <w:rFonts w:ascii="Consolas" w:hAnsi="Consolas" w:eastAsia="Consolas"/>
          <w:sz w:val="18"/>
        </w:rPr>
        <w:t>pyo3</w:t>
      </w:r>
      <w:r>
        <w:rPr>
          <w:rFonts w:ascii="Times New Roman" w:hAnsi="Times New Roman" w:eastAsia="Batang"/>
          <w:sz w:val="22"/>
        </w:rPr>
        <w:t xml:space="preserve"> pin before retrying.</w:t>
      </w:r>
    </w:p>
    <w:p>
      <w:pPr>
        <w:pStyle w:val="Heading2"/>
      </w:pPr>
      <w:r>
        <w:rPr>
          <w:rFonts w:ascii="Times New Roman" w:hAnsi="Times New Roman" w:eastAsia="Batang"/>
          <w:b/>
          <w:color w:val="000000"/>
          <w:sz w:val="24"/>
        </w:rPr>
        <w:t>2. Two-crate split</w:t>
      </w:r>
    </w:p>
    <w:p>
      <w:pPr>
        <w:spacing w:line="384" w:lineRule="auto" w:after="120"/>
        <w:jc w:val="both"/>
      </w:pPr>
      <w:r>
        <w:rPr>
          <w:rFonts w:ascii="Consolas" w:hAnsi="Consolas" w:eastAsia="Consolas"/>
          <w:sz w:val="18"/>
        </w:rPr>
        <w:t>witchhat-core</w:t>
      </w:r>
      <w:r>
        <w:rPr>
          <w:rFonts w:ascii="Times New Roman" w:hAnsi="Times New Roman" w:eastAsia="Batang"/>
          <w:sz w:val="22"/>
        </w:rPr>
        <w:t xml:space="preserve"> has no PyO3 dependency; </w:t>
      </w:r>
      <w:r>
        <w:rPr>
          <w:rFonts w:ascii="Consolas" w:hAnsi="Consolas" w:eastAsia="Consolas"/>
          <w:sz w:val="18"/>
        </w:rPr>
        <w:t>witchhat-py</w:t>
      </w:r>
      <w:r>
        <w:rPr>
          <w:rFonts w:ascii="Times New Roman" w:hAnsi="Times New Roman" w:eastAsia="Batang"/>
          <w:sz w:val="22"/>
        </w:rPr>
        <w:t xml:space="preserve"> is a thin translation layer over it (see </w:t>
      </w:r>
      <w:r>
        <w:rPr>
          <w:rFonts w:ascii="Consolas" w:hAnsi="Consolas" w:eastAsia="Consolas"/>
          <w:sz w:val="18"/>
        </w:rPr>
        <w:t>crates/witchhat-py/src/python.rs</w:t>
      </w:r>
      <w:r>
        <w:rPr>
          <w:rFonts w:ascii="Times New Roman" w:hAnsi="Times New Roman" w:eastAsia="Batang"/>
          <w:sz w:val="22"/>
        </w:rPr>
        <w:t xml:space="preserve">). This differs from </w:t>
      </w:r>
      <w:r>
        <w:rPr>
          <w:rFonts w:ascii="Consolas" w:hAnsi="Consolas" w:eastAsia="Consolas"/>
          <w:sz w:val="18"/>
        </w:rPr>
        <w:t>rust-streamer-pgdb</w:t>
      </w:r>
      <w:r>
        <w:rPr>
          <w:rFonts w:ascii="Times New Roman" w:hAnsi="Times New Roman" w:eastAsia="Batang"/>
          <w:sz w:val="22"/>
        </w:rPr>
        <w:t xml:space="preserve">'s single-crate layout, and is deliberate here: a future Rust-only consumer (a CLI, a service embedding witchhat directly) links </w:t>
      </w:r>
      <w:r>
        <w:rPr>
          <w:rFonts w:ascii="Consolas" w:hAnsi="Consolas" w:eastAsia="Consolas"/>
          <w:sz w:val="18"/>
        </w:rPr>
        <w:t>witchhat-core</w:t>
      </w:r>
      <w:r>
        <w:rPr>
          <w:rFonts w:ascii="Times New Roman" w:hAnsi="Times New Roman" w:eastAsia="Batang"/>
          <w:sz w:val="22"/>
        </w:rPr>
        <w:t xml:space="preserve"> without pulling in </w:t>
      </w:r>
      <w:r>
        <w:rPr>
          <w:rFonts w:ascii="Consolas" w:hAnsi="Consolas" w:eastAsia="Consolas"/>
          <w:sz w:val="18"/>
        </w:rPr>
        <w:t>pyo3</w:t>
      </w:r>
      <w:r>
        <w:rPr>
          <w:rFonts w:ascii="Times New Roman" w:hAnsi="Times New Roman" w:eastAsia="Batang"/>
          <w:sz w:val="22"/>
        </w:rPr>
        <w:t xml:space="preserve"> or its </w:t>
      </w:r>
      <w:r>
        <w:rPr>
          <w:rFonts w:ascii="Consolas" w:hAnsi="Consolas" w:eastAsia="Consolas"/>
          <w:sz w:val="18"/>
        </w:rPr>
        <w:t>abi3</w:t>
      </w:r>
      <w:r>
        <w:rPr>
          <w:rFonts w:ascii="Times New Roman" w:hAnsi="Times New Roman" w:eastAsia="Batang"/>
          <w:sz w:val="22"/>
        </w:rPr>
        <w:t>/</w:t>
      </w:r>
      <w:r>
        <w:rPr>
          <w:rFonts w:ascii="Consolas" w:hAnsi="Consolas" w:eastAsia="Consolas"/>
          <w:sz w:val="18"/>
        </w:rPr>
        <w:t>extension-module</w:t>
      </w:r>
      <w:r>
        <w:rPr>
          <w:rFonts w:ascii="Times New Roman" w:hAnsi="Times New Roman" w:eastAsia="Batang"/>
          <w:sz w:val="22"/>
        </w:rPr>
        <w:t xml:space="preserve"> feature machinery at all.</w:t>
      </w:r>
    </w:p>
    <w:p>
      <w:pPr>
        <w:pStyle w:val="Heading1"/>
      </w:pPr>
      <w:r>
        <w:rPr>
          <w:rFonts w:ascii="Times New Roman" w:hAnsi="Times New Roman" w:eastAsia="Batang"/>
          <w:b/>
          <w:color w:val="000000"/>
          <w:sz w:val="26"/>
        </w:rPr>
        <w:t>IX. Dependencies</w:t>
      </w:r>
    </w:p>
    <w:p>
      <w:pPr>
        <w:spacing w:line="384" w:lineRule="auto" w:after="120"/>
        <w:jc w:val="both"/>
      </w:pPr>
      <w:r>
        <w:rPr>
          <w:rFonts w:ascii="Times New Roman" w:hAnsi="Times New Roman" w:eastAsia="Batang"/>
          <w:sz w:val="22"/>
        </w:rPr>
        <w:t>&lt;Table 9-1&gt; Direct dependencies</w:t>
      </w:r>
    </w:p>
    <w:tbl>
      <w:tblPr>
        <w:tblStyle w:val="TableGrid"/>
        <w:tblW w:type="auto" w:w="0"/>
        <w:jc w:val="center"/>
        <w:tblLook w:firstColumn="1" w:firstRow="1" w:lastColumn="0" w:lastRow="0" w:noHBand="0" w:noVBand="1" w:val="04A0"/>
      </w:tblPr>
      <w:tblGrid>
        <w:gridCol w:w="4702"/>
        <w:gridCol w:w="4702"/>
      </w:tblGrid>
      <w:tr>
        <w:tc>
          <w:tcPr>
            <w:tcW w:type="dxa" w:w="4702"/>
          </w:tcPr>
          <w:p>
            <w:pPr>
              <w:jc w:val="center"/>
            </w:pPr>
            <w:r>
              <w:rPr>
                <w:rFonts w:ascii="Times New Roman" w:hAnsi="Times New Roman" w:eastAsia="Batang"/>
                <w:b/>
                <w:sz w:val="22"/>
              </w:rPr>
              <w:t>Crate</w:t>
            </w:r>
          </w:p>
        </w:tc>
        <w:tc>
          <w:tcPr>
            <w:tcW w:type="dxa" w:w="4702"/>
          </w:tcPr>
          <w:p>
            <w:pPr>
              <w:jc w:val="center"/>
            </w:pPr>
            <w:r>
              <w:rPr>
                <w:rFonts w:ascii="Times New Roman" w:hAnsi="Times New Roman" w:eastAsia="Batang"/>
                <w:b/>
                <w:sz w:val="22"/>
              </w:rPr>
              <w:t>Why</w:t>
            </w:r>
          </w:p>
        </w:tc>
      </w:tr>
      <w:tr>
        <w:tc>
          <w:tcPr>
            <w:tcW w:type="dxa" w:w="4702"/>
          </w:tcPr>
          <w:p>
            <w:r>
              <w:rPr>
                <w:rFonts w:ascii="Consolas" w:hAnsi="Consolas" w:eastAsia="Consolas"/>
                <w:sz w:val="18"/>
              </w:rPr>
              <w:t>arrow-array</w:t>
            </w:r>
            <w:r>
              <w:rPr>
                <w:rFonts w:ascii="Times New Roman" w:hAnsi="Times New Roman" w:eastAsia="Batang"/>
                <w:sz w:val="22"/>
              </w:rPr>
              <w:t xml:space="preserve">, </w:t>
            </w:r>
            <w:r>
              <w:rPr>
                <w:rFonts w:ascii="Consolas" w:hAnsi="Consolas" w:eastAsia="Consolas"/>
                <w:sz w:val="18"/>
              </w:rPr>
              <w:t>arrow-schema</w:t>
            </w:r>
            <w:r>
              <w:rPr>
                <w:rFonts w:ascii="Times New Roman" w:hAnsi="Times New Roman" w:eastAsia="Batang"/>
                <w:sz w:val="22"/>
              </w:rPr>
              <w:t xml:space="preserve">, </w:t>
            </w:r>
            <w:r>
              <w:rPr>
                <w:rFonts w:ascii="Consolas" w:hAnsi="Consolas" w:eastAsia="Consolas"/>
                <w:sz w:val="18"/>
              </w:rPr>
              <w:t>arrow-data</w:t>
            </w:r>
          </w:p>
        </w:tc>
        <w:tc>
          <w:tcPr>
            <w:tcW w:type="dxa" w:w="4702"/>
          </w:tcPr>
          <w:p>
            <w:r>
              <w:rPr>
                <w:rFonts w:ascii="Times New Roman" w:hAnsi="Times New Roman" w:eastAsia="Batang"/>
                <w:sz w:val="22"/>
              </w:rPr>
              <w:t xml:space="preserve">The data model (Chapter II); </w:t>
            </w:r>
            <w:r>
              <w:rPr>
                <w:rFonts w:ascii="Consolas" w:hAnsi="Consolas" w:eastAsia="Consolas"/>
                <w:sz w:val="18"/>
              </w:rPr>
              <w:t>witchhat-core</w:t>
            </w:r>
            <w:r>
              <w:rPr>
                <w:rFonts w:ascii="Times New Roman" w:hAnsi="Times New Roman" w:eastAsia="Batang"/>
                <w:sz w:val="22"/>
              </w:rPr>
              <w:t xml:space="preserve"> depends on the first two only</w:t>
            </w:r>
          </w:p>
        </w:tc>
      </w:tr>
      <w:tr>
        <w:tc>
          <w:tcPr>
            <w:tcW w:type="dxa" w:w="4702"/>
          </w:tcPr>
          <w:p>
            <w:r>
              <w:rPr>
                <w:rFonts w:ascii="Consolas" w:hAnsi="Consolas" w:eastAsia="Consolas"/>
                <w:sz w:val="18"/>
              </w:rPr>
              <w:t>arrow</w:t>
            </w:r>
            <w:r>
              <w:rPr>
                <w:rFonts w:ascii="Times New Roman" w:hAnsi="Times New Roman" w:eastAsia="Batang"/>
                <w:sz w:val="22"/>
              </w:rPr>
              <w:t xml:space="preserve"> (feature </w:t>
            </w:r>
            <w:r>
              <w:rPr>
                <w:rFonts w:ascii="Consolas" w:hAnsi="Consolas" w:eastAsia="Consolas"/>
                <w:sz w:val="18"/>
              </w:rPr>
              <w:t>pyarrow</w:t>
            </w:r>
            <w:r>
              <w:rPr>
                <w:rFonts w:ascii="Times New Roman" w:hAnsi="Times New Roman" w:eastAsia="Batang"/>
                <w:sz w:val="22"/>
              </w:rPr>
              <w:t>)</w:t>
            </w:r>
          </w:p>
        </w:tc>
        <w:tc>
          <w:tcPr>
            <w:tcW w:type="dxa" w:w="4702"/>
          </w:tcPr>
          <w:p>
            <w:r>
              <w:rPr>
                <w:rFonts w:ascii="Times New Roman" w:hAnsi="Times New Roman" w:eastAsia="Batang"/>
                <w:sz w:val="22"/>
              </w:rPr>
              <w:t xml:space="preserve">Zero-copy conversion at the PyO3 boundary, </w:t>
            </w:r>
            <w:r>
              <w:rPr>
                <w:rFonts w:ascii="Consolas" w:hAnsi="Consolas" w:eastAsia="Consolas"/>
                <w:sz w:val="18"/>
              </w:rPr>
              <w:t>witchhat-py</w:t>
            </w:r>
            <w:r>
              <w:rPr>
                <w:rFonts w:ascii="Times New Roman" w:hAnsi="Times New Roman" w:eastAsia="Batang"/>
                <w:sz w:val="22"/>
              </w:rPr>
              <w:t xml:space="preserve"> only</w:t>
            </w:r>
          </w:p>
        </w:tc>
      </w:tr>
      <w:tr>
        <w:tc>
          <w:tcPr>
            <w:tcW w:type="dxa" w:w="4702"/>
          </w:tcPr>
          <w:p>
            <w:r>
              <w:rPr>
                <w:rFonts w:ascii="Consolas" w:hAnsi="Consolas" w:eastAsia="Consolas"/>
                <w:sz w:val="18"/>
              </w:rPr>
              <w:t>xxhash-rust</w:t>
            </w:r>
            <w:r>
              <w:rPr>
                <w:rFonts w:ascii="Times New Roman" w:hAnsi="Times New Roman" w:eastAsia="Batang"/>
                <w:sz w:val="22"/>
              </w:rPr>
              <w:t xml:space="preserve"> (feature </w:t>
            </w:r>
            <w:r>
              <w:rPr>
                <w:rFonts w:ascii="Consolas" w:hAnsi="Consolas" w:eastAsia="Consolas"/>
                <w:sz w:val="18"/>
              </w:rPr>
              <w:t>xxh3</w:t>
            </w:r>
            <w:r>
              <w:rPr>
                <w:rFonts w:ascii="Times New Roman" w:hAnsi="Times New Roman" w:eastAsia="Batang"/>
                <w:sz w:val="22"/>
              </w:rPr>
              <w:t>)</w:t>
            </w:r>
          </w:p>
        </w:tc>
        <w:tc>
          <w:tcPr>
            <w:tcW w:type="dxa" w:w="4702"/>
          </w:tcPr>
          <w:p>
            <w:r>
              <w:rPr>
                <w:rFonts w:ascii="Times New Roman" w:hAnsi="Times New Roman" w:eastAsia="Batang"/>
                <w:sz w:val="22"/>
              </w:rPr>
              <w:t xml:space="preserve">The per-value hash function underlying </w:t>
            </w:r>
            <w:r>
              <w:rPr>
                <w:rFonts w:ascii="Consolas" w:hAnsi="Consolas" w:eastAsia="Consolas"/>
                <w:sz w:val="18"/>
              </w:rPr>
              <w:t>hash_batch</w:t>
            </w:r>
          </w:p>
        </w:tc>
      </w:tr>
      <w:tr>
        <w:tc>
          <w:tcPr>
            <w:tcW w:type="dxa" w:w="4702"/>
          </w:tcPr>
          <w:p>
            <w:r>
              <w:rPr>
                <w:rFonts w:ascii="Consolas" w:hAnsi="Consolas" w:eastAsia="Consolas"/>
                <w:sz w:val="18"/>
              </w:rPr>
              <w:t>thiserror</w:t>
            </w:r>
          </w:p>
        </w:tc>
        <w:tc>
          <w:tcPr>
            <w:tcW w:type="dxa" w:w="4702"/>
          </w:tcPr>
          <w:p>
            <w:r>
              <w:rPr>
                <w:rFonts w:ascii="Times New Roman" w:hAnsi="Times New Roman" w:eastAsia="Batang"/>
                <w:sz w:val="22"/>
              </w:rPr>
              <w:t xml:space="preserve">The </w:t>
            </w:r>
            <w:r>
              <w:rPr>
                <w:rFonts w:ascii="Consolas" w:hAnsi="Consolas" w:eastAsia="Consolas"/>
                <w:sz w:val="18"/>
              </w:rPr>
              <w:t>Error</w:t>
            </w:r>
            <w:r>
              <w:rPr>
                <w:rFonts w:ascii="Times New Roman" w:hAnsi="Times New Roman" w:eastAsia="Batang"/>
                <w:sz w:val="22"/>
              </w:rPr>
              <w:t xml:space="preserve"> enum (Chapter VI)</w:t>
            </w:r>
          </w:p>
        </w:tc>
      </w:tr>
      <w:tr>
        <w:tc>
          <w:tcPr>
            <w:tcW w:type="dxa" w:w="4702"/>
          </w:tcPr>
          <w:p>
            <w:r>
              <w:rPr>
                <w:rFonts w:ascii="Consolas" w:hAnsi="Consolas" w:eastAsia="Consolas"/>
                <w:sz w:val="18"/>
              </w:rPr>
              <w:t>pyo3</w:t>
            </w:r>
          </w:p>
        </w:tc>
        <w:tc>
          <w:tcPr>
            <w:tcW w:type="dxa" w:w="4702"/>
          </w:tcPr>
          <w:p>
            <w:r>
              <w:rPr>
                <w:rFonts w:ascii="Times New Roman" w:hAnsi="Times New Roman" w:eastAsia="Batang"/>
                <w:sz w:val="22"/>
              </w:rPr>
              <w:t xml:space="preserve">Python bindings, </w:t>
            </w:r>
            <w:r>
              <w:rPr>
                <w:rFonts w:ascii="Consolas" w:hAnsi="Consolas" w:eastAsia="Consolas"/>
                <w:sz w:val="18"/>
              </w:rPr>
              <w:t>witchhat-py</w:t>
            </w:r>
            <w:r>
              <w:rPr>
                <w:rFonts w:ascii="Times New Roman" w:hAnsi="Times New Roman" w:eastAsia="Batang"/>
                <w:sz w:val="22"/>
              </w:rPr>
              <w:t xml:space="preserve"> only; see Section VIII.1 for the version pin</w:t>
            </w:r>
          </w:p>
        </w:tc>
      </w:tr>
    </w:tbl>
    <w:p/>
    <w:p>
      <w:pPr>
        <w:spacing w:line="384" w:lineRule="auto" w:after="120"/>
        <w:jc w:val="both"/>
      </w:pPr>
      <w:r>
        <w:rPr>
          <w:rFonts w:ascii="Times New Roman" w:hAnsi="Times New Roman" w:eastAsia="Batang"/>
          <w:sz w:val="22"/>
        </w:rPr>
        <w:t xml:space="preserve">Pinned 2026-09 (probed via </w:t>
      </w:r>
      <w:r>
        <w:rPr>
          <w:rFonts w:ascii="Consolas" w:hAnsi="Consolas" w:eastAsia="Consolas"/>
          <w:sz w:val="18"/>
        </w:rPr>
        <w:t>cargo build</w:t>
      </w:r>
      <w:r>
        <w:rPr>
          <w:rFonts w:ascii="Times New Roman" w:hAnsi="Times New Roman" w:eastAsia="Batang"/>
          <w:sz w:val="22"/>
        </w:rPr>
        <w:t xml:space="preserve">; crates.io index reachable): </w:t>
      </w:r>
      <w:r>
        <w:rPr>
          <w:rFonts w:ascii="Consolas" w:hAnsi="Consolas" w:eastAsia="Consolas"/>
          <w:sz w:val="18"/>
        </w:rPr>
        <w:t>arrow 56.2.1</w:t>
      </w:r>
      <w:r>
        <w:rPr>
          <w:rFonts w:ascii="Times New Roman" w:hAnsi="Times New Roman" w:eastAsia="Batang"/>
          <w:sz w:val="22"/>
        </w:rPr>
        <w:t xml:space="preserve">, </w:t>
      </w:r>
      <w:r>
        <w:rPr>
          <w:rFonts w:ascii="Consolas" w:hAnsi="Consolas" w:eastAsia="Consolas"/>
          <w:sz w:val="18"/>
        </w:rPr>
        <w:t>xxhash-rust 0.8.18</w:t>
      </w:r>
      <w:r>
        <w:rPr>
          <w:rFonts w:ascii="Times New Roman" w:hAnsi="Times New Roman" w:eastAsia="Batang"/>
          <w:sz w:val="22"/>
        </w:rPr>
        <w:t xml:space="preserve">, </w:t>
      </w:r>
      <w:r>
        <w:rPr>
          <w:rFonts w:ascii="Consolas" w:hAnsi="Consolas" w:eastAsia="Consolas"/>
          <w:sz w:val="18"/>
        </w:rPr>
        <w:t>thiserror 2.0.20</w:t>
      </w:r>
      <w:r>
        <w:rPr>
          <w:rFonts w:ascii="Times New Roman" w:hAnsi="Times New Roman" w:eastAsia="Batang"/>
          <w:sz w:val="22"/>
        </w:rPr>
        <w:t xml:space="preserve">, </w:t>
      </w:r>
      <w:r>
        <w:rPr>
          <w:rFonts w:ascii="Consolas" w:hAnsi="Consolas" w:eastAsia="Consolas"/>
          <w:sz w:val="18"/>
        </w:rPr>
        <w:t>pyo3 0.25.1</w:t>
      </w:r>
      <w:r>
        <w:rPr>
          <w:rFonts w:ascii="Times New Roman" w:hAnsi="Times New Roman" w:eastAsia="Batang"/>
          <w:sz w:val="22"/>
        </w:rPr>
        <w:t>.</w:t>
      </w:r>
    </w:p>
    <w:p>
      <w:pPr>
        <w:pStyle w:val="Heading1"/>
      </w:pPr>
      <w:r>
        <w:rPr>
          <w:rFonts w:ascii="Times New Roman" w:hAnsi="Times New Roman" w:eastAsia="Batang"/>
          <w:b/>
          <w:color w:val="000000"/>
          <w:sz w:val="26"/>
        </w:rPr>
        <w:t>X. Assessment</w:t>
      </w:r>
    </w:p>
    <w:p>
      <w:pPr>
        <w:pStyle w:val="Heading2"/>
      </w:pPr>
      <w:r>
        <w:rPr>
          <w:rFonts w:ascii="Times New Roman" w:hAnsi="Times New Roman" w:eastAsia="Batang"/>
          <w:b/>
          <w:color w:val="000000"/>
          <w:sz w:val="24"/>
        </w:rPr>
        <w:t>1. Advantages</w:t>
      </w:r>
    </w:p>
    <w:p>
      <w:pPr>
        <w:pStyle w:val="ListBullet"/>
        <w:spacing w:line="384" w:lineRule="auto" w:after="120"/>
      </w:pPr>
      <w:r>
        <w:rPr>
          <w:rFonts w:ascii="Times New Roman" w:hAnsi="Times New Roman" w:eastAsia="Batang"/>
          <w:sz w:val="22"/>
        </w:rPr>
        <w:t>Zero-copy Arrow interop: no serialization step between Spark/pyarrow/polars and a</w:t>
      </w:r>
    </w:p>
    <w:p>
      <w:pPr>
        <w:spacing w:line="384" w:lineRule="auto" w:after="120"/>
        <w:jc w:val="both"/>
      </w:pPr>
      <w:r>
        <w:rPr>
          <w:rFonts w:ascii="Times New Roman" w:hAnsi="Times New Roman" w:eastAsia="Batang"/>
          <w:sz w:val="22"/>
        </w:rPr>
        <w:t>witchhat kernel.</w:t>
      </w:r>
    </w:p>
    <w:p>
      <w:pPr>
        <w:pStyle w:val="ListBullet"/>
        <w:spacing w:line="384" w:lineRule="auto" w:after="120"/>
      </w:pPr>
      <w:r>
        <w:rPr>
          <w:rFonts w:ascii="Times New Roman" w:hAnsi="Times New Roman" w:eastAsia="Batang"/>
          <w:sz w:val="22"/>
        </w:rPr>
        <w:t>Versioning discipline applied from the first kernel, not retrofitted after a second one</w:t>
      </w:r>
    </w:p>
    <w:p>
      <w:pPr>
        <w:spacing w:line="384" w:lineRule="auto" w:after="120"/>
        <w:jc w:val="both"/>
      </w:pPr>
      <w:r>
        <w:rPr>
          <w:rFonts w:ascii="Times New Roman" w:hAnsi="Times New Roman" w:eastAsia="Batang"/>
          <w:sz w:val="22"/>
        </w:rPr>
        <w:t>needed it.</w:t>
      </w:r>
    </w:p>
    <w:p>
      <w:pPr>
        <w:pStyle w:val="ListBullet"/>
        <w:spacing w:line="384" w:lineRule="auto" w:after="120"/>
      </w:pPr>
      <w:r>
        <w:rPr>
          <w:rFonts w:ascii="Times New Roman" w:hAnsi="Times New Roman" w:eastAsia="Batang"/>
          <w:sz w:val="22"/>
        </w:rPr>
        <w:t xml:space="preserve">No </w:t>
      </w:r>
      <w:r>
        <w:rPr>
          <w:rFonts w:ascii="Consolas" w:hAnsi="Consolas" w:eastAsia="Consolas"/>
          <w:sz w:val="18"/>
        </w:rPr>
        <w:t>unsafe</w:t>
      </w:r>
      <w:r>
        <w:rPr>
          <w:rFonts w:ascii="Times New Roman" w:hAnsi="Times New Roman" w:eastAsia="Batang"/>
          <w:sz w:val="22"/>
        </w:rPr>
        <w:t xml:space="preserve"> in this crate's own code; the dependency surface is small and each</w:t>
      </w:r>
    </w:p>
    <w:p>
      <w:pPr>
        <w:spacing w:line="384" w:lineRule="auto" w:after="120"/>
        <w:jc w:val="both"/>
      </w:pPr>
      <w:r>
        <w:rPr>
          <w:rFonts w:ascii="Times New Roman" w:hAnsi="Times New Roman" w:eastAsia="Batang"/>
          <w:sz w:val="22"/>
        </w:rPr>
        <w:t>dependency's role is documented (Chapter IX).</w:t>
      </w:r>
    </w:p>
    <w:p>
      <w:pPr>
        <w:pStyle w:val="Heading2"/>
      </w:pPr>
      <w:r>
        <w:rPr>
          <w:rFonts w:ascii="Times New Roman" w:hAnsi="Times New Roman" w:eastAsia="Batang"/>
          <w:b/>
          <w:color w:val="000000"/>
          <w:sz w:val="24"/>
        </w:rPr>
        <w:t>2. Disadvantages</w:t>
      </w:r>
    </w:p>
    <w:p>
      <w:pPr>
        <w:pStyle w:val="ListBullet"/>
        <w:spacing w:line="384" w:lineRule="auto" w:after="120"/>
      </w:pPr>
      <w:r>
        <w:rPr>
          <w:rFonts w:ascii="Times New Roman" w:hAnsi="Times New Roman" w:eastAsia="Batang"/>
          <w:sz w:val="22"/>
        </w:rPr>
        <w:t>Single kernel implemented so far: the "replace Spark" goal is aspirational until</w:t>
      </w:r>
    </w:p>
    <w:p>
      <w:pPr>
        <w:spacing w:line="384" w:lineRule="auto" w:after="120"/>
        <w:jc w:val="both"/>
      </w:pPr>
      <w:r>
        <w:rPr>
          <w:rFonts w:ascii="Times New Roman" w:hAnsi="Times New Roman" w:eastAsia="Batang"/>
          <w:sz w:val="22"/>
        </w:rPr>
        <w:t>Chapter XI's backlog lands.</w:t>
      </w:r>
    </w:p>
    <w:p>
      <w:pPr>
        <w:pStyle w:val="ListBullet"/>
        <w:spacing w:line="384" w:lineRule="auto" w:after="120"/>
      </w:pPr>
      <w:r>
        <w:rPr>
          <w:rFonts w:ascii="Times New Roman" w:hAnsi="Times New Roman" w:eastAsia="Batang"/>
          <w:sz w:val="22"/>
        </w:rPr>
        <w:t>No SIMD-accelerated path yet, despite Chapter IV's infrastructure; XXH3's own internal</w:t>
      </w:r>
    </w:p>
    <w:p>
      <w:pPr>
        <w:spacing w:line="384" w:lineRule="auto" w:after="120"/>
        <w:jc w:val="both"/>
      </w:pPr>
      <w:r>
        <w:rPr>
          <w:rFonts w:ascii="Times New Roman" w:hAnsi="Times New Roman" w:eastAsia="Batang"/>
          <w:sz w:val="22"/>
        </w:rPr>
        <w:t>dispatch is the only acceleration currently in effect.</w:t>
      </w:r>
    </w:p>
    <w:p>
      <w:pPr>
        <w:pStyle w:val="ListBullet"/>
        <w:spacing w:line="384" w:lineRule="auto" w:after="120"/>
      </w:pPr>
      <w:r>
        <w:rPr>
          <w:rFonts w:ascii="Consolas" w:hAnsi="Consolas" w:eastAsia="Consolas"/>
          <w:sz w:val="18"/>
        </w:rPr>
        <w:t>table_fingerprint</w:t>
      </w:r>
      <w:r>
        <w:rPr>
          <w:rFonts w:ascii="Times New Roman" w:hAnsi="Times New Roman" w:eastAsia="Batang"/>
          <w:sz w:val="22"/>
        </w:rPr>
        <w:t>'s wrapping-sum combiner is not collision-resistant against an</w:t>
      </w:r>
    </w:p>
    <w:p>
      <w:pPr>
        <w:spacing w:line="384" w:lineRule="auto" w:after="120"/>
        <w:jc w:val="both"/>
      </w:pPr>
      <w:r>
        <w:rPr>
          <w:rFonts w:ascii="Times New Roman" w:hAnsi="Times New Roman" w:eastAsia="Batang"/>
          <w:sz w:val="22"/>
        </w:rPr>
        <w:t>adversarial input (Chapter III, Section 5); fine for equivalence testing between trusted pipelines, not a substitute for a cryptographic MAC.</w:t>
      </w:r>
    </w:p>
    <w:p>
      <w:pPr>
        <w:pStyle w:val="Heading2"/>
      </w:pPr>
      <w:r>
        <w:rPr>
          <w:rFonts w:ascii="Times New Roman" w:hAnsi="Times New Roman" w:eastAsia="Batang"/>
          <w:b/>
          <w:color w:val="000000"/>
          <w:sz w:val="24"/>
        </w:rPr>
        <w:t>3. Conditions under which this design is inappropriate</w:t>
      </w:r>
    </w:p>
    <w:p>
      <w:pPr>
        <w:pStyle w:val="ListBullet"/>
        <w:spacing w:line="384" w:lineRule="auto" w:after="120"/>
      </w:pPr>
      <w:r>
        <w:rPr>
          <w:rFonts w:ascii="Times New Roman" w:hAnsi="Times New Roman" w:eastAsia="Batang"/>
          <w:sz w:val="22"/>
        </w:rPr>
        <w:t>A dataset whose Arrow representation does not fit in memory on one node: witchhat has</w:t>
      </w:r>
    </w:p>
    <w:p>
      <w:pPr>
        <w:spacing w:line="384" w:lineRule="auto" w:after="120"/>
        <w:jc w:val="both"/>
      </w:pPr>
      <w:r>
        <w:rPr>
          <w:rFonts w:ascii="Times New Roman" w:hAnsi="Times New Roman" w:eastAsia="Batang"/>
          <w:sz w:val="22"/>
        </w:rPr>
        <w:t>no distributed execution model, and is not intended to gain one (Chapter I, Section 3).</w:t>
      </w:r>
    </w:p>
    <w:p>
      <w:pPr>
        <w:pStyle w:val="ListBullet"/>
        <w:spacing w:line="384" w:lineRule="auto" w:after="120"/>
      </w:pPr>
      <w:r>
        <w:rPr>
          <w:rFonts w:ascii="Times New Roman" w:hAnsi="Times New Roman" w:eastAsia="Batang"/>
          <w:sz w:val="22"/>
        </w:rPr>
        <w:t>A column type outside Table 3-2's supported set, until that type is added.</w:t>
      </w:r>
    </w:p>
    <w:p>
      <w:pPr>
        <w:pStyle w:val="ListBullet"/>
        <w:spacing w:line="384" w:lineRule="auto" w:after="120"/>
      </w:pPr>
      <w:r>
        <w:rPr>
          <w:rFonts w:ascii="Times New Roman" w:hAnsi="Times New Roman" w:eastAsia="Batang"/>
          <w:sz w:val="22"/>
        </w:rPr>
        <w:t xml:space="preserve">A use case needing cryptographic collision resistance from </w:t>
      </w:r>
      <w:r>
        <w:rPr>
          <w:rFonts w:ascii="Consolas" w:hAnsi="Consolas" w:eastAsia="Consolas"/>
          <w:sz w:val="18"/>
        </w:rPr>
        <w:t>table_fingerprint</w:t>
      </w:r>
      <w:r>
        <w:rPr>
          <w:rFonts w:ascii="Times New Roman" w:hAnsi="Times New Roman" w:eastAsia="Batang"/>
          <w:sz w:val="22"/>
        </w:rPr>
        <w:t>, rather</w:t>
      </w:r>
    </w:p>
    <w:p>
      <w:pPr>
        <w:spacing w:line="384" w:lineRule="auto" w:after="120"/>
        <w:jc w:val="both"/>
      </w:pPr>
      <w:r>
        <w:rPr>
          <w:rFonts w:ascii="Times New Roman" w:hAnsi="Times New Roman" w:eastAsia="Batang"/>
          <w:sz w:val="22"/>
        </w:rPr>
        <w:t>than equivalence-testing evidence.</w:t>
      </w:r>
    </w:p>
    <w:p>
      <w:pPr>
        <w:pStyle w:val="Heading1"/>
      </w:pPr>
      <w:r>
        <w:rPr>
          <w:rFonts w:ascii="Times New Roman" w:hAnsi="Times New Roman" w:eastAsia="Batang"/>
          <w:b/>
          <w:color w:val="000000"/>
          <w:sz w:val="26"/>
        </w:rPr>
        <w:t>XI. Status and What Comes Next</w:t>
      </w:r>
    </w:p>
    <w:p>
      <w:pPr>
        <w:spacing w:line="384" w:lineRule="auto" w:after="120"/>
        <w:jc w:val="both"/>
      </w:pPr>
      <w:r>
        <w:rPr>
          <w:rFonts w:ascii="Times New Roman" w:hAnsi="Times New Roman" w:eastAsia="Batang"/>
          <w:sz w:val="22"/>
        </w:rPr>
        <w:t xml:space="preserve">Implemented and tested: composite row/table hashing, schema fingerprinting, CPU feature detection, the Python binding boundary, the </w:t>
      </w:r>
      <w:r>
        <w:rPr>
          <w:rFonts w:ascii="Consolas" w:hAnsi="Consolas" w:eastAsia="Consolas"/>
          <w:sz w:val="18"/>
        </w:rPr>
        <w:t>abi3-py310</w:t>
      </w:r>
      <w:r>
        <w:rPr>
          <w:rFonts w:ascii="Times New Roman" w:hAnsi="Times New Roman" w:eastAsia="Batang"/>
          <w:sz w:val="22"/>
        </w:rPr>
        <w:t xml:space="preserve"> wheel build.</w:t>
      </w:r>
    </w:p>
    <w:p>
      <w:pPr>
        <w:spacing w:line="384" w:lineRule="auto" w:after="120"/>
        <w:jc w:val="both"/>
      </w:pPr>
      <w:r>
        <w:rPr>
          <w:rFonts w:ascii="Times New Roman" w:hAnsi="Times New Roman" w:eastAsia="Batang"/>
          <w:sz w:val="22"/>
        </w:rPr>
        <w:t xml:space="preserve">Not yet built, in the order the project's stated goal needs them: schema validation against an expected shape, JSON normalization, a regex-based cleanup kernel, an output-equivalence test harness built on </w:t>
      </w:r>
      <w:r>
        <w:rPr>
          <w:rFonts w:ascii="Consolas" w:hAnsi="Consolas" w:eastAsia="Consolas"/>
          <w:sz w:val="18"/>
        </w:rPr>
        <w:t>table_fingerprint</w:t>
      </w:r>
      <w:r>
        <w:rPr>
          <w:rFonts w:ascii="Times New Roman" w:hAnsi="Times New Roman" w:eastAsia="Batang"/>
          <w:sz w:val="22"/>
        </w:rPr>
        <w:t xml:space="preserve">, and the native transformations (filter/project/join/aggregate) that are the actual Spark replacement. See the repository </w:t>
      </w:r>
      <w:r>
        <w:rPr>
          <w:rFonts w:ascii="Consolas" w:hAnsi="Consolas" w:eastAsia="Consolas"/>
          <w:sz w:val="18"/>
        </w:rPr>
        <w:t>README.md</w:t>
      </w:r>
      <w:r>
        <w:rPr>
          <w:rFonts w:ascii="Times New Roman" w:hAnsi="Times New Roman" w:eastAsia="Batang"/>
          <w:sz w:val="22"/>
        </w:rPr>
        <w:t xml:space="preserve"> for the up-to-date backlog; this document describes the architecture of what exists, and is expected to gain chapters as each item above lands rather than being rewritten from scratch.</w:t>
      </w:r>
    </w:p>
    <w:p>
      <w:pPr>
        <w:pStyle w:val="Heading1"/>
      </w:pPr>
      <w:r>
        <w:rPr>
          <w:rFonts w:ascii="Times New Roman" w:hAnsi="Times New Roman" w:eastAsia="Batang"/>
          <w:b/>
          <w:color w:val="000000"/>
          <w:sz w:val="26"/>
        </w:rPr>
        <w:t>References</w:t>
      </w:r>
    </w:p>
    <w:p>
      <w:pPr>
        <w:pStyle w:val="ListBullet"/>
        <w:spacing w:line="384" w:lineRule="auto" w:after="120"/>
      </w:pPr>
      <w:r>
        <w:rPr>
          <w:rFonts w:ascii="Times New Roman" w:hAnsi="Times New Roman" w:eastAsia="Batang"/>
          <w:sz w:val="22"/>
        </w:rPr>
        <w:t>Apache Arrow columnar format: &lt;https://arrow.apache.org/docs/format/Columnar.html&gt;</w:t>
      </w:r>
    </w:p>
    <w:p>
      <w:pPr>
        <w:pStyle w:val="ListBullet"/>
        <w:spacing w:line="384" w:lineRule="auto" w:after="120"/>
      </w:pPr>
      <w:r>
        <w:rPr>
          <w:rFonts w:ascii="Times New Roman" w:hAnsi="Times New Roman" w:eastAsia="Batang"/>
          <w:sz w:val="22"/>
        </w:rPr>
        <w:t>Arrow C Data Interface: &lt;https://arrow.apache.org/docs/format/CDataInterface.html&gt;</w:t>
      </w:r>
    </w:p>
    <w:p>
      <w:pPr>
        <w:pStyle w:val="ListBullet"/>
        <w:spacing w:line="384" w:lineRule="auto" w:after="120"/>
      </w:pPr>
      <w:r>
        <w:rPr>
          <w:rFonts w:ascii="Consolas" w:hAnsi="Consolas" w:eastAsia="Consolas"/>
          <w:sz w:val="18"/>
        </w:rPr>
        <w:t>xxhash-rust</w:t>
      </w:r>
      <w:r>
        <w:rPr>
          <w:rFonts w:ascii="Times New Roman" w:hAnsi="Times New Roman" w:eastAsia="Batang"/>
          <w:sz w:val="22"/>
        </w:rPr>
        <w:t xml:space="preserve"> / XXH3: &lt;https://docs.rs/xxhash-rust&gt;</w:t>
      </w:r>
    </w:p>
    <w:p>
      <w:pPr>
        <w:pStyle w:val="ListBullet"/>
        <w:spacing w:line="384" w:lineRule="auto" w:after="120"/>
      </w:pPr>
      <w:r>
        <w:rPr>
          <w:rFonts w:ascii="Times New Roman" w:hAnsi="Times New Roman" w:eastAsia="Batang"/>
          <w:sz w:val="22"/>
        </w:rPr>
        <w:t>PyO3 user guide: &lt;https://pyo3.rs&gt;</w:t>
      </w:r>
    </w:p>
    <w:p>
      <w:pPr>
        <w:pStyle w:val="ListBullet"/>
        <w:spacing w:line="384" w:lineRule="auto" w:after="120"/>
      </w:pPr>
      <w:r>
        <w:rPr>
          <w:rFonts w:ascii="Consolas" w:hAnsi="Consolas" w:eastAsia="Consolas"/>
          <w:sz w:val="18"/>
        </w:rPr>
        <w:t>rust-streamer-pgdb</w:t>
      </w:r>
      <w:r>
        <w:rPr>
          <w:rFonts w:ascii="Times New Roman" w:hAnsi="Times New Roman" w:eastAsia="Batang"/>
          <w:sz w:val="22"/>
        </w:rPr>
        <w:t>, a companion project this documentation and CI convention is</w:t>
      </w:r>
    </w:p>
    <w:p>
      <w:pPr>
        <w:spacing w:line="384" w:lineRule="auto" w:after="120"/>
        <w:jc w:val="both"/>
      </w:pPr>
      <w:r>
        <w:rPr>
          <w:rFonts w:ascii="Times New Roman" w:hAnsi="Times New Roman" w:eastAsia="Batang"/>
          <w:sz w:val="22"/>
        </w:rPr>
        <w:t xml:space="preserve">adopted from: </w:t>
      </w:r>
      <w:r>
        <w:rPr>
          <w:rFonts w:ascii="Consolas" w:hAnsi="Consolas" w:eastAsia="Consolas"/>
          <w:sz w:val="18"/>
        </w:rPr>
        <w:t>D:\ruststreamer\rust-streamer-pgdb\CLAUDE.md</w:t>
      </w:r>
    </w:p>
    <w:p>
      <w:pPr>
        <w:pStyle w:val="Heading1"/>
      </w:pPr>
      <w:r>
        <w:rPr>
          <w:rFonts w:ascii="Times New Roman" w:hAnsi="Times New Roman" w:eastAsia="Batang"/>
          <w:b/>
          <w:color w:val="000000"/>
          <w:sz w:val="26"/>
        </w:rPr>
        <w:t>Appendix A. Glossary</w:t>
      </w:r>
    </w:p>
    <w:p>
      <w:pPr>
        <w:spacing w:line="384" w:lineRule="auto" w:after="120"/>
        <w:jc w:val="both"/>
      </w:pPr>
      <w:r>
        <w:rPr>
          <w:rFonts w:ascii="Times New Roman" w:hAnsi="Times New Roman" w:eastAsia="Batang"/>
          <w:sz w:val="22"/>
        </w:rPr>
        <w:t>&lt;Table A-1&gt; Glossary of terms</w:t>
      </w:r>
    </w:p>
    <w:tbl>
      <w:tblPr>
        <w:tblStyle w:val="TableGrid"/>
        <w:tblW w:type="auto" w:w="0"/>
        <w:jc w:val="center"/>
        <w:tblLook w:firstColumn="1" w:firstRow="1" w:lastColumn="0" w:lastRow="0" w:noHBand="0" w:noVBand="1" w:val="04A0"/>
      </w:tblPr>
      <w:tblGrid>
        <w:gridCol w:w="4702"/>
        <w:gridCol w:w="4702"/>
      </w:tblGrid>
      <w:tr>
        <w:tc>
          <w:tcPr>
            <w:tcW w:type="dxa" w:w="4702"/>
          </w:tcPr>
          <w:p>
            <w:pPr>
              <w:jc w:val="center"/>
            </w:pPr>
            <w:r>
              <w:rPr>
                <w:rFonts w:ascii="Times New Roman" w:hAnsi="Times New Roman" w:eastAsia="Batang"/>
                <w:b/>
                <w:sz w:val="22"/>
              </w:rPr>
              <w:t>Term</w:t>
            </w:r>
          </w:p>
        </w:tc>
        <w:tc>
          <w:tcPr>
            <w:tcW w:type="dxa" w:w="4702"/>
          </w:tcPr>
          <w:p>
            <w:pPr>
              <w:jc w:val="center"/>
            </w:pPr>
            <w:r>
              <w:rPr>
                <w:rFonts w:ascii="Times New Roman" w:hAnsi="Times New Roman" w:eastAsia="Batang"/>
                <w:b/>
                <w:sz w:val="22"/>
              </w:rPr>
              <w:t>Meaning</w:t>
            </w:r>
          </w:p>
        </w:tc>
      </w:tr>
      <w:tr>
        <w:tc>
          <w:tcPr>
            <w:tcW w:type="dxa" w:w="4702"/>
          </w:tcPr>
          <w:p>
            <w:r>
              <w:rPr>
                <w:rFonts w:ascii="Times New Roman" w:hAnsi="Times New Roman" w:eastAsia="Batang"/>
                <w:sz w:val="22"/>
              </w:rPr>
              <w:t>Row hash</w:t>
            </w:r>
          </w:p>
        </w:tc>
        <w:tc>
          <w:tcPr>
            <w:tcW w:type="dxa" w:w="4702"/>
          </w:tcPr>
          <w:p>
            <w:r>
              <w:rPr>
                <w:rFonts w:ascii="Times New Roman" w:hAnsi="Times New Roman" w:eastAsia="Batang"/>
                <w:sz w:val="22"/>
              </w:rPr>
              <w:t xml:space="preserve">One </w:t>
            </w:r>
            <w:r>
              <w:rPr>
                <w:rFonts w:ascii="Consolas" w:hAnsi="Consolas" w:eastAsia="Consolas"/>
                <w:sz w:val="18"/>
              </w:rPr>
              <w:t>u64</w:t>
            </w:r>
            <w:r>
              <w:rPr>
                <w:rFonts w:ascii="Times New Roman" w:hAnsi="Times New Roman" w:eastAsia="Batang"/>
                <w:sz w:val="22"/>
              </w:rPr>
              <w:t xml:space="preserve"> per row, from </w:t>
            </w:r>
            <w:r>
              <w:rPr>
                <w:rFonts w:ascii="Consolas" w:hAnsi="Consolas" w:eastAsia="Consolas"/>
                <w:sz w:val="18"/>
              </w:rPr>
              <w:t>hash_batch</w:t>
            </w:r>
            <w:r>
              <w:rPr>
                <w:rFonts w:ascii="Times New Roman" w:hAnsi="Times New Roman" w:eastAsia="Batang"/>
                <w:sz w:val="22"/>
              </w:rPr>
              <w:t>/</w:t>
            </w:r>
            <w:r>
              <w:rPr>
                <w:rFonts w:ascii="Consolas" w:hAnsi="Consolas" w:eastAsia="Consolas"/>
                <w:sz w:val="18"/>
              </w:rPr>
              <w:t>hash_batch_all_columns</w:t>
            </w:r>
          </w:p>
        </w:tc>
      </w:tr>
      <w:tr>
        <w:tc>
          <w:tcPr>
            <w:tcW w:type="dxa" w:w="4702"/>
          </w:tcPr>
          <w:p>
            <w:r>
              <w:rPr>
                <w:rFonts w:ascii="Times New Roman" w:hAnsi="Times New Roman" w:eastAsia="Batang"/>
                <w:sz w:val="22"/>
              </w:rPr>
              <w:t>Table fingerprint</w:t>
            </w:r>
          </w:p>
        </w:tc>
        <w:tc>
          <w:tcPr>
            <w:tcW w:type="dxa" w:w="4702"/>
          </w:tcPr>
          <w:p>
            <w:r>
              <w:rPr>
                <w:rFonts w:ascii="Times New Roman" w:hAnsi="Times New Roman" w:eastAsia="Batang"/>
                <w:sz w:val="22"/>
              </w:rPr>
              <w:t xml:space="preserve">One order-independent </w:t>
            </w:r>
            <w:r>
              <w:rPr>
                <w:rFonts w:ascii="Consolas" w:hAnsi="Consolas" w:eastAsia="Consolas"/>
                <w:sz w:val="18"/>
              </w:rPr>
              <w:t>u64</w:t>
            </w:r>
            <w:r>
              <w:rPr>
                <w:rFonts w:ascii="Times New Roman" w:hAnsi="Times New Roman" w:eastAsia="Batang"/>
                <w:sz w:val="22"/>
              </w:rPr>
              <w:t xml:space="preserve"> over a whole batch of row hashes</w:t>
            </w:r>
          </w:p>
        </w:tc>
      </w:tr>
      <w:tr>
        <w:tc>
          <w:tcPr>
            <w:tcW w:type="dxa" w:w="4702"/>
          </w:tcPr>
          <w:p>
            <w:r>
              <w:rPr>
                <w:rFonts w:ascii="Consolas" w:hAnsi="Consolas" w:eastAsia="Consolas"/>
                <w:sz w:val="18"/>
              </w:rPr>
              <w:t>HashVersion</w:t>
            </w:r>
          </w:p>
        </w:tc>
        <w:tc>
          <w:tcPr>
            <w:tcW w:type="dxa" w:w="4702"/>
          </w:tcPr>
          <w:p>
            <w:r>
              <w:rPr>
                <w:rFonts w:ascii="Times New Roman" w:hAnsi="Times New Roman" w:eastAsia="Batang"/>
                <w:sz w:val="22"/>
              </w:rPr>
              <w:t>A named, frozen hashing algorithm; see Chapter III, Section 2</w:t>
            </w:r>
          </w:p>
        </w:tc>
      </w:tr>
      <w:tr>
        <w:tc>
          <w:tcPr>
            <w:tcW w:type="dxa" w:w="4702"/>
          </w:tcPr>
          <w:p>
            <w:r>
              <w:rPr>
                <w:rFonts w:ascii="Times New Roman" w:hAnsi="Times New Roman" w:eastAsia="Batang"/>
                <w:sz w:val="22"/>
              </w:rPr>
              <w:t>Type tag</w:t>
            </w:r>
          </w:p>
        </w:tc>
        <w:tc>
          <w:tcPr>
            <w:tcW w:type="dxa" w:w="4702"/>
          </w:tcPr>
          <w:p>
            <w:r>
              <w:rPr>
                <w:rFonts w:ascii="Times New Roman" w:hAnsi="Times New Roman" w:eastAsia="Batang"/>
                <w:sz w:val="22"/>
              </w:rPr>
              <w:t>A one-byte prefix distinguishing Arrow types that could share raw bytes</w:t>
            </w:r>
          </w:p>
        </w:tc>
      </w:tr>
      <w:tr>
        <w:tc>
          <w:tcPr>
            <w:tcW w:type="dxa" w:w="4702"/>
          </w:tcPr>
          <w:p>
            <w:r>
              <w:rPr>
                <w:rFonts w:ascii="Times New Roman" w:hAnsi="Times New Roman" w:eastAsia="Batang"/>
                <w:sz w:val="22"/>
              </w:rPr>
              <w:t>abi3</w:t>
            </w:r>
          </w:p>
        </w:tc>
        <w:tc>
          <w:tcPr>
            <w:tcW w:type="dxa" w:w="4702"/>
          </w:tcPr>
          <w:p>
            <w:r>
              <w:rPr>
                <w:rFonts w:ascii="Times New Roman" w:hAnsi="Times New Roman" w:eastAsia="Batang"/>
                <w:sz w:val="22"/>
              </w:rPr>
              <w:t>CPython's stable ABI; one compiled extension loads on every Python from the</w:t>
            </w:r>
          </w:p>
        </w:tc>
      </w:tr>
    </w:tbl>
    <w:p/>
    <w:p>
      <w:pPr>
        <w:spacing w:line="384" w:lineRule="auto" w:after="120"/>
        <w:jc w:val="both"/>
      </w:pPr>
      <w:r>
        <w:rPr>
          <w:rFonts w:ascii="Times New Roman" w:hAnsi="Times New Roman" w:eastAsia="Batang"/>
          <w:sz w:val="22"/>
        </w:rPr>
        <w:t>declared floor version onward |</w:t>
      </w:r>
    </w:p>
    <w:sectPr w:rsidR="00FC693F" w:rsidRPr="0006063C" w:rsidSect="00034616">
      <w:footerReference w:type="default" r:id="rId9"/>
      <w:pgSz w:w="12240" w:h="15840"/>
      <w:pgMar w:top="1701" w:right="1134"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Batang"/>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