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Batang"/>
          <w:b/>
          <w:sz w:val="40"/>
        </w:rPr>
        <w:t>witchhat: Operations</w:t>
      </w:r>
    </w:p>
    <w:p>
      <w:pPr>
        <w:spacing w:line="384" w:lineRule="auto" w:after="120"/>
        <w:jc w:val="both"/>
      </w:pPr>
      <w:r>
        <w:rPr>
          <w:rFonts w:ascii="Times New Roman" w:hAnsi="Times New Roman" w:eastAsia="Batang"/>
          <w:b/>
          <w:sz w:val="22"/>
        </w:rPr>
        <w:t>Document type</w:t>
      </w:r>
      <w:r>
        <w:rPr>
          <w:rFonts w:ascii="Times New Roman" w:hAnsi="Times New Roman" w:eastAsia="Batang"/>
          <w:sz w:val="22"/>
        </w:rPr>
        <w:t xml:space="preserve"> Operations manual </w:t>
      </w:r>
      <w:r>
        <w:rPr>
          <w:rFonts w:ascii="Times New Roman" w:hAnsi="Times New Roman" w:eastAsia="Batang"/>
          <w:b/>
          <w:sz w:val="22"/>
        </w:rPr>
        <w:t>Status</w:t>
      </w:r>
      <w:r>
        <w:rPr>
          <w:rFonts w:ascii="Times New Roman" w:hAnsi="Times New Roman" w:eastAsia="Batang"/>
          <w:sz w:val="22"/>
        </w:rPr>
        <w:t xml:space="preserve"> Partial by necessity: witchhat is a stateless transformation library today, with no write path, no job to schedule, and no storage of its own. This document covers what already applies (build, install, sizing) and defers what does not yet (Chapter VI). </w:t>
      </w:r>
      <w:r>
        <w:rPr>
          <w:rFonts w:ascii="Times New Roman" w:hAnsi="Times New Roman" w:eastAsia="Batang"/>
          <w:b/>
          <w:sz w:val="22"/>
        </w:rPr>
        <w:t>Audience</w:t>
      </w:r>
      <w:r>
        <w:rPr>
          <w:rFonts w:ascii="Times New Roman" w:hAnsi="Times New Roman" w:eastAsia="Batang"/>
          <w:sz w:val="22"/>
        </w:rPr>
        <w:t xml:space="preserve"> Whoever builds the wheel and installs it on a Databricks workspace. </w:t>
      </w:r>
      <w:r>
        <w:rPr>
          <w:rFonts w:ascii="Times New Roman" w:hAnsi="Times New Roman" w:eastAsia="Batang"/>
          <w:b/>
          <w:sz w:val="22"/>
        </w:rPr>
        <w:t>Companion documents</w:t>
      </w:r>
      <w:r>
        <w:rPr>
          <w:rFonts w:ascii="Times New Roman" w:hAnsi="Times New Roman" w:eastAsia="Batang"/>
          <w:sz w:val="22"/>
        </w:rPr>
        <w:t xml:space="preserve"> </w:t>
      </w:r>
      <w:r>
        <w:rPr>
          <w:rFonts w:ascii="Consolas" w:hAnsi="Consolas" w:eastAsia="Consolas"/>
          <w:sz w:val="18"/>
        </w:rPr>
        <w:t>architecture.md</w:t>
      </w:r>
      <w:r>
        <w:rPr>
          <w:rFonts w:ascii="Times New Roman" w:hAnsi="Times New Roman" w:eastAsia="Batang"/>
          <w:sz w:val="22"/>
        </w:rPr>
        <w:t xml:space="preserve"> for the design, </w:t>
      </w:r>
      <w:r>
        <w:rPr>
          <w:rFonts w:ascii="Consolas" w:hAnsi="Consolas" w:eastAsia="Consolas"/>
          <w:sz w:val="18"/>
        </w:rPr>
        <w:t>api.md</w:t>
      </w:r>
      <w:r>
        <w:rPr>
          <w:rFonts w:ascii="Times New Roman" w:hAnsi="Times New Roman" w:eastAsia="Batang"/>
          <w:sz w:val="22"/>
        </w:rPr>
        <w:t xml:space="preserve"> for the callable surface. </w:t>
      </w:r>
      <w:r>
        <w:rPr>
          <w:rFonts w:ascii="Times New Roman" w:hAnsi="Times New Roman" w:eastAsia="Batang"/>
          <w:b/>
          <w:sz w:val="22"/>
        </w:rPr>
        <w:t>Version</w:t>
      </w:r>
      <w:r>
        <w:rPr>
          <w:rFonts w:ascii="Times New Roman" w:hAnsi="Times New Roman" w:eastAsia="Batang"/>
          <w:sz w:val="22"/>
        </w:rPr>
        <w:t xml:space="preserve"> 1.6 </w:t>
      </w:r>
      <w:r>
        <w:rPr>
          <w:rFonts w:ascii="Times New Roman" w:hAnsi="Times New Roman" w:eastAsia="Batang"/>
          <w:b/>
          <w:sz w:val="22"/>
        </w:rPr>
        <w:t>Date</w:t>
      </w:r>
      <w:r>
        <w:rPr>
          <w:rFonts w:ascii="Times New Roman" w:hAnsi="Times New Roman" w:eastAsia="Batang"/>
          <w:sz w:val="22"/>
        </w:rPr>
        <w:t xml:space="preserve"> 2026-09-16</w:t>
      </w:r>
    </w:p>
    <w:p/>
    <w:p>
      <w:pPr>
        <w:pStyle w:val="Heading1"/>
      </w:pPr>
      <w:r>
        <w:rPr>
          <w:rFonts w:ascii="Times New Roman" w:hAnsi="Times New Roman" w:eastAsia="Batang"/>
          <w:b/>
          <w:color w:val="000000"/>
          <w:sz w:val="26"/>
        </w:rPr>
        <w:t>Contents</w:t>
      </w:r>
    </w:p>
    <w:p>
      <w:pPr>
        <w:pStyle w:val="ListBullet"/>
        <w:spacing w:line="384" w:lineRule="auto" w:after="120"/>
      </w:pPr>
      <w:r>
        <w:rPr>
          <w:rFonts w:ascii="Times New Roman" w:hAnsi="Times New Roman" w:eastAsia="Batang"/>
          <w:sz w:val="22"/>
        </w:rPr>
        <w:t>I. Introduction</w:t>
      </w:r>
    </w:p>
    <w:p>
      <w:pPr>
        <w:pStyle w:val="ListBullet"/>
        <w:spacing w:line="384" w:lineRule="auto" w:after="120"/>
      </w:pPr>
      <w:r>
        <w:rPr>
          <w:rFonts w:ascii="Times New Roman" w:hAnsi="Times New Roman" w:eastAsia="Batang"/>
          <w:sz w:val="22"/>
        </w:rPr>
        <w:t>1. Purpose</w:t>
      </w:r>
    </w:p>
    <w:p>
      <w:pPr>
        <w:pStyle w:val="ListBullet"/>
        <w:spacing w:line="384" w:lineRule="auto" w:after="120"/>
      </w:pPr>
      <w:r>
        <w:rPr>
          <w:rFonts w:ascii="Times New Roman" w:hAnsi="Times New Roman" w:eastAsia="Batang"/>
          <w:sz w:val="22"/>
        </w:rPr>
        <w:t>2. What "operating" witchhat means today</w:t>
      </w:r>
    </w:p>
    <w:p>
      <w:pPr>
        <w:pStyle w:val="ListBullet"/>
        <w:spacing w:line="384" w:lineRule="auto" w:after="120"/>
      </w:pPr>
      <w:r>
        <w:rPr>
          <w:rFonts w:ascii="Times New Roman" w:hAnsi="Times New Roman" w:eastAsia="Batang"/>
          <w:sz w:val="22"/>
        </w:rPr>
        <w:t>II. Building the Wheel</w:t>
      </w:r>
    </w:p>
    <w:p>
      <w:pPr>
        <w:pStyle w:val="ListBullet"/>
        <w:spacing w:line="384" w:lineRule="auto" w:after="120"/>
      </w:pPr>
      <w:r>
        <w:rPr>
          <w:rFonts w:ascii="Times New Roman" w:hAnsi="Times New Roman" w:eastAsia="Batang"/>
          <w:sz w:val="22"/>
        </w:rPr>
        <w:t>1. Prerequisites</w:t>
      </w:r>
    </w:p>
    <w:p>
      <w:pPr>
        <w:pStyle w:val="ListBullet"/>
        <w:spacing w:line="384" w:lineRule="auto" w:after="120"/>
      </w:pPr>
      <w:r>
        <w:rPr>
          <w:rFonts w:ascii="Times New Roman" w:hAnsi="Times New Roman" w:eastAsia="Batang"/>
          <w:sz w:val="22"/>
        </w:rPr>
        <w:t>2. Build command</w:t>
      </w:r>
    </w:p>
    <w:p>
      <w:pPr>
        <w:pStyle w:val="ListBullet"/>
        <w:spacing w:line="384" w:lineRule="auto" w:after="120"/>
      </w:pPr>
      <w:r>
        <w:rPr>
          <w:rFonts w:ascii="Times New Roman" w:hAnsi="Times New Roman" w:eastAsia="Batang"/>
          <w:sz w:val="22"/>
        </w:rPr>
        <w:t>3. Verifying the wheel</w:t>
      </w:r>
    </w:p>
    <w:p>
      <w:pPr>
        <w:pStyle w:val="ListBullet"/>
        <w:spacing w:line="384" w:lineRule="auto" w:after="120"/>
      </w:pPr>
      <w:r>
        <w:rPr>
          <w:rFonts w:ascii="Times New Roman" w:hAnsi="Times New Roman" w:eastAsia="Batang"/>
          <w:sz w:val="22"/>
        </w:rPr>
        <w:t xml:space="preserve">4. Testing </w:t>
      </w:r>
      <w:r>
        <w:rPr>
          <w:rFonts w:ascii="Consolas" w:hAnsi="Consolas" w:eastAsia="Consolas"/>
          <w:sz w:val="18"/>
        </w:rPr>
        <w:t>witchhat.spark</w:t>
      </w:r>
      <w:r>
        <w:rPr>
          <w:rFonts w:ascii="Times New Roman" w:hAnsi="Times New Roman" w:eastAsia="Batang"/>
          <w:sz w:val="22"/>
        </w:rPr>
        <w:t xml:space="preserve"> locally</w:t>
      </w:r>
    </w:p>
    <w:p>
      <w:pPr>
        <w:pStyle w:val="ListBullet"/>
        <w:spacing w:line="384" w:lineRule="auto" w:after="120"/>
      </w:pPr>
      <w:r>
        <w:rPr>
          <w:rFonts w:ascii="Times New Roman" w:hAnsi="Times New Roman" w:eastAsia="Batang"/>
          <w:sz w:val="22"/>
        </w:rPr>
        <w:t>III. Installing on Databricks</w:t>
      </w:r>
    </w:p>
    <w:p>
      <w:pPr>
        <w:pStyle w:val="ListBullet"/>
        <w:spacing w:line="384" w:lineRule="auto" w:after="120"/>
      </w:pPr>
      <w:r>
        <w:rPr>
          <w:rFonts w:ascii="Times New Roman" w:hAnsi="Times New Roman" w:eastAsia="Batang"/>
          <w:sz w:val="22"/>
        </w:rPr>
        <w:t>1. From a Unity Catalog Volume</w:t>
      </w:r>
    </w:p>
    <w:p>
      <w:pPr>
        <w:pStyle w:val="ListBullet"/>
        <w:spacing w:line="384" w:lineRule="auto" w:after="120"/>
      </w:pPr>
      <w:r>
        <w:rPr>
          <w:rFonts w:ascii="Times New Roman" w:hAnsi="Times New Roman" w:eastAsia="Batang"/>
          <w:sz w:val="22"/>
        </w:rPr>
        <w:t>2. From a package repository</w:t>
      </w:r>
    </w:p>
    <w:p>
      <w:pPr>
        <w:pStyle w:val="ListBullet"/>
        <w:spacing w:line="384" w:lineRule="auto" w:after="120"/>
      </w:pPr>
      <w:r>
        <w:rPr>
          <w:rFonts w:ascii="Times New Roman" w:hAnsi="Times New Roman" w:eastAsia="Batang"/>
          <w:sz w:val="22"/>
        </w:rPr>
        <w:t>3. Compatibility floor</w:t>
      </w:r>
    </w:p>
    <w:p>
      <w:pPr>
        <w:pStyle w:val="ListBullet"/>
        <w:spacing w:line="384" w:lineRule="auto" w:after="120"/>
      </w:pPr>
      <w:r>
        <w:rPr>
          <w:rFonts w:ascii="Times New Roman" w:hAnsi="Times New Roman" w:eastAsia="Batang"/>
          <w:sz w:val="22"/>
        </w:rPr>
        <w:t>IV. Sizing</w:t>
      </w:r>
    </w:p>
    <w:p>
      <w:pPr>
        <w:pStyle w:val="ListBullet"/>
        <w:spacing w:line="384" w:lineRule="auto" w:after="120"/>
      </w:pPr>
      <w:r>
        <w:rPr>
          <w:rFonts w:ascii="Times New Roman" w:hAnsi="Times New Roman" w:eastAsia="Batang"/>
          <w:sz w:val="22"/>
        </w:rPr>
        <w:t>1. What scales and what does not</w:t>
      </w:r>
    </w:p>
    <w:p>
      <w:pPr>
        <w:pStyle w:val="ListBullet"/>
        <w:spacing w:line="384" w:lineRule="auto" w:after="120"/>
      </w:pPr>
      <w:r>
        <w:rPr>
          <w:rFonts w:ascii="Times New Roman" w:hAnsi="Times New Roman" w:eastAsia="Batang"/>
          <w:sz w:val="22"/>
        </w:rPr>
        <w:t>2. Memory</w:t>
      </w:r>
    </w:p>
    <w:p>
      <w:pPr>
        <w:pStyle w:val="ListBullet"/>
        <w:spacing w:line="384" w:lineRule="auto" w:after="120"/>
      </w:pPr>
      <w:r>
        <w:rPr>
          <w:rFonts w:ascii="Times New Roman" w:hAnsi="Times New Roman" w:eastAsia="Batang"/>
          <w:sz w:val="22"/>
        </w:rPr>
        <w:t>3. Cores</w:t>
      </w:r>
    </w:p>
    <w:p>
      <w:pPr>
        <w:pStyle w:val="ListBullet"/>
        <w:spacing w:line="384" w:lineRule="auto" w:after="120"/>
      </w:pPr>
      <w:r>
        <w:rPr>
          <w:rFonts w:ascii="Times New Roman" w:hAnsi="Times New Roman" w:eastAsia="Batang"/>
          <w:sz w:val="22"/>
        </w:rPr>
        <w:t>4. Schema validation is a different shape</w:t>
      </w:r>
    </w:p>
    <w:p>
      <w:pPr>
        <w:pStyle w:val="ListBullet"/>
        <w:spacing w:line="384" w:lineRule="auto" w:after="120"/>
      </w:pPr>
      <w:r>
        <w:rPr>
          <w:rFonts w:ascii="Times New Roman" w:hAnsi="Times New Roman" w:eastAsia="Batang"/>
          <w:sz w:val="22"/>
        </w:rPr>
        <w:t>5. JSON normalization and regex cleanup cost more per row than hashing</w:t>
      </w:r>
    </w:p>
    <w:p>
      <w:pPr>
        <w:pStyle w:val="ListBullet"/>
        <w:spacing w:line="384" w:lineRule="auto" w:after="120"/>
      </w:pPr>
      <w:r>
        <w:rPr>
          <w:rFonts w:ascii="Times New Roman" w:hAnsi="Times New Roman" w:eastAsia="Batang"/>
          <w:sz w:val="22"/>
        </w:rPr>
        <w:t xml:space="preserve">6. Deduplication's extra cost is one </w:t>
      </w:r>
      <w:r>
        <w:rPr>
          <w:rFonts w:ascii="Consolas" w:hAnsi="Consolas" w:eastAsia="Consolas"/>
          <w:sz w:val="18"/>
        </w:rPr>
        <w:t>HashSet&lt;u64&gt;</w:t>
      </w:r>
    </w:p>
    <w:p>
      <w:pPr>
        <w:pStyle w:val="ListBullet"/>
        <w:spacing w:line="384" w:lineRule="auto" w:after="120"/>
      </w:pPr>
      <w:r>
        <w:rPr>
          <w:rFonts w:ascii="Times New Roman" w:hAnsi="Times New Roman" w:eastAsia="Batang"/>
          <w:sz w:val="22"/>
        </w:rPr>
        <w:t>7. Join builds one index over the larger of its two inputs</w:t>
      </w:r>
    </w:p>
    <w:p>
      <w:pPr>
        <w:pStyle w:val="ListBullet"/>
        <w:spacing w:line="384" w:lineRule="auto" w:after="120"/>
      </w:pPr>
      <w:r>
        <w:rPr>
          <w:rFonts w:ascii="Times New Roman" w:hAnsi="Times New Roman" w:eastAsia="Batang"/>
          <w:sz w:val="22"/>
        </w:rPr>
        <w:t>8. Aggregate's extra cost is one row-index vector per group</w:t>
      </w:r>
    </w:p>
    <w:p>
      <w:pPr>
        <w:pStyle w:val="ListBullet"/>
        <w:spacing w:line="384" w:lineRule="auto" w:after="120"/>
      </w:pPr>
      <w:r>
        <w:rPr>
          <w:rFonts w:ascii="Times New Roman" w:hAnsi="Times New Roman" w:eastAsia="Batang"/>
          <w:sz w:val="22"/>
        </w:rPr>
        <w:t xml:space="preserve">9. </w:t>
      </w:r>
      <w:r>
        <w:rPr>
          <w:rFonts w:ascii="Consolas" w:hAnsi="Consolas" w:eastAsia="Consolas"/>
          <w:sz w:val="18"/>
        </w:rPr>
        <w:t>witchhat.spark</w:t>
      </w:r>
      <w:r>
        <w:rPr>
          <w:rFonts w:ascii="Times New Roman" w:hAnsi="Times New Roman" w:eastAsia="Batang"/>
          <w:sz w:val="22"/>
        </w:rPr>
        <w:t>'s partition-coordinating functions buffer a whole partition</w:t>
      </w:r>
    </w:p>
    <w:p>
      <w:pPr>
        <w:pStyle w:val="ListBullet"/>
        <w:spacing w:line="384" w:lineRule="auto" w:after="120"/>
      </w:pPr>
      <w:r>
        <w:rPr>
          <w:rFonts w:ascii="Times New Roman" w:hAnsi="Times New Roman" w:eastAsia="Batang"/>
          <w:sz w:val="22"/>
        </w:rPr>
        <w:t>10. Metric logging is free when off, and one JSON encode per call when on</w:t>
      </w:r>
    </w:p>
    <w:p>
      <w:pPr>
        <w:pStyle w:val="ListBullet"/>
        <w:spacing w:line="384" w:lineRule="auto" w:after="120"/>
      </w:pPr>
      <w:r>
        <w:rPr>
          <w:rFonts w:ascii="Times New Roman" w:hAnsi="Times New Roman" w:eastAsia="Batang"/>
          <w:sz w:val="22"/>
        </w:rPr>
        <w:t>V. Failure Modes</w:t>
      </w:r>
    </w:p>
    <w:p>
      <w:pPr>
        <w:pStyle w:val="ListBullet"/>
        <w:spacing w:line="384" w:lineRule="auto" w:after="120"/>
      </w:pPr>
      <w:r>
        <w:rPr>
          <w:rFonts w:ascii="Times New Roman" w:hAnsi="Times New Roman" w:eastAsia="Batang"/>
          <w:sz w:val="22"/>
        </w:rPr>
        <w:t>1. Exceptions and what they mean</w:t>
      </w:r>
    </w:p>
    <w:p>
      <w:pPr>
        <w:pStyle w:val="ListBullet"/>
        <w:spacing w:line="384" w:lineRule="auto" w:after="120"/>
      </w:pPr>
      <w:r>
        <w:rPr>
          <w:rFonts w:ascii="Times New Roman" w:hAnsi="Times New Roman" w:eastAsia="Batang"/>
          <w:sz w:val="22"/>
        </w:rPr>
        <w:t>2. What cannot fail</w:t>
      </w:r>
    </w:p>
    <w:p>
      <w:pPr>
        <w:pStyle w:val="ListBullet"/>
        <w:spacing w:line="384" w:lineRule="auto" w:after="120"/>
      </w:pPr>
      <w:r>
        <w:rPr>
          <w:rFonts w:ascii="Times New Roman" w:hAnsi="Times New Roman" w:eastAsia="Batang"/>
          <w:sz w:val="22"/>
        </w:rPr>
        <w:t>VI. Deferred Until Applicable</w:t>
      </w:r>
    </w:p>
    <w:p>
      <w:pPr>
        <w:pStyle w:val="ListBullet"/>
        <w:spacing w:line="384" w:lineRule="auto" w:after="120"/>
      </w:pPr>
      <w:r>
        <w:rPr>
          <w:rFonts w:ascii="Times New Roman" w:hAnsi="Times New Roman" w:eastAsia="Batang"/>
          <w:sz w:val="22"/>
        </w:rPr>
        <w:t>1. Deferred because the feature does not exist yet</w:t>
      </w:r>
    </w:p>
    <w:p>
      <w:pPr>
        <w:pStyle w:val="ListBullet"/>
        <w:spacing w:line="384" w:lineRule="auto" w:after="120"/>
      </w:pPr>
      <w:r>
        <w:rPr>
          <w:rFonts w:ascii="Times New Roman" w:hAnsi="Times New Roman" w:eastAsia="Batang"/>
          <w:sz w:val="22"/>
        </w:rPr>
        <w:t>2. Decided out of scope, documented rather than pursued</w:t>
      </w:r>
    </w:p>
    <w:p>
      <w:pPr>
        <w:pStyle w:val="ListBullet"/>
        <w:spacing w:line="384" w:lineRule="auto" w:after="120"/>
      </w:pPr>
      <w:r>
        <w:rPr>
          <w:rFonts w:ascii="Times New Roman" w:hAnsi="Times New Roman" w:eastAsia="Batang"/>
          <w:sz w:val="22"/>
        </w:rPr>
        <w:t>References</w:t>
      </w:r>
    </w:p>
    <w:p>
      <w:pPr>
        <w:pStyle w:val="ListBullet"/>
        <w:spacing w:line="384" w:lineRule="auto" w:after="120"/>
      </w:pPr>
      <w:r>
        <w:rPr>
          <w:rFonts w:ascii="Times New Roman" w:hAnsi="Times New Roman" w:eastAsia="Batang"/>
          <w:sz w:val="22"/>
        </w:rPr>
        <w:t>Appendix A. Reproducing a build</w:t>
      </w:r>
    </w:p>
    <w:p>
      <w:pPr>
        <w:pStyle w:val="Heading2"/>
      </w:pPr>
      <w:r>
        <w:rPr>
          <w:rFonts w:ascii="Times New Roman" w:hAnsi="Times New Roman" w:eastAsia="Batang"/>
          <w:b/>
          <w:color w:val="000000"/>
          <w:sz w:val="24"/>
        </w:rPr>
        <w:t>List of Tables</w:t>
      </w:r>
    </w:p>
    <w:p>
      <w:pPr>
        <w:pStyle w:val="ListBullet"/>
        <w:spacing w:line="384" w:lineRule="auto" w:after="120"/>
      </w:pPr>
      <w:r>
        <w:rPr>
          <w:rFonts w:ascii="Consolas" w:hAnsi="Consolas" w:eastAsia="Consolas"/>
          <w:sz w:val="18"/>
        </w:rPr>
        <w:t>&lt;Table 3-1&gt;</w:t>
      </w:r>
      <w:r>
        <w:rPr>
          <w:rFonts w:ascii="Times New Roman" w:hAnsi="Times New Roman" w:eastAsia="Batang"/>
          <w:sz w:val="22"/>
        </w:rPr>
        <w:t xml:space="preserve"> Installation options</w:t>
      </w:r>
    </w:p>
    <w:p>
      <w:pPr>
        <w:pStyle w:val="ListBullet"/>
        <w:spacing w:line="384" w:lineRule="auto" w:after="120"/>
      </w:pPr>
      <w:r>
        <w:rPr>
          <w:rFonts w:ascii="Consolas" w:hAnsi="Consolas" w:eastAsia="Consolas"/>
          <w:sz w:val="18"/>
        </w:rPr>
        <w:t>&lt;Table 5-1&gt;</w:t>
      </w:r>
      <w:r>
        <w:rPr>
          <w:rFonts w:ascii="Times New Roman" w:hAnsi="Times New Roman" w:eastAsia="Batang"/>
          <w:sz w:val="22"/>
        </w:rPr>
        <w:t xml:space="preserve"> Exception to likely cause</w:t>
      </w:r>
    </w:p>
    <w:p>
      <w:pPr>
        <w:pStyle w:val="Heading2"/>
      </w:pPr>
      <w:r>
        <w:rPr>
          <w:rFonts w:ascii="Times New Roman" w:hAnsi="Times New Roman" w:eastAsia="Batang"/>
          <w:b/>
          <w:color w:val="000000"/>
          <w:sz w:val="24"/>
        </w:rPr>
        <w:t>List of Figures</w:t>
      </w:r>
    </w:p>
    <w:p>
      <w:pPr>
        <w:spacing w:line="384" w:lineRule="auto" w:after="120"/>
        <w:jc w:val="both"/>
      </w:pPr>
      <w:r>
        <w:rPr>
          <w:rFonts w:ascii="Times New Roman" w:hAnsi="Times New Roman" w:eastAsia="Batang"/>
          <w:sz w:val="22"/>
        </w:rPr>
        <w:t>(none)</w:t>
      </w:r>
    </w:p>
    <w:p/>
    <w:p>
      <w:pPr>
        <w:pStyle w:val="Heading1"/>
      </w:pPr>
      <w:r>
        <w:rPr>
          <w:rFonts w:ascii="Times New Roman" w:hAnsi="Times New Roman" w:eastAsia="Batang"/>
          <w:b/>
          <w:color w:val="000000"/>
          <w:sz w:val="26"/>
        </w:rPr>
        <w:t>I. Introduction</w:t>
      </w:r>
    </w:p>
    <w:p>
      <w:pPr>
        <w:pStyle w:val="Heading2"/>
      </w:pPr>
      <w:r>
        <w:rPr>
          <w:rFonts w:ascii="Times New Roman" w:hAnsi="Times New Roman" w:eastAsia="Batang"/>
          <w:b/>
          <w:color w:val="000000"/>
          <w:sz w:val="24"/>
        </w:rPr>
        <w:t>1. Purpose</w:t>
      </w:r>
    </w:p>
    <w:p>
      <w:pPr>
        <w:spacing w:line="384" w:lineRule="auto" w:after="120"/>
        <w:jc w:val="both"/>
      </w:pPr>
      <w:r>
        <w:rPr>
          <w:rFonts w:ascii="Times New Roman" w:hAnsi="Times New Roman" w:eastAsia="Batang"/>
          <w:sz w:val="22"/>
        </w:rPr>
        <w:t xml:space="preserve">This document covers building the </w:t>
      </w:r>
      <w:r>
        <w:rPr>
          <w:rFonts w:ascii="Consolas" w:hAnsi="Consolas" w:eastAsia="Consolas"/>
          <w:sz w:val="18"/>
        </w:rPr>
        <w:t>witchhat</w:t>
      </w:r>
      <w:r>
        <w:rPr>
          <w:rFonts w:ascii="Times New Roman" w:hAnsi="Times New Roman" w:eastAsia="Batang"/>
          <w:sz w:val="22"/>
        </w:rPr>
        <w:t xml:space="preserve"> wheel and installing it on Databricks. It assumes </w:t>
      </w:r>
      <w:r>
        <w:rPr>
          <w:rFonts w:ascii="Consolas" w:hAnsi="Consolas" w:eastAsia="Consolas"/>
          <w:sz w:val="18"/>
        </w:rPr>
        <w:t>architecture.md</w:t>
      </w:r>
      <w:r>
        <w:rPr>
          <w:rFonts w:ascii="Times New Roman" w:hAnsi="Times New Roman" w:eastAsia="Batang"/>
          <w:sz w:val="22"/>
        </w:rPr>
        <w:t xml:space="preserve"> is not of interest until something needs explaining, and that </w:t>
      </w:r>
      <w:r>
        <w:rPr>
          <w:rFonts w:ascii="Consolas" w:hAnsi="Consolas" w:eastAsia="Consolas"/>
          <w:sz w:val="18"/>
        </w:rPr>
        <w:t>api.md</w:t>
      </w:r>
      <w:r>
        <w:rPr>
          <w:rFonts w:ascii="Times New Roman" w:hAnsi="Times New Roman" w:eastAsia="Batang"/>
          <w:sz w:val="22"/>
        </w:rPr>
        <w:t xml:space="preserve"> already answers what a given function does.</w:t>
      </w:r>
    </w:p>
    <w:p>
      <w:pPr>
        <w:pStyle w:val="Heading2"/>
      </w:pPr>
      <w:r>
        <w:rPr>
          <w:rFonts w:ascii="Times New Roman" w:hAnsi="Times New Roman" w:eastAsia="Batang"/>
          <w:b/>
          <w:color w:val="000000"/>
          <w:sz w:val="24"/>
        </w:rPr>
        <w:t>2. What "operating" witchhat means today</w:t>
      </w:r>
    </w:p>
    <w:p>
      <w:pPr>
        <w:spacing w:line="384" w:lineRule="auto" w:after="120"/>
        <w:jc w:val="both"/>
      </w:pPr>
      <w:r>
        <w:rPr>
          <w:rFonts w:ascii="Times New Roman" w:hAnsi="Times New Roman" w:eastAsia="Batang"/>
          <w:sz w:val="22"/>
        </w:rPr>
        <w:t xml:space="preserve">witchhat has no daemon, no scheduled job, and no state of its own: every call reads Arrow data already in the caller's process and returns a result with no side effect. "Operating" it, at this stage, means building a correct wheel and getting it installed where a notebook or job can </w:t>
      </w:r>
      <w:r>
        <w:rPr>
          <w:rFonts w:ascii="Consolas" w:hAnsi="Consolas" w:eastAsia="Consolas"/>
          <w:sz w:val="18"/>
        </w:rPr>
        <w:t>import witchhat</w:t>
      </w:r>
      <w:r>
        <w:rPr>
          <w:rFonts w:ascii="Times New Roman" w:hAnsi="Times New Roman" w:eastAsia="Batang"/>
          <w:sz w:val="22"/>
        </w:rPr>
        <w:t>. Chapter VI lists what a more conventional operations manual would also cover, and explains why it does not apply yet.</w:t>
      </w:r>
    </w:p>
    <w:p>
      <w:pPr>
        <w:pStyle w:val="Heading1"/>
      </w:pPr>
      <w:r>
        <w:rPr>
          <w:rFonts w:ascii="Times New Roman" w:hAnsi="Times New Roman" w:eastAsia="Batang"/>
          <w:b/>
          <w:color w:val="000000"/>
          <w:sz w:val="26"/>
        </w:rPr>
        <w:t>II. Building the Wheel</w:t>
      </w:r>
    </w:p>
    <w:p>
      <w:pPr>
        <w:pStyle w:val="Heading2"/>
      </w:pPr>
      <w:r>
        <w:rPr>
          <w:rFonts w:ascii="Times New Roman" w:hAnsi="Times New Roman" w:eastAsia="Batang"/>
          <w:b/>
          <w:color w:val="000000"/>
          <w:sz w:val="24"/>
        </w:rPr>
        <w:t>1. Prerequisites</w:t>
      </w:r>
    </w:p>
    <w:p>
      <w:pPr>
        <w:pStyle w:val="ListBullet"/>
        <w:spacing w:line="384" w:lineRule="auto" w:after="120"/>
      </w:pPr>
      <w:r>
        <w:rPr>
          <w:rFonts w:ascii="Times New Roman" w:hAnsi="Times New Roman" w:eastAsia="Batang"/>
          <w:sz w:val="22"/>
        </w:rPr>
        <w:t xml:space="preserve">Rust, pinned via </w:t>
      </w:r>
      <w:r>
        <w:rPr>
          <w:rFonts w:ascii="Consolas" w:hAnsi="Consolas" w:eastAsia="Consolas"/>
          <w:sz w:val="18"/>
        </w:rPr>
        <w:t>rust-toolchain.toml</w:t>
      </w:r>
      <w:r>
        <w:rPr>
          <w:rFonts w:ascii="Times New Roman" w:hAnsi="Times New Roman" w:eastAsia="Batang"/>
          <w:sz w:val="22"/>
        </w:rPr>
        <w:t xml:space="preserve"> (currently 1.94.0); </w:t>
      </w:r>
      <w:r>
        <w:rPr>
          <w:rFonts w:ascii="Consolas" w:hAnsi="Consolas" w:eastAsia="Consolas"/>
          <w:sz w:val="18"/>
        </w:rPr>
        <w:t>rustup</w:t>
      </w:r>
      <w:r>
        <w:rPr>
          <w:rFonts w:ascii="Times New Roman" w:hAnsi="Times New Roman" w:eastAsia="Batang"/>
          <w:sz w:val="22"/>
        </w:rPr>
        <w:t xml:space="preserve"> installs it</w:t>
      </w:r>
    </w:p>
    <w:p>
      <w:pPr>
        <w:spacing w:line="384" w:lineRule="auto" w:after="120"/>
        <w:jc w:val="both"/>
      </w:pPr>
      <w:r>
        <w:rPr>
          <w:rFonts w:ascii="Times New Roman" w:hAnsi="Times New Roman" w:eastAsia="Batang"/>
          <w:sz w:val="22"/>
        </w:rPr>
        <w:t>automatically on first build.</w:t>
      </w:r>
    </w:p>
    <w:p>
      <w:pPr>
        <w:pStyle w:val="ListBullet"/>
        <w:spacing w:line="384" w:lineRule="auto" w:after="120"/>
      </w:pPr>
      <w:r>
        <w:rPr>
          <w:rFonts w:ascii="Times New Roman" w:hAnsi="Times New Roman" w:eastAsia="Batang"/>
          <w:sz w:val="22"/>
        </w:rPr>
        <w:t>Python &gt;= 3.10.</w:t>
      </w:r>
    </w:p>
    <w:p>
      <w:pPr>
        <w:pStyle w:val="ListBullet"/>
        <w:spacing w:line="384" w:lineRule="auto" w:after="120"/>
      </w:pPr>
      <w:r>
        <w:rPr>
          <w:rFonts w:ascii="Consolas" w:hAnsi="Consolas" w:eastAsia="Consolas"/>
          <w:sz w:val="18"/>
        </w:rPr>
        <w:t>maturin</w:t>
      </w:r>
      <w:r>
        <w:rPr>
          <w:rFonts w:ascii="Times New Roman" w:hAnsi="Times New Roman" w:eastAsia="Batang"/>
          <w:sz w:val="22"/>
        </w:rPr>
        <w:t xml:space="preserve"> (</w:t>
      </w:r>
      <w:r>
        <w:rPr>
          <w:rFonts w:ascii="Consolas" w:hAnsi="Consolas" w:eastAsia="Consolas"/>
          <w:sz w:val="18"/>
        </w:rPr>
        <w:t>pip install maturin</w:t>
      </w:r>
      <w:r>
        <w:rPr>
          <w:rFonts w:ascii="Times New Roman" w:hAnsi="Times New Roman" w:eastAsia="Batang"/>
          <w:sz w:val="22"/>
        </w:rPr>
        <w:t>).</w:t>
      </w:r>
    </w:p>
    <w:p>
      <w:pPr>
        <w:pStyle w:val="Heading2"/>
      </w:pPr>
      <w:r>
        <w:rPr>
          <w:rFonts w:ascii="Times New Roman" w:hAnsi="Times New Roman" w:eastAsia="Batang"/>
          <w:b/>
          <w:color w:val="000000"/>
          <w:sz w:val="24"/>
        </w:rPr>
        <w:t>2. Build command</w:t>
      </w:r>
    </w:p>
    <w:p>
      <w:pPr>
        <w:spacing w:line="240" w:lineRule="auto" w:before="120" w:after="120"/>
        <w:ind w:left="454"/>
      </w:pPr>
      <w:r>
        <w:rPr>
          <w:rFonts w:ascii="Consolas" w:hAnsi="Consolas" w:eastAsia="Consolas"/>
          <w:sz w:val="18"/>
        </w:rPr>
        <w:t>cd crates/witchhat-py</w:t>
        <w:br/>
        <w:t>maturin build --release</w:t>
      </w:r>
    </w:p>
    <w:p>
      <w:pPr>
        <w:spacing w:line="384" w:lineRule="auto" w:after="120"/>
        <w:jc w:val="both"/>
      </w:pPr>
      <w:r>
        <w:rPr>
          <w:rFonts w:ascii="Times New Roman" w:hAnsi="Times New Roman" w:eastAsia="Batang"/>
          <w:sz w:val="22"/>
        </w:rPr>
        <w:t xml:space="preserve">Produces </w:t>
      </w:r>
      <w:r>
        <w:rPr>
          <w:rFonts w:ascii="Consolas" w:hAnsi="Consolas" w:eastAsia="Consolas"/>
          <w:sz w:val="18"/>
        </w:rPr>
        <w:t>target/wheels/witchhat-&lt;version&gt;-cp310-abi3-&lt;platform&gt;.whl</w:t>
      </w:r>
      <w:r>
        <w:rPr>
          <w:rFonts w:ascii="Times New Roman" w:hAnsi="Times New Roman" w:eastAsia="Batang"/>
          <w:sz w:val="22"/>
        </w:rPr>
        <w:t xml:space="preserve"> for the host's own architecture. For a manylinux wheel suitable for a Databricks Linux cluster, built from any host via Docker:</w:t>
      </w:r>
    </w:p>
    <w:p>
      <w:pPr>
        <w:spacing w:line="240" w:lineRule="auto" w:before="120" w:after="120"/>
        <w:ind w:left="454"/>
      </w:pPr>
      <w:r>
        <w:rPr>
          <w:rFonts w:ascii="Consolas" w:hAnsi="Consolas" w:eastAsia="Consolas"/>
          <w:sz w:val="18"/>
        </w:rPr>
        <w:t>maturin build --release --target x86_64-unknown-linux-gnu --manylinux 2_28 --zig</w:t>
        <w:br/>
        <w:t>maturin build --release --target aarch64-unknown-linux-gnu --manylinux 2_28 --zig</w:t>
      </w:r>
    </w:p>
    <w:p>
      <w:pPr>
        <w:spacing w:line="384" w:lineRule="auto" w:after="120"/>
        <w:jc w:val="both"/>
      </w:pPr>
      <w:r>
        <w:rPr>
          <w:rFonts w:ascii="Times New Roman" w:hAnsi="Times New Roman" w:eastAsia="Batang"/>
          <w:sz w:val="22"/>
        </w:rPr>
        <w:t xml:space="preserve">(or run inside the </w:t>
      </w:r>
      <w:r>
        <w:rPr>
          <w:rFonts w:ascii="Consolas" w:hAnsi="Consolas" w:eastAsia="Consolas"/>
          <w:sz w:val="18"/>
        </w:rPr>
        <w:t>ghcr.io/pyo3/maturin</w:t>
      </w:r>
      <w:r>
        <w:rPr>
          <w:rFonts w:ascii="Times New Roman" w:hAnsi="Times New Roman" w:eastAsia="Batang"/>
          <w:sz w:val="22"/>
        </w:rPr>
        <w:t xml:space="preserve"> manylinux container). CI builds and verifies both architectures on native runners of each (</w:t>
      </w:r>
      <w:r>
        <w:rPr>
          <w:rFonts w:ascii="Consolas" w:hAnsi="Consolas" w:eastAsia="Consolas"/>
          <w:sz w:val="18"/>
        </w:rPr>
        <w:t>ubuntu-latest</w:t>
      </w:r>
      <w:r>
        <w:rPr>
          <w:rFonts w:ascii="Times New Roman" w:hAnsi="Times New Roman" w:eastAsia="Batang"/>
          <w:sz w:val="22"/>
        </w:rPr>
        <w:t xml:space="preserve"> for </w:t>
      </w:r>
      <w:r>
        <w:rPr>
          <w:rFonts w:ascii="Consolas" w:hAnsi="Consolas" w:eastAsia="Consolas"/>
          <w:sz w:val="18"/>
        </w:rPr>
        <w:t>x86_64</w:t>
      </w:r>
      <w:r>
        <w:rPr>
          <w:rFonts w:ascii="Times New Roman" w:hAnsi="Times New Roman" w:eastAsia="Batang"/>
          <w:sz w:val="22"/>
        </w:rPr>
        <w:t xml:space="preserve">, </w:t>
      </w:r>
      <w:r>
        <w:rPr>
          <w:rFonts w:ascii="Consolas" w:hAnsi="Consolas" w:eastAsia="Consolas"/>
          <w:sz w:val="18"/>
        </w:rPr>
        <w:t>ubuntu-24.04-arm</w:t>
      </w:r>
      <w:r>
        <w:rPr>
          <w:rFonts w:ascii="Times New Roman" w:hAnsi="Times New Roman" w:eastAsia="Batang"/>
          <w:sz w:val="22"/>
        </w:rPr>
        <w:t xml:space="preserve"> for </w:t>
      </w:r>
      <w:r>
        <w:rPr>
          <w:rFonts w:ascii="Consolas" w:hAnsi="Consolas" w:eastAsia="Consolas"/>
          <w:sz w:val="18"/>
        </w:rPr>
        <w:t>aarch64</w:t>
      </w:r>
      <w:r>
        <w:rPr>
          <w:rFonts w:ascii="Times New Roman" w:hAnsi="Times New Roman" w:eastAsia="Batang"/>
          <w:sz w:val="22"/>
        </w:rPr>
        <w:t xml:space="preserve">, not cross-compiled and assumed to work); see </w:t>
      </w:r>
      <w:r>
        <w:rPr>
          <w:rFonts w:ascii="Consolas" w:hAnsi="Consolas" w:eastAsia="Consolas"/>
          <w:sz w:val="18"/>
        </w:rPr>
        <w:t>.github/workflows/ci.yml</w:t>
      </w:r>
      <w:r>
        <w:rPr>
          <w:rFonts w:ascii="Times New Roman" w:hAnsi="Times New Roman" w:eastAsia="Batang"/>
          <w:sz w:val="22"/>
        </w:rPr>
        <w:t xml:space="preserve">'s </w:t>
      </w:r>
      <w:r>
        <w:rPr>
          <w:rFonts w:ascii="Consolas" w:hAnsi="Consolas" w:eastAsia="Consolas"/>
          <w:sz w:val="18"/>
        </w:rPr>
        <w:t>wheel</w:t>
      </w:r>
      <w:r>
        <w:rPr>
          <w:rFonts w:ascii="Times New Roman" w:hAnsi="Times New Roman" w:eastAsia="Batang"/>
          <w:sz w:val="22"/>
        </w:rPr>
        <w:t xml:space="preserve"> job matrix for the exact invocation. The </w:t>
      </w:r>
      <w:r>
        <w:rPr>
          <w:rFonts w:ascii="Consolas" w:hAnsi="Consolas" w:eastAsia="Consolas"/>
          <w:sz w:val="18"/>
        </w:rPr>
        <w:t>aarch64</w:t>
      </w:r>
      <w:r>
        <w:rPr>
          <w:rFonts w:ascii="Times New Roman" w:hAnsi="Times New Roman" w:eastAsia="Batang"/>
          <w:sz w:val="22"/>
        </w:rPr>
        <w:t xml:space="preserve"> build is for Graviton (AWS ARM) Databricks clusters, which Databricks supports alongside </w:t>
      </w:r>
      <w:r>
        <w:rPr>
          <w:rFonts w:ascii="Consolas" w:hAnsi="Consolas" w:eastAsia="Consolas"/>
          <w:sz w:val="18"/>
        </w:rPr>
        <w:t>x86_64</w:t>
      </w:r>
      <w:r>
        <w:rPr>
          <w:rFonts w:ascii="Times New Roman" w:hAnsi="Times New Roman" w:eastAsia="Batang"/>
          <w:sz w:val="22"/>
        </w:rPr>
        <w:t>.</w:t>
      </w:r>
    </w:p>
    <w:p>
      <w:pPr>
        <w:pStyle w:val="Heading2"/>
      </w:pPr>
      <w:r>
        <w:rPr>
          <w:rFonts w:ascii="Times New Roman" w:hAnsi="Times New Roman" w:eastAsia="Batang"/>
          <w:b/>
          <w:color w:val="000000"/>
          <w:sz w:val="24"/>
        </w:rPr>
        <w:t>3. Verifying the wheel</w:t>
      </w:r>
    </w:p>
    <w:p>
      <w:pPr>
        <w:spacing w:line="384" w:lineRule="auto" w:after="120"/>
        <w:jc w:val="both"/>
      </w:pPr>
      <w:r>
        <w:rPr>
          <w:rFonts w:ascii="Times New Roman" w:hAnsi="Times New Roman" w:eastAsia="Batang"/>
          <w:sz w:val="22"/>
        </w:rPr>
        <w:t xml:space="preserve">The filename must contain </w:t>
      </w:r>
      <w:r>
        <w:rPr>
          <w:rFonts w:ascii="Consolas" w:hAnsi="Consolas" w:eastAsia="Consolas"/>
          <w:sz w:val="18"/>
        </w:rPr>
        <w:t>cp310-abi3</w:t>
      </w:r>
      <w:r>
        <w:rPr>
          <w:rFonts w:ascii="Times New Roman" w:hAnsi="Times New Roman" w:eastAsia="Batang"/>
          <w:sz w:val="22"/>
        </w:rPr>
        <w:t xml:space="preserve">, not </w:t>
      </w:r>
      <w:r>
        <w:rPr>
          <w:rFonts w:ascii="Consolas" w:hAnsi="Consolas" w:eastAsia="Consolas"/>
          <w:sz w:val="18"/>
        </w:rPr>
        <w:t>cp310-cp310</w:t>
      </w:r>
      <w:r>
        <w:rPr>
          <w:rFonts w:ascii="Times New Roman" w:hAnsi="Times New Roman" w:eastAsia="Batang"/>
          <w:sz w:val="22"/>
        </w:rPr>
        <w:t>: that is the difference between "loads on 3.10 and every later interpreter from one build" and "loads on 3.10 only". It must also carry the correct architecture tag (</w:t>
      </w:r>
      <w:r>
        <w:rPr>
          <w:rFonts w:ascii="Consolas" w:hAnsi="Consolas" w:eastAsia="Consolas"/>
          <w:sz w:val="18"/>
        </w:rPr>
        <w:t>x86_64</w:t>
      </w:r>
      <w:r>
        <w:rPr>
          <w:rFonts w:ascii="Times New Roman" w:hAnsi="Times New Roman" w:eastAsia="Batang"/>
          <w:sz w:val="22"/>
        </w:rPr>
        <w:t>/</w:t>
      </w:r>
      <w:r>
        <w:rPr>
          <w:rFonts w:ascii="Consolas" w:hAnsi="Consolas" w:eastAsia="Consolas"/>
          <w:sz w:val="18"/>
        </w:rPr>
        <w:t>aarch64</w:t>
      </w:r>
      <w:r>
        <w:rPr>
          <w:rFonts w:ascii="Times New Roman" w:hAnsi="Times New Roman" w:eastAsia="Batang"/>
          <w:sz w:val="22"/>
        </w:rPr>
        <w:t xml:space="preserve">) for the matrix entry that built it. CI's </w:t>
      </w:r>
      <w:r>
        <w:rPr>
          <w:rFonts w:ascii="Consolas" w:hAnsi="Consolas" w:eastAsia="Consolas"/>
          <w:sz w:val="18"/>
        </w:rPr>
        <w:t>wheel</w:t>
      </w:r>
      <w:r>
        <w:rPr>
          <w:rFonts w:ascii="Times New Roman" w:hAnsi="Times New Roman" w:eastAsia="Batang"/>
          <w:sz w:val="22"/>
        </w:rPr>
        <w:t xml:space="preserve"> job asserts both and then imports the wheel and exercises every exported function (</w:t>
      </w:r>
      <w:r>
        <w:rPr>
          <w:rFonts w:ascii="Consolas" w:hAnsi="Consolas" w:eastAsia="Consolas"/>
          <w:sz w:val="18"/>
        </w:rPr>
        <w:t>tools/smoke.py</w:t>
      </w:r>
      <w:r>
        <w:rPr>
          <w:rFonts w:ascii="Times New Roman" w:hAnsi="Times New Roman" w:eastAsia="Batang"/>
          <w:sz w:val="22"/>
        </w:rPr>
        <w:t>) on the native runner that built it, before publishing it as an artifact.</w:t>
      </w:r>
    </w:p>
    <w:p>
      <w:pPr>
        <w:pStyle w:val="Heading2"/>
      </w:pPr>
      <w:r>
        <w:rPr>
          <w:rFonts w:ascii="Times New Roman" w:hAnsi="Times New Roman" w:eastAsia="Batang"/>
          <w:b/>
          <w:color w:val="000000"/>
          <w:sz w:val="24"/>
        </w:rPr>
        <w:t xml:space="preserve">4. Testing </w:t>
      </w:r>
      <w:r>
        <w:rPr>
          <w:rFonts w:ascii="Consolas" w:hAnsi="Consolas" w:eastAsia="Consolas"/>
          <w:b/>
          <w:color w:val="000000"/>
          <w:sz w:val="24"/>
        </w:rPr>
        <w:t>witchhat.spark</w:t>
      </w:r>
      <w:r>
        <w:rPr>
          <w:rFonts w:ascii="Times New Roman" w:hAnsi="Times New Roman" w:eastAsia="Batang"/>
          <w:b/>
          <w:color w:val="000000"/>
          <w:sz w:val="24"/>
        </w:rPr>
        <w:t xml:space="preserve"> locally</w:t>
      </w:r>
    </w:p>
    <w:p>
      <w:pPr>
        <w:spacing w:line="384" w:lineRule="auto" w:after="120"/>
        <w:jc w:val="both"/>
      </w:pPr>
      <w:r>
        <w:rPr>
          <w:rFonts w:ascii="Consolas" w:hAnsi="Consolas" w:eastAsia="Consolas"/>
          <w:sz w:val="18"/>
        </w:rPr>
        <w:t>tools/spark_smoke.py</w:t>
      </w:r>
      <w:r>
        <w:rPr>
          <w:rFonts w:ascii="Times New Roman" w:hAnsi="Times New Roman" w:eastAsia="Batang"/>
          <w:sz w:val="22"/>
        </w:rPr>
        <w:t xml:space="preserve"> round-trips every </w:t>
      </w:r>
      <w:r>
        <w:rPr>
          <w:rFonts w:ascii="Consolas" w:hAnsi="Consolas" w:eastAsia="Consolas"/>
          <w:sz w:val="18"/>
        </w:rPr>
        <w:t>witchhat.spark</w:t>
      </w:r>
      <w:r>
        <w:rPr>
          <w:rFonts w:ascii="Times New Roman" w:hAnsi="Times New Roman" w:eastAsia="Batang"/>
          <w:sz w:val="22"/>
        </w:rPr>
        <w:t xml:space="preserve"> function against a real, local </w:t>
      </w:r>
      <w:r>
        <w:rPr>
          <w:rFonts w:ascii="Consolas" w:hAnsi="Consolas" w:eastAsia="Consolas"/>
          <w:sz w:val="18"/>
        </w:rPr>
        <w:t>pyspark</w:t>
      </w:r>
      <w:r>
        <w:rPr>
          <w:rFonts w:ascii="Times New Roman" w:hAnsi="Times New Roman" w:eastAsia="Batang"/>
          <w:sz w:val="22"/>
        </w:rPr>
        <w:t xml:space="preserve"> session (not part of CI: pyspark is a large, optional dependency, matching why </w:t>
      </w:r>
      <w:r>
        <w:rPr>
          <w:rFonts w:ascii="Consolas" w:hAnsi="Consolas" w:eastAsia="Consolas"/>
          <w:sz w:val="18"/>
        </w:rPr>
        <w:t>witchhat.spark</w:t>
      </w:r>
      <w:r>
        <w:rPr>
          <w:rFonts w:ascii="Times New Roman" w:hAnsi="Times New Roman" w:eastAsia="Batang"/>
          <w:sz w:val="22"/>
        </w:rPr>
        <w:t xml:space="preserve"> lazily imports it rather than requiring it). On a JDK 17+ machine, local Spark's bundled Arrow Java library can fail with </w:t>
      </w:r>
      <w:r>
        <w:rPr>
          <w:rFonts w:ascii="Consolas" w:hAnsi="Consolas" w:eastAsia="Consolas"/>
          <w:sz w:val="18"/>
        </w:rPr>
        <w:t>UnsupportedOperationException: sun.misc.Unsafe ... not available</w:t>
      </w:r>
      <w:r>
        <w:rPr>
          <w:rFonts w:ascii="Times New Roman" w:hAnsi="Times New Roman" w:eastAsia="Batang"/>
          <w:sz w:val="22"/>
        </w:rPr>
        <w:t xml:space="preserve"> on </w:t>
      </w:r>
      <w:r>
        <w:rPr>
          <w:rFonts w:ascii="Times New Roman" w:hAnsi="Times New Roman" w:eastAsia="Batang"/>
          <w:i/>
          <w:sz w:val="22"/>
        </w:rPr>
        <w:t>any</w:t>
      </w:r>
      <w:r>
        <w:rPr>
          <w:rFonts w:ascii="Times New Roman" w:hAnsi="Times New Roman" w:eastAsia="Batang"/>
          <w:sz w:val="22"/>
        </w:rPr>
        <w:t xml:space="preserve"> Arrow-based Python UDF, before witchhat ever runs; this is a known pyspark/JDK compatibility gap, not a witchhat bug, does not affect Databricks (which manages its own JDK and Arrow versions), and </w:t>
      </w:r>
      <w:r>
        <w:rPr>
          <w:rFonts w:ascii="Consolas" w:hAnsi="Consolas" w:eastAsia="Consolas"/>
          <w:sz w:val="18"/>
        </w:rPr>
        <w:t>tools/spark_smoke.py</w:t>
      </w:r>
      <w:r>
        <w:rPr>
          <w:rFonts w:ascii="Times New Roman" w:hAnsi="Times New Roman" w:eastAsia="Batang"/>
          <w:sz w:val="22"/>
        </w:rPr>
        <w:t xml:space="preserve"> detects and explains it rather than failing with a bare Java stack trace. See the script's own module docstring for the JVM flags that resolve it on an affected machine.</w:t>
      </w:r>
    </w:p>
    <w:p>
      <w:pPr>
        <w:pStyle w:val="Heading1"/>
      </w:pPr>
      <w:r>
        <w:rPr>
          <w:rFonts w:ascii="Times New Roman" w:hAnsi="Times New Roman" w:eastAsia="Batang"/>
          <w:b/>
          <w:color w:val="000000"/>
          <w:sz w:val="26"/>
        </w:rPr>
        <w:t>III. Installing on Databricks</w:t>
      </w:r>
    </w:p>
    <w:p>
      <w:pPr>
        <w:spacing w:line="384" w:lineRule="auto" w:after="120"/>
        <w:jc w:val="both"/>
      </w:pPr>
      <w:r>
        <w:rPr>
          <w:rFonts w:ascii="Times New Roman" w:hAnsi="Times New Roman" w:eastAsia="Batang"/>
          <w:sz w:val="22"/>
        </w:rPr>
        <w:t>&lt;Table 3-1&gt; Installation options</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Source</w:t>
            </w:r>
          </w:p>
        </w:tc>
        <w:tc>
          <w:tcPr>
            <w:tcW w:type="dxa" w:w="4702"/>
          </w:tcPr>
          <w:p>
            <w:pPr>
              <w:jc w:val="center"/>
            </w:pPr>
            <w:r>
              <w:rPr>
                <w:rFonts w:ascii="Times New Roman" w:hAnsi="Times New Roman" w:eastAsia="Batang"/>
                <w:b/>
                <w:sz w:val="22"/>
              </w:rPr>
              <w:t>When to use</w:t>
            </w:r>
          </w:p>
        </w:tc>
      </w:tr>
      <w:tr>
        <w:tc>
          <w:tcPr>
            <w:tcW w:type="dxa" w:w="4702"/>
          </w:tcPr>
          <w:p>
            <w:r>
              <w:rPr>
                <w:rFonts w:ascii="Times New Roman" w:hAnsi="Times New Roman" w:eastAsia="Batang"/>
                <w:sz w:val="22"/>
              </w:rPr>
              <w:t>Unity Catalog Volume (</w:t>
            </w:r>
            <w:r>
              <w:rPr>
                <w:rFonts w:ascii="Consolas" w:hAnsi="Consolas" w:eastAsia="Consolas"/>
                <w:sz w:val="18"/>
              </w:rPr>
              <w:t>/Volumes/...</w:t>
            </w:r>
            <w:r>
              <w:rPr>
                <w:rFonts w:ascii="Times New Roman" w:hAnsi="Times New Roman" w:eastAsia="Batang"/>
                <w:sz w:val="22"/>
              </w:rPr>
              <w:t>)</w:t>
            </w:r>
          </w:p>
        </w:tc>
        <w:tc>
          <w:tcPr>
            <w:tcW w:type="dxa" w:w="4702"/>
          </w:tcPr>
          <w:p>
            <w:r>
              <w:rPr>
                <w:rFonts w:ascii="Times New Roman" w:hAnsi="Times New Roman" w:eastAsia="Batang"/>
                <w:sz w:val="22"/>
              </w:rPr>
              <w:t>The intended, primary path: install a built wheel from where it was uploaded</w:t>
            </w:r>
          </w:p>
        </w:tc>
      </w:tr>
      <w:tr>
        <w:tc>
          <w:tcPr>
            <w:tcW w:type="dxa" w:w="4702"/>
          </w:tcPr>
          <w:p>
            <w:r>
              <w:rPr>
                <w:rFonts w:ascii="Times New Roman" w:hAnsi="Times New Roman" w:eastAsia="Batang"/>
                <w:sz w:val="22"/>
              </w:rPr>
              <w:t>A package repository</w:t>
            </w:r>
          </w:p>
        </w:tc>
        <w:tc>
          <w:tcPr>
            <w:tcW w:type="dxa" w:w="4702"/>
          </w:tcPr>
          <w:p>
            <w:r>
              <w:rPr>
                <w:rFonts w:ascii="Times New Roman" w:hAnsi="Times New Roman" w:eastAsia="Batang"/>
                <w:sz w:val="22"/>
              </w:rPr>
              <w:t>Not pursued for this project; see Section 2</w:t>
            </w:r>
          </w:p>
        </w:tc>
      </w:tr>
    </w:tbl>
    <w:p/>
    <w:p>
      <w:pPr>
        <w:pStyle w:val="Heading2"/>
      </w:pPr>
      <w:r>
        <w:rPr>
          <w:rFonts w:ascii="Times New Roman" w:hAnsi="Times New Roman" w:eastAsia="Batang"/>
          <w:b/>
          <w:color w:val="000000"/>
          <w:sz w:val="24"/>
        </w:rPr>
        <w:t>1. From a Unity Catalog Volume</w:t>
      </w:r>
    </w:p>
    <w:p>
      <w:pPr>
        <w:spacing w:line="384" w:lineRule="auto" w:after="120"/>
        <w:jc w:val="both"/>
      </w:pPr>
      <w:r>
        <w:rPr>
          <w:rFonts w:ascii="Times New Roman" w:hAnsi="Times New Roman" w:eastAsia="Batang"/>
          <w:sz w:val="22"/>
        </w:rPr>
        <w:t xml:space="preserve">The primary distribution path. Upload the built </w:t>
      </w:r>
      <w:r>
        <w:rPr>
          <w:rFonts w:ascii="Consolas" w:hAnsi="Consolas" w:eastAsia="Consolas"/>
          <w:sz w:val="18"/>
        </w:rPr>
        <w:t>.whl</w:t>
      </w:r>
      <w:r>
        <w:rPr>
          <w:rFonts w:ascii="Times New Roman" w:hAnsi="Times New Roman" w:eastAsia="Batang"/>
          <w:sz w:val="22"/>
        </w:rPr>
        <w:t xml:space="preserve"> to a Volume path, then either install it as a cluster library (Compute -&gt; Libraries -&gt; Install new -&gt; Volumes) or, inside a notebook:</w:t>
      </w:r>
    </w:p>
    <w:p>
      <w:pPr>
        <w:spacing w:line="240" w:lineRule="auto" w:before="120" w:after="120"/>
        <w:ind w:left="454"/>
      </w:pPr>
      <w:r>
        <w:rPr>
          <w:rFonts w:ascii="Consolas" w:hAnsi="Consolas" w:eastAsia="Consolas"/>
          <w:sz w:val="18"/>
        </w:rPr>
        <w:t>%pip install /Volumes/&lt;catalog&gt;/&lt;schema&gt;/&lt;volume&gt;/witchhat-0.1.0-cp310-abi3-manylinux_2_28_x86_64.whl</w:t>
        <w:br/>
        <w:t># or, on a Graviton (ARM) cluster:</w:t>
        <w:br/>
        <w:t>%pip install /Volumes/&lt;catalog&gt;/&lt;schema&gt;/&lt;volume&gt;/witchhat-0.1.0-cp310-abi3-manylinux_2_28_aarch64.whl</w:t>
      </w:r>
    </w:p>
    <w:p>
      <w:pPr>
        <w:spacing w:line="384" w:lineRule="auto" w:after="120"/>
        <w:jc w:val="both"/>
      </w:pPr>
      <w:r>
        <w:rPr>
          <w:rFonts w:ascii="Times New Roman" w:hAnsi="Times New Roman" w:eastAsia="Batang"/>
          <w:sz w:val="22"/>
        </w:rPr>
        <w:t xml:space="preserve">This is the standard Databricks pattern for installing a wheel from a Volume path, not anything witchhat-specific, and is documented here as the complete, intended procedure. </w:t>
      </w:r>
      <w:r>
        <w:rPr>
          <w:rFonts w:ascii="Consolas" w:hAnsi="Consolas" w:eastAsia="Consolas"/>
          <w:sz w:val="18"/>
        </w:rPr>
        <w:t>tools/smoke.py</w:t>
      </w:r>
      <w:r>
        <w:rPr>
          <w:rFonts w:ascii="Times New Roman" w:hAnsi="Times New Roman" w:eastAsia="Batang"/>
          <w:sz w:val="22"/>
        </w:rPr>
        <w:t xml:space="preserve"> and CI's </w:t>
      </w:r>
      <w:r>
        <w:rPr>
          <w:rFonts w:ascii="Consolas" w:hAnsi="Consolas" w:eastAsia="Consolas"/>
          <w:sz w:val="18"/>
        </w:rPr>
        <w:t>wheel</w:t>
      </w:r>
      <w:r>
        <w:rPr>
          <w:rFonts w:ascii="Times New Roman" w:hAnsi="Times New Roman" w:eastAsia="Batang"/>
          <w:sz w:val="22"/>
        </w:rPr>
        <w:t xml:space="preserve"> job already confirm the wheel itself is correct (imports cleanly, carries the </w:t>
      </w:r>
      <w:r>
        <w:rPr>
          <w:rFonts w:ascii="Consolas" w:hAnsi="Consolas" w:eastAsia="Consolas"/>
          <w:sz w:val="18"/>
        </w:rPr>
        <w:t>cp310-abi3</w:t>
      </w:r>
      <w:r>
        <w:rPr>
          <w:rFonts w:ascii="Times New Roman" w:hAnsi="Times New Roman" w:eastAsia="Batang"/>
          <w:sz w:val="22"/>
        </w:rPr>
        <w:t xml:space="preserve"> tag, every function round-trips against real </w:t>
      </w:r>
      <w:r>
        <w:rPr>
          <w:rFonts w:ascii="Consolas" w:hAnsi="Consolas" w:eastAsia="Consolas"/>
          <w:sz w:val="18"/>
        </w:rPr>
        <w:t>pyarrow</w:t>
      </w:r>
      <w:r>
        <w:rPr>
          <w:rFonts w:ascii="Times New Roman" w:hAnsi="Times New Roman" w:eastAsia="Batang"/>
          <w:sz w:val="22"/>
        </w:rPr>
        <w:t xml:space="preserve">); the </w:t>
      </w:r>
      <w:r>
        <w:rPr>
          <w:rFonts w:ascii="Consolas" w:hAnsi="Consolas" w:eastAsia="Consolas"/>
          <w:sz w:val="18"/>
        </w:rPr>
        <w:t>/Volumes/...</w:t>
      </w:r>
      <w:r>
        <w:rPr>
          <w:rFonts w:ascii="Times New Roman" w:hAnsi="Times New Roman" w:eastAsia="Batang"/>
          <w:sz w:val="22"/>
        </w:rPr>
        <w:t xml:space="preserve"> filesystem mechanism above it is Databricks' own, well-established behaviour, so this repository does not additionally verify it against a live workspace (decided 2026-09-16, see Chapter VI, Section 2).</w:t>
      </w:r>
    </w:p>
    <w:p>
      <w:pPr>
        <w:pStyle w:val="Heading2"/>
      </w:pPr>
      <w:r>
        <w:rPr>
          <w:rFonts w:ascii="Times New Roman" w:hAnsi="Times New Roman" w:eastAsia="Batang"/>
          <w:b/>
          <w:color w:val="000000"/>
          <w:sz w:val="24"/>
        </w:rPr>
        <w:t>2. From a package repository</w:t>
      </w:r>
    </w:p>
    <w:p>
      <w:pPr>
        <w:spacing w:line="384" w:lineRule="auto" w:after="120"/>
        <w:jc w:val="both"/>
      </w:pPr>
      <w:r>
        <w:rPr>
          <w:rFonts w:ascii="Times New Roman" w:hAnsi="Times New Roman" w:eastAsia="Batang"/>
          <w:sz w:val="22"/>
        </w:rPr>
        <w:t xml:space="preserve">Deliberately not pursued: </w:t>
      </w:r>
      <w:r>
        <w:rPr>
          <w:rFonts w:ascii="Consolas" w:hAnsi="Consolas" w:eastAsia="Consolas"/>
          <w:sz w:val="18"/>
        </w:rPr>
        <w:t>%pip install witchhat</w:t>
      </w:r>
      <w:r>
        <w:rPr>
          <w:rFonts w:ascii="Times New Roman" w:hAnsi="Times New Roman" w:eastAsia="Batang"/>
          <w:sz w:val="22"/>
        </w:rPr>
        <w:t xml:space="preserve"> by name would need publishing to an index Databricks can reach (public PyPI, or an internal one), which needs an account and upload credential this repository's automation does not hold, and is a one-way action (a bad upload cannot be un-published, only yanked). The project stays wheel-only, distributed via Section 1 instead. See Chapter VI, Section 2 for the decision.</w:t>
      </w:r>
    </w:p>
    <w:p>
      <w:pPr>
        <w:pStyle w:val="Heading2"/>
      </w:pPr>
      <w:r>
        <w:rPr>
          <w:rFonts w:ascii="Times New Roman" w:hAnsi="Times New Roman" w:eastAsia="Batang"/>
          <w:b/>
          <w:color w:val="000000"/>
          <w:sz w:val="24"/>
        </w:rPr>
        <w:t>3. Compatibility floor</w:t>
      </w:r>
    </w:p>
    <w:p>
      <w:pPr>
        <w:spacing w:line="384" w:lineRule="auto" w:after="120"/>
        <w:jc w:val="both"/>
      </w:pPr>
      <w:r>
        <w:rPr>
          <w:rFonts w:ascii="Times New Roman" w:hAnsi="Times New Roman" w:eastAsia="Batang"/>
          <w:sz w:val="22"/>
        </w:rPr>
        <w:t xml:space="preserve">The </w:t>
      </w:r>
      <w:r>
        <w:rPr>
          <w:rFonts w:ascii="Consolas" w:hAnsi="Consolas" w:eastAsia="Consolas"/>
          <w:sz w:val="18"/>
        </w:rPr>
        <w:t>abi3-py310</w:t>
      </w:r>
      <w:r>
        <w:rPr>
          <w:rFonts w:ascii="Times New Roman" w:hAnsi="Times New Roman" w:eastAsia="Batang"/>
          <w:sz w:val="22"/>
        </w:rPr>
        <w:t xml:space="preserve"> build loads on every CPython from 3.10 onward, which covers every Databricks Runtime in current use as of this document's date. A manylinux 2_28 wheel requires a correspondingly recent glibc on the cluster's base image, which every current DBR image satisfies, on both </w:t>
      </w:r>
      <w:r>
        <w:rPr>
          <w:rFonts w:ascii="Consolas" w:hAnsi="Consolas" w:eastAsia="Consolas"/>
          <w:sz w:val="18"/>
        </w:rPr>
        <w:t>x86_64</w:t>
      </w:r>
      <w:r>
        <w:rPr>
          <w:rFonts w:ascii="Times New Roman" w:hAnsi="Times New Roman" w:eastAsia="Batang"/>
          <w:sz w:val="22"/>
        </w:rPr>
        <w:t xml:space="preserve"> and </w:t>
      </w:r>
      <w:r>
        <w:rPr>
          <w:rFonts w:ascii="Consolas" w:hAnsi="Consolas" w:eastAsia="Consolas"/>
          <w:sz w:val="18"/>
        </w:rPr>
        <w:t>aarch64</w:t>
      </w:r>
      <w:r>
        <w:rPr>
          <w:rFonts w:ascii="Times New Roman" w:hAnsi="Times New Roman" w:eastAsia="Batang"/>
          <w:sz w:val="22"/>
        </w:rPr>
        <w:t xml:space="preserve"> (Graviton) clusters — install the wheel matching the cluster's architecture; the two are not interchangeable.</w:t>
      </w:r>
    </w:p>
    <w:p>
      <w:pPr>
        <w:pStyle w:val="Heading1"/>
      </w:pPr>
      <w:r>
        <w:rPr>
          <w:rFonts w:ascii="Times New Roman" w:hAnsi="Times New Roman" w:eastAsia="Batang"/>
          <w:b/>
          <w:color w:val="000000"/>
          <w:sz w:val="26"/>
        </w:rPr>
        <w:t>IV. Sizing</w:t>
      </w:r>
    </w:p>
    <w:p>
      <w:pPr>
        <w:pStyle w:val="Heading2"/>
      </w:pPr>
      <w:r>
        <w:rPr>
          <w:rFonts w:ascii="Times New Roman" w:hAnsi="Times New Roman" w:eastAsia="Batang"/>
          <w:b/>
          <w:color w:val="000000"/>
          <w:sz w:val="24"/>
        </w:rPr>
        <w:t>1. What scales and what does not</w:t>
      </w:r>
    </w:p>
    <w:p>
      <w:pPr>
        <w:spacing w:line="384" w:lineRule="auto" w:after="120"/>
        <w:jc w:val="both"/>
      </w:pPr>
      <w:r>
        <w:rPr>
          <w:rFonts w:ascii="Times New Roman" w:hAnsi="Times New Roman" w:eastAsia="Batang"/>
          <w:sz w:val="22"/>
        </w:rPr>
        <w:t xml:space="preserve">Every operation is a single pass over the input </w:t>
      </w:r>
      <w:r>
        <w:rPr>
          <w:rFonts w:ascii="Consolas" w:hAnsi="Consolas" w:eastAsia="Consolas"/>
          <w:sz w:val="18"/>
        </w:rPr>
        <w:t>RecordBatch</w:t>
      </w:r>
      <w:r>
        <w:rPr>
          <w:rFonts w:ascii="Times New Roman" w:hAnsi="Times New Roman" w:eastAsia="Batang"/>
          <w:sz w:val="22"/>
        </w:rPr>
        <w:t>, O(rows x columns) in time and O(rows) in output size; nothing buffers more than one batch at a time. There is currently no chunking or streaming concern because there is no code path that reads more data than the caller already handed it in one call.</w:t>
      </w:r>
    </w:p>
    <w:p>
      <w:pPr>
        <w:pStyle w:val="Heading2"/>
      </w:pPr>
      <w:r>
        <w:rPr>
          <w:rFonts w:ascii="Times New Roman" w:hAnsi="Times New Roman" w:eastAsia="Batang"/>
          <w:b/>
          <w:color w:val="000000"/>
          <w:sz w:val="24"/>
        </w:rPr>
        <w:t>2. Memory</w:t>
      </w:r>
    </w:p>
    <w:p>
      <w:pPr>
        <w:spacing w:line="384" w:lineRule="auto" w:after="120"/>
        <w:jc w:val="both"/>
      </w:pPr>
      <w:r>
        <w:rPr>
          <w:rFonts w:ascii="Times New Roman" w:hAnsi="Times New Roman" w:eastAsia="Batang"/>
          <w:sz w:val="22"/>
        </w:rPr>
        <w:t xml:space="preserve">Peak memory for </w:t>
      </w:r>
      <w:r>
        <w:rPr>
          <w:rFonts w:ascii="Consolas" w:hAnsi="Consolas" w:eastAsia="Consolas"/>
          <w:sz w:val="18"/>
        </w:rPr>
        <w:t>hash_rows</w:t>
      </w:r>
      <w:r>
        <w:rPr>
          <w:rFonts w:ascii="Times New Roman" w:hAnsi="Times New Roman" w:eastAsia="Batang"/>
          <w:sz w:val="22"/>
        </w:rPr>
        <w:t>/</w:t>
      </w:r>
      <w:r>
        <w:rPr>
          <w:rFonts w:ascii="Consolas" w:hAnsi="Consolas" w:eastAsia="Consolas"/>
          <w:sz w:val="18"/>
        </w:rPr>
        <w:t>hash_rows_all_columns</w:t>
      </w:r>
      <w:r>
        <w:rPr>
          <w:rFonts w:ascii="Times New Roman" w:hAnsi="Times New Roman" w:eastAsia="Batang"/>
          <w:sz w:val="22"/>
        </w:rPr>
        <w:t xml:space="preserve"> is the input batch plus one </w:t>
      </w:r>
      <w:r>
        <w:rPr>
          <w:rFonts w:ascii="Consolas" w:hAnsi="Consolas" w:eastAsia="Consolas"/>
          <w:sz w:val="18"/>
        </w:rPr>
        <w:t>u64</w:t>
      </w:r>
      <w:r>
        <w:rPr>
          <w:rFonts w:ascii="Times New Roman" w:hAnsi="Times New Roman" w:eastAsia="Batang"/>
          <w:sz w:val="22"/>
        </w:rPr>
        <w:t xml:space="preserve"> per row of output. There is no hidden multiplier: no intermediate copy of the batch is made beyond what Arrow's own reference-counted buffers already share with the caller.</w:t>
      </w:r>
    </w:p>
    <w:p>
      <w:pPr>
        <w:pStyle w:val="Heading2"/>
      </w:pPr>
      <w:r>
        <w:rPr>
          <w:rFonts w:ascii="Times New Roman" w:hAnsi="Times New Roman" w:eastAsia="Batang"/>
          <w:b/>
          <w:color w:val="000000"/>
          <w:sz w:val="24"/>
        </w:rPr>
        <w:t>3. Cores</w:t>
      </w:r>
    </w:p>
    <w:p>
      <w:pPr>
        <w:spacing w:line="384" w:lineRule="auto" w:after="120"/>
        <w:jc w:val="both"/>
      </w:pPr>
      <w:r>
        <w:rPr>
          <w:rFonts w:ascii="Times New Roman" w:hAnsi="Times New Roman" w:eastAsia="Batang"/>
          <w:sz w:val="22"/>
        </w:rPr>
        <w:t xml:space="preserve">Every kernel runs on the calling thread; nothing here uses multiple cores yet. On a Databricks driver or worker, parallelism today comes from calling witchhat once per Spark partition (e.g. from a </w:t>
      </w:r>
      <w:r>
        <w:rPr>
          <w:rFonts w:ascii="Consolas" w:hAnsi="Consolas" w:eastAsia="Consolas"/>
          <w:sz w:val="18"/>
        </w:rPr>
        <w:t>mapInArrow</w:t>
      </w:r>
      <w:r>
        <w:rPr>
          <w:rFonts w:ascii="Times New Roman" w:hAnsi="Times New Roman" w:eastAsia="Batang"/>
          <w:sz w:val="22"/>
        </w:rPr>
        <w:t>/Pandas UDF), not from anything internal to the library. A future kernel expensive enough to justify releasing the GIL (</w:t>
      </w:r>
      <w:r>
        <w:rPr>
          <w:rFonts w:ascii="Consolas" w:hAnsi="Consolas" w:eastAsia="Consolas"/>
          <w:sz w:val="18"/>
        </w:rPr>
        <w:t>architecture.md</w:t>
      </w:r>
      <w:r>
        <w:rPr>
          <w:rFonts w:ascii="Times New Roman" w:hAnsi="Times New Roman" w:eastAsia="Batang"/>
          <w:sz w:val="22"/>
        </w:rPr>
        <w:t xml:space="preserve"> Chapter XII) would also be a candidate for internal parallelism; neither exists yet.</w:t>
      </w:r>
    </w:p>
    <w:p>
      <w:pPr>
        <w:pStyle w:val="Heading2"/>
      </w:pPr>
      <w:r>
        <w:rPr>
          <w:rFonts w:ascii="Times New Roman" w:hAnsi="Times New Roman" w:eastAsia="Batang"/>
          <w:b/>
          <w:color w:val="000000"/>
          <w:sz w:val="24"/>
        </w:rPr>
        <w:t>4. Schema validation is a different shape</w:t>
      </w:r>
    </w:p>
    <w:p>
      <w:pPr>
        <w:spacing w:line="384" w:lineRule="auto" w:after="120"/>
        <w:jc w:val="both"/>
      </w:pPr>
      <w:r>
        <w:rPr>
          <w:rFonts w:ascii="Consolas" w:hAnsi="Consolas" w:eastAsia="Consolas"/>
          <w:sz w:val="18"/>
        </w:rPr>
        <w:t>validate_schema</w:t>
      </w:r>
      <w:r>
        <w:rPr>
          <w:rFonts w:ascii="Times New Roman" w:hAnsi="Times New Roman" w:eastAsia="Batang"/>
          <w:sz w:val="22"/>
        </w:rPr>
        <w:t xml:space="preserve"> is O(fields), not O(rows): it never touches the data in a batch, only its schema. Cost is negligible relative to any hashing or transformation kernel, so it is cheap enough to run on every batch as a pre-flight check rather than sampled or skipped for performance reasons.</w:t>
      </w:r>
    </w:p>
    <w:p>
      <w:pPr>
        <w:pStyle w:val="Heading2"/>
      </w:pPr>
      <w:r>
        <w:rPr>
          <w:rFonts w:ascii="Times New Roman" w:hAnsi="Times New Roman" w:eastAsia="Batang"/>
          <w:b/>
          <w:color w:val="000000"/>
          <w:sz w:val="24"/>
        </w:rPr>
        <w:t>5. JSON normalization and regex cleanup cost more per row than hashing</w:t>
      </w:r>
    </w:p>
    <w:p>
      <w:pPr>
        <w:spacing w:line="384" w:lineRule="auto" w:after="120"/>
        <w:jc w:val="both"/>
      </w:pPr>
      <w:r>
        <w:rPr>
          <w:rFonts w:ascii="Times New Roman" w:hAnsi="Times New Roman" w:eastAsia="Batang"/>
          <w:sz w:val="22"/>
        </w:rPr>
        <w:t>Both parse or scan every byte of their input (</w:t>
      </w:r>
      <w:r>
        <w:rPr>
          <w:rFonts w:ascii="Consolas" w:hAnsi="Consolas" w:eastAsia="Consolas"/>
          <w:sz w:val="18"/>
        </w:rPr>
        <w:t>serde_json</w:t>
      </w:r>
      <w:r>
        <w:rPr>
          <w:rFonts w:ascii="Times New Roman" w:hAnsi="Times New Roman" w:eastAsia="Batang"/>
          <w:sz w:val="22"/>
        </w:rPr>
        <w:t xml:space="preserve"> parsing one JSON object, </w:t>
      </w:r>
      <w:r>
        <w:rPr>
          <w:rFonts w:ascii="Consolas" w:hAnsi="Consolas" w:eastAsia="Consolas"/>
          <w:sz w:val="18"/>
        </w:rPr>
        <w:t>regex</w:t>
      </w:r>
      <w:r>
        <w:rPr>
          <w:rFonts w:ascii="Times New Roman" w:hAnsi="Times New Roman" w:eastAsia="Batang"/>
          <w:sz w:val="22"/>
        </w:rPr>
        <w:t xml:space="preserve"> scanning for each rule's pattern) rather than hashing fixed-width or length-prefixed values, so they are the most CPU-intensive kernels so far per input byte. Still a single pass with no hidden buffering; still O(1) additional memory beyond the output batch. If a </w:t>
      </w:r>
      <w:r>
        <w:rPr>
          <w:rFonts w:ascii="Consolas" w:hAnsi="Consolas" w:eastAsia="Consolas"/>
          <w:sz w:val="18"/>
        </w:rPr>
        <w:t>clean_with_preset</w:t>
      </w:r>
      <w:r>
        <w:rPr>
          <w:rFonts w:ascii="Times New Roman" w:hAnsi="Times New Roman" w:eastAsia="Batang"/>
          <w:sz w:val="22"/>
        </w:rPr>
        <w:t>/</w:t>
      </w:r>
      <w:r>
        <w:rPr>
          <w:rFonts w:ascii="Consolas" w:hAnsi="Consolas" w:eastAsia="Consolas"/>
          <w:sz w:val="18"/>
        </w:rPr>
        <w:t>clean_with_rules</w:t>
      </w:r>
      <w:r>
        <w:rPr>
          <w:rFonts w:ascii="Times New Roman" w:hAnsi="Times New Roman" w:eastAsia="Batang"/>
          <w:sz w:val="22"/>
        </w:rPr>
        <w:t xml:space="preserve"> pipeline applies several rules, each rule is its own full pass over every value (</w:t>
      </w:r>
      <w:r>
        <w:rPr>
          <w:rFonts w:ascii="Consolas" w:hAnsi="Consolas" w:eastAsia="Consolas"/>
          <w:sz w:val="18"/>
        </w:rPr>
        <w:t>architecture.md</w:t>
      </w:r>
      <w:r>
        <w:rPr>
          <w:rFonts w:ascii="Times New Roman" w:hAnsi="Times New Roman" w:eastAsia="Batang"/>
          <w:sz w:val="22"/>
        </w:rPr>
        <w:t xml:space="preserve"> Chapter VI, Section 1): fold rules that can be expressed as one pattern into one rule where practical, rather than chaining many small ones, if this becomes a measured bottleneck.</w:t>
      </w:r>
    </w:p>
    <w:p>
      <w:pPr>
        <w:pStyle w:val="Heading2"/>
      </w:pPr>
      <w:r>
        <w:rPr>
          <w:rFonts w:ascii="Times New Roman" w:hAnsi="Times New Roman" w:eastAsia="Batang"/>
          <w:b/>
          <w:color w:val="000000"/>
          <w:sz w:val="24"/>
        </w:rPr>
        <w:t xml:space="preserve">6. Deduplication's extra cost is one </w:t>
      </w:r>
      <w:r>
        <w:rPr>
          <w:rFonts w:ascii="Consolas" w:hAnsi="Consolas" w:eastAsia="Consolas"/>
          <w:b/>
          <w:color w:val="000000"/>
          <w:sz w:val="24"/>
        </w:rPr>
        <w:t>HashSet&lt;u64&gt;</w:t>
      </w:r>
    </w:p>
    <w:p>
      <w:pPr>
        <w:spacing w:line="384" w:lineRule="auto" w:after="120"/>
        <w:jc w:val="both"/>
      </w:pPr>
      <w:r>
        <w:rPr>
          <w:rFonts w:ascii="Consolas" w:hAnsi="Consolas" w:eastAsia="Consolas"/>
          <w:sz w:val="18"/>
        </w:rPr>
        <w:t>drop_duplicates</w:t>
      </w:r>
      <w:r>
        <w:rPr>
          <w:rFonts w:ascii="Times New Roman" w:hAnsi="Times New Roman" w:eastAsia="Batang"/>
          <w:sz w:val="22"/>
        </w:rPr>
        <w:t xml:space="preserve"> computes the same row hash </w:t>
      </w:r>
      <w:r>
        <w:rPr>
          <w:rFonts w:ascii="Consolas" w:hAnsi="Consolas" w:eastAsia="Consolas"/>
          <w:sz w:val="18"/>
        </w:rPr>
        <w:t>hash_rows</w:t>
      </w:r>
      <w:r>
        <w:rPr>
          <w:rFonts w:ascii="Times New Roman" w:hAnsi="Times New Roman" w:eastAsia="Batang"/>
          <w:sz w:val="22"/>
        </w:rPr>
        <w:t xml:space="preserve"> would, plus one </w:t>
      </w:r>
      <w:r>
        <w:rPr>
          <w:rFonts w:ascii="Consolas" w:hAnsi="Consolas" w:eastAsia="Consolas"/>
          <w:sz w:val="18"/>
        </w:rPr>
        <w:t>HashSet&lt;u64&gt;</w:t>
      </w:r>
      <w:r>
        <w:rPr>
          <w:rFonts w:ascii="Times New Roman" w:hAnsi="Times New Roman" w:eastAsia="Batang"/>
          <w:sz w:val="22"/>
        </w:rPr>
        <w:t xml:space="preserve"> sized to at most </w:t>
      </w:r>
      <w:r>
        <w:rPr>
          <w:rFonts w:ascii="Consolas" w:hAnsi="Consolas" w:eastAsia="Consolas"/>
          <w:sz w:val="18"/>
        </w:rPr>
        <w:t>batch.num_rows()</w:t>
      </w:r>
      <w:r>
        <w:rPr>
          <w:rFonts w:ascii="Times New Roman" w:hAnsi="Times New Roman" w:eastAsia="Batang"/>
          <w:sz w:val="22"/>
        </w:rPr>
        <w:t xml:space="preserve"> entries to track which hashes have already been seen. No second pass over the data beyond the </w:t>
      </w:r>
      <w:r>
        <w:rPr>
          <w:rFonts w:ascii="Consolas" w:hAnsi="Consolas" w:eastAsia="Consolas"/>
          <w:sz w:val="18"/>
        </w:rPr>
        <w:t>filter_record_batch</w:t>
      </w:r>
      <w:r>
        <w:rPr>
          <w:rFonts w:ascii="Times New Roman" w:hAnsi="Times New Roman" w:eastAsia="Batang"/>
          <w:sz w:val="22"/>
        </w:rPr>
        <w:t xml:space="preserve"> call that builds the output.</w:t>
      </w:r>
    </w:p>
    <w:p>
      <w:pPr>
        <w:pStyle w:val="Heading2"/>
      </w:pPr>
      <w:r>
        <w:rPr>
          <w:rFonts w:ascii="Times New Roman" w:hAnsi="Times New Roman" w:eastAsia="Batang"/>
          <w:b/>
          <w:color w:val="000000"/>
          <w:sz w:val="24"/>
        </w:rPr>
        <w:t>7. Join builds one index over the larger of its two inputs</w:t>
      </w:r>
    </w:p>
    <w:p>
      <w:pPr>
        <w:spacing w:line="384" w:lineRule="auto" w:after="120"/>
        <w:jc w:val="both"/>
      </w:pPr>
      <w:r>
        <w:rPr>
          <w:rFonts w:ascii="Consolas" w:hAnsi="Consolas" w:eastAsia="Consolas"/>
          <w:sz w:val="18"/>
        </w:rPr>
        <w:t>join</w:t>
      </w:r>
      <w:r>
        <w:rPr>
          <w:rFonts w:ascii="Times New Roman" w:hAnsi="Times New Roman" w:eastAsia="Batang"/>
          <w:sz w:val="22"/>
        </w:rPr>
        <w:t xml:space="preserve"> builds one hash index (keyed by </w:t>
      </w:r>
      <w:r>
        <w:rPr>
          <w:rFonts w:ascii="Consolas" w:hAnsi="Consolas" w:eastAsia="Consolas"/>
          <w:sz w:val="18"/>
        </w:rPr>
        <w:t>arrow_row</w:t>
      </w:r>
      <w:r>
        <w:rPr>
          <w:rFonts w:ascii="Times New Roman" w:hAnsi="Times New Roman" w:eastAsia="Batang"/>
          <w:sz w:val="22"/>
        </w:rPr>
        <w:t xml:space="preserve">'s byte-comparable row format) over </w:t>
      </w:r>
      <w:r>
        <w:rPr>
          <w:rFonts w:ascii="Consolas" w:hAnsi="Consolas" w:eastAsia="Consolas"/>
          <w:sz w:val="18"/>
        </w:rPr>
        <w:t>right</w:t>
      </w:r>
      <w:r>
        <w:rPr>
          <w:rFonts w:ascii="Times New Roman" w:hAnsi="Times New Roman" w:eastAsia="Batang"/>
          <w:sz w:val="22"/>
        </w:rPr>
        <w:t xml:space="preserve">'s key rows, </w:t>
      </w:r>
      <w:r>
        <w:rPr>
          <w:rFonts w:ascii="Consolas" w:hAnsi="Consolas" w:eastAsia="Consolas"/>
          <w:sz w:val="18"/>
        </w:rPr>
        <w:t>O(right.num_rows())</w:t>
      </w:r>
      <w:r>
        <w:rPr>
          <w:rFonts w:ascii="Times New Roman" w:hAnsi="Times New Roman" w:eastAsia="Batang"/>
          <w:sz w:val="22"/>
        </w:rPr>
        <w:t xml:space="preserve"> extra memory, then probes it once per </w:t>
      </w:r>
      <w:r>
        <w:rPr>
          <w:rFonts w:ascii="Consolas" w:hAnsi="Consolas" w:eastAsia="Consolas"/>
          <w:sz w:val="18"/>
        </w:rPr>
        <w:t>left</w:t>
      </w:r>
      <w:r>
        <w:rPr>
          <w:rFonts w:ascii="Times New Roman" w:hAnsi="Times New Roman" w:eastAsia="Batang"/>
          <w:sz w:val="22"/>
        </w:rPr>
        <w:t xml:space="preserve"> row. Pass the larger side as </w:t>
      </w:r>
      <w:r>
        <w:rPr>
          <w:rFonts w:ascii="Consolas" w:hAnsi="Consolas" w:eastAsia="Consolas"/>
          <w:sz w:val="18"/>
        </w:rPr>
        <w:t>right</w:t>
      </w:r>
      <w:r>
        <w:rPr>
          <w:rFonts w:ascii="Times New Roman" w:hAnsi="Times New Roman" w:eastAsia="Batang"/>
          <w:sz w:val="22"/>
        </w:rPr>
        <w:t xml:space="preserve"> if the two are very different sizes; the current implementation does not choose automatically.</w:t>
      </w:r>
    </w:p>
    <w:p>
      <w:pPr>
        <w:pStyle w:val="Heading2"/>
      </w:pPr>
      <w:r>
        <w:rPr>
          <w:rFonts w:ascii="Times New Roman" w:hAnsi="Times New Roman" w:eastAsia="Batang"/>
          <w:b/>
          <w:color w:val="000000"/>
          <w:sz w:val="24"/>
        </w:rPr>
        <w:t>8. Aggregate's extra cost is one row-index vector per group</w:t>
      </w:r>
    </w:p>
    <w:p>
      <w:pPr>
        <w:spacing w:line="384" w:lineRule="auto" w:after="120"/>
        <w:jc w:val="both"/>
      </w:pPr>
      <w:r>
        <w:rPr>
          <w:rFonts w:ascii="Consolas" w:hAnsi="Consolas" w:eastAsia="Consolas"/>
          <w:sz w:val="18"/>
        </w:rPr>
        <w:t>aggregate</w:t>
      </w:r>
      <w:r>
        <w:rPr>
          <w:rFonts w:ascii="Times New Roman" w:hAnsi="Times New Roman" w:eastAsia="Batang"/>
          <w:sz w:val="22"/>
        </w:rPr>
        <w:t xml:space="preserve"> builds the same </w:t>
      </w:r>
      <w:r>
        <w:rPr>
          <w:rFonts w:ascii="Consolas" w:hAnsi="Consolas" w:eastAsia="Consolas"/>
          <w:sz w:val="18"/>
        </w:rPr>
        <w:t>arrow_row</w:t>
      </w:r>
      <w:r>
        <w:rPr>
          <w:rFonts w:ascii="Times New Roman" w:hAnsi="Times New Roman" w:eastAsia="Batang"/>
          <w:sz w:val="22"/>
        </w:rPr>
        <w:t xml:space="preserve"> structures as </w:t>
      </w:r>
      <w:r>
        <w:rPr>
          <w:rFonts w:ascii="Consolas" w:hAnsi="Consolas" w:eastAsia="Consolas"/>
          <w:sz w:val="18"/>
        </w:rPr>
        <w:t>join</w:t>
      </w:r>
      <w:r>
        <w:rPr>
          <w:rFonts w:ascii="Times New Roman" w:hAnsi="Times New Roman" w:eastAsia="Batang"/>
          <w:sz w:val="22"/>
        </w:rPr>
        <w:t xml:space="preserve"> for </w:t>
      </w:r>
      <w:r>
        <w:rPr>
          <w:rFonts w:ascii="Consolas" w:hAnsi="Consolas" w:eastAsia="Consolas"/>
          <w:sz w:val="18"/>
        </w:rPr>
        <w:t>group_by</w:t>
      </w:r>
      <w:r>
        <w:rPr>
          <w:rFonts w:ascii="Times New Roman" w:hAnsi="Times New Roman" w:eastAsia="Batang"/>
          <w:sz w:val="22"/>
        </w:rPr>
        <w:t xml:space="preserve">, plus one </w:t>
      </w:r>
      <w:r>
        <w:rPr>
          <w:rFonts w:ascii="Consolas" w:hAnsi="Consolas" w:eastAsia="Consolas"/>
          <w:sz w:val="18"/>
        </w:rPr>
        <w:t>Vec&lt;u32&gt;</w:t>
      </w:r>
      <w:r>
        <w:rPr>
          <w:rFonts w:ascii="Times New Roman" w:hAnsi="Times New Roman" w:eastAsia="Batang"/>
          <w:sz w:val="22"/>
        </w:rPr>
        <w:t xml:space="preserve"> of row indices per distinct group (</w:t>
      </w:r>
      <w:r>
        <w:rPr>
          <w:rFonts w:ascii="Consolas" w:hAnsi="Consolas" w:eastAsia="Consolas"/>
          <w:sz w:val="18"/>
        </w:rPr>
        <w:t>O(batch.num_rows())</w:t>
      </w:r>
      <w:r>
        <w:rPr>
          <w:rFonts w:ascii="Times New Roman" w:hAnsi="Times New Roman" w:eastAsia="Batang"/>
          <w:sz w:val="22"/>
        </w:rPr>
        <w:t xml:space="preserve"> total across all groups) to know which rows belong to which output row. </w:t>
      </w:r>
      <w:r>
        <w:rPr>
          <w:rFonts w:ascii="Consolas" w:hAnsi="Consolas" w:eastAsia="Consolas"/>
          <w:sz w:val="18"/>
        </w:rPr>
        <w:t>Sum</w:t>
      </w:r>
      <w:r>
        <w:rPr>
          <w:rFonts w:ascii="Times New Roman" w:hAnsi="Times New Roman" w:eastAsia="Batang"/>
          <w:sz w:val="22"/>
        </w:rPr>
        <w:t>/</w:t>
      </w:r>
      <w:r>
        <w:rPr>
          <w:rFonts w:ascii="Consolas" w:hAnsi="Consolas" w:eastAsia="Consolas"/>
          <w:sz w:val="18"/>
        </w:rPr>
        <w:t>Mean</w:t>
      </w:r>
      <w:r>
        <w:rPr>
          <w:rFonts w:ascii="Times New Roman" w:hAnsi="Times New Roman" w:eastAsia="Batang"/>
          <w:sz w:val="22"/>
        </w:rPr>
        <w:t>/</w:t>
      </w:r>
      <w:r>
        <w:rPr>
          <w:rFonts w:ascii="Consolas" w:hAnsi="Consolas" w:eastAsia="Consolas"/>
          <w:sz w:val="18"/>
        </w:rPr>
        <w:t>Min</w:t>
      </w:r>
      <w:r>
        <w:rPr>
          <w:rFonts w:ascii="Times New Roman" w:hAnsi="Times New Roman" w:eastAsia="Batang"/>
          <w:sz w:val="22"/>
        </w:rPr>
        <w:t>/</w:t>
      </w:r>
      <w:r>
        <w:rPr>
          <w:rFonts w:ascii="Consolas" w:hAnsi="Consolas" w:eastAsia="Consolas"/>
          <w:sz w:val="18"/>
        </w:rPr>
        <w:t>Max</w:t>
      </w:r>
      <w:r>
        <w:rPr>
          <w:rFonts w:ascii="Times New Roman" w:hAnsi="Times New Roman" w:eastAsia="Batang"/>
          <w:sz w:val="22"/>
        </w:rPr>
        <w:t xml:space="preserve"> then each make one additional pass over every group's row indices per aggregation requested, so an </w:t>
      </w:r>
      <w:r>
        <w:rPr>
          <w:rFonts w:ascii="Consolas" w:hAnsi="Consolas" w:eastAsia="Consolas"/>
          <w:sz w:val="18"/>
        </w:rPr>
        <w:t>aggregate</w:t>
      </w:r>
      <w:r>
        <w:rPr>
          <w:rFonts w:ascii="Times New Roman" w:hAnsi="Times New Roman" w:eastAsia="Batang"/>
          <w:sz w:val="22"/>
        </w:rPr>
        <w:t xml:space="preserve"> call with many aggregation columns costs proportionally more, not just proportionally to </w:t>
      </w:r>
      <w:r>
        <w:rPr>
          <w:rFonts w:ascii="Consolas" w:hAnsi="Consolas" w:eastAsia="Consolas"/>
          <w:sz w:val="18"/>
        </w:rPr>
        <w:t>batch.num_rows()</w:t>
      </w:r>
      <w:r>
        <w:rPr>
          <w:rFonts w:ascii="Times New Roman" w:hAnsi="Times New Roman" w:eastAsia="Batang"/>
          <w:sz w:val="22"/>
        </w:rPr>
        <w:t>.</w:t>
      </w:r>
    </w:p>
    <w:p>
      <w:pPr>
        <w:pStyle w:val="Heading2"/>
      </w:pPr>
      <w:r>
        <w:rPr>
          <w:rFonts w:ascii="Times New Roman" w:hAnsi="Times New Roman" w:eastAsia="Batang"/>
          <w:b/>
          <w:color w:val="000000"/>
          <w:sz w:val="24"/>
        </w:rPr>
        <w:t xml:space="preserve">9. </w:t>
      </w:r>
      <w:r>
        <w:rPr>
          <w:rFonts w:ascii="Consolas" w:hAnsi="Consolas" w:eastAsia="Consolas"/>
          <w:b/>
          <w:color w:val="000000"/>
          <w:sz w:val="24"/>
        </w:rPr>
        <w:t>witchhat.spark</w:t>
      </w:r>
      <w:r>
        <w:rPr>
          <w:rFonts w:ascii="Times New Roman" w:hAnsi="Times New Roman" w:eastAsia="Batang"/>
          <w:b/>
          <w:color w:val="000000"/>
          <w:sz w:val="24"/>
        </w:rPr>
        <w:t>'s partition-coordinating functions buffer a whole partition</w:t>
      </w:r>
    </w:p>
    <w:p>
      <w:pPr>
        <w:spacing w:line="384" w:lineRule="auto" w:after="120"/>
        <w:jc w:val="both"/>
      </w:pPr>
      <w:r>
        <w:rPr>
          <w:rFonts w:ascii="Consolas" w:hAnsi="Consolas" w:eastAsia="Consolas"/>
          <w:sz w:val="18"/>
        </w:rPr>
        <w:t>witchhat.spark.drop_duplicates</w:t>
      </w:r>
      <w:r>
        <w:rPr>
          <w:rFonts w:ascii="Times New Roman" w:hAnsi="Times New Roman" w:eastAsia="Batang"/>
          <w:sz w:val="22"/>
        </w:rPr>
        <w:t>/</w:t>
      </w:r>
      <w:r>
        <w:rPr>
          <w:rFonts w:ascii="Consolas" w:hAnsi="Consolas" w:eastAsia="Consolas"/>
          <w:sz w:val="18"/>
        </w:rPr>
        <w:t>aggregate</w:t>
      </w:r>
      <w:r>
        <w:rPr>
          <w:rFonts w:ascii="Times New Roman" w:hAnsi="Times New Roman" w:eastAsia="Batang"/>
          <w:sz w:val="22"/>
        </w:rPr>
        <w:t xml:space="preserve"> (</w:t>
      </w:r>
      <w:r>
        <w:rPr>
          <w:rFonts w:ascii="Consolas" w:hAnsi="Consolas" w:eastAsia="Consolas"/>
          <w:sz w:val="18"/>
        </w:rPr>
        <w:t>architecture.md</w:t>
      </w:r>
      <w:r>
        <w:rPr>
          <w:rFonts w:ascii="Times New Roman" w:hAnsi="Times New Roman" w:eastAsia="Batang"/>
          <w:sz w:val="22"/>
        </w:rPr>
        <w:t xml:space="preserve"> Chapter XVI, Section 2) materialize every </w:t>
      </w:r>
      <w:r>
        <w:rPr>
          <w:rFonts w:ascii="Consolas" w:hAnsi="Consolas" w:eastAsia="Consolas"/>
          <w:sz w:val="18"/>
        </w:rPr>
        <w:t>RecordBatch</w:t>
      </w:r>
      <w:r>
        <w:rPr>
          <w:rFonts w:ascii="Times New Roman" w:hAnsi="Times New Roman" w:eastAsia="Batang"/>
          <w:sz w:val="22"/>
        </w:rPr>
        <w:t xml:space="preserve"> </w:t>
      </w:r>
      <w:r>
        <w:rPr>
          <w:rFonts w:ascii="Consolas" w:hAnsi="Consolas" w:eastAsia="Consolas"/>
          <w:sz w:val="18"/>
        </w:rPr>
        <w:t>mapInArrow</w:t>
      </w:r>
      <w:r>
        <w:rPr>
          <w:rFonts w:ascii="Times New Roman" w:hAnsi="Times New Roman" w:eastAsia="Batang"/>
          <w:sz w:val="22"/>
        </w:rPr>
        <w:t xml:space="preserve"> hands them for one partition into a single batch (</w:t>
      </w:r>
      <w:r>
        <w:rPr>
          <w:rFonts w:ascii="Consolas" w:hAnsi="Consolas" w:eastAsia="Consolas"/>
          <w:sz w:val="18"/>
        </w:rPr>
        <w:t>pyarrow.concat_batches</w:t>
      </w:r>
      <w:r>
        <w:rPr>
          <w:rFonts w:ascii="Times New Roman" w:hAnsi="Times New Roman" w:eastAsia="Batang"/>
          <w:sz w:val="22"/>
        </w:rPr>
        <w:t xml:space="preserve">) before calling the underlying kernel, so peak memory per task is one partition's worth of data, not one Arrow batch's worth. Size Spark's partition count accordingly (more, smaller partitions if memory is tight) rather than assuming </w:t>
      </w:r>
      <w:r>
        <w:rPr>
          <w:rFonts w:ascii="Consolas" w:hAnsi="Consolas" w:eastAsia="Consolas"/>
          <w:sz w:val="18"/>
        </w:rPr>
        <w:t>spark.sql.execution.arrow.maxRecordsPerBatch</w:t>
      </w:r>
      <w:r>
        <w:rPr>
          <w:rFonts w:ascii="Times New Roman" w:hAnsi="Times New Roman" w:eastAsia="Batang"/>
          <w:sz w:val="22"/>
        </w:rPr>
        <w:t xml:space="preserve"> alone bounds memory here, the way it would for a row-local </w:t>
      </w:r>
      <w:r>
        <w:rPr>
          <w:rFonts w:ascii="Consolas" w:hAnsi="Consolas" w:eastAsia="Consolas"/>
          <w:sz w:val="18"/>
        </w:rPr>
        <w:t>witchhat.spark</w:t>
      </w:r>
      <w:r>
        <w:rPr>
          <w:rFonts w:ascii="Times New Roman" w:hAnsi="Times New Roman" w:eastAsia="Batang"/>
          <w:sz w:val="22"/>
        </w:rPr>
        <w:t xml:space="preserve"> function. </w:t>
      </w:r>
      <w:r>
        <w:rPr>
          <w:rFonts w:ascii="Consolas" w:hAnsi="Consolas" w:eastAsia="Consolas"/>
          <w:sz w:val="18"/>
        </w:rPr>
        <w:t>repartition=True</w:t>
      </w:r>
      <w:r>
        <w:rPr>
          <w:rFonts w:ascii="Times New Roman" w:hAnsi="Times New Roman" w:eastAsia="Batang"/>
          <w:sz w:val="22"/>
        </w:rPr>
        <w:t xml:space="preserve"> (the default on both) adds a shuffle before this, the same cost </w:t>
      </w:r>
      <w:r>
        <w:rPr>
          <w:rFonts w:ascii="Consolas" w:hAnsi="Consolas" w:eastAsia="Consolas"/>
          <w:sz w:val="18"/>
        </w:rPr>
        <w:t>df.repartition(...)</w:t>
      </w:r>
      <w:r>
        <w:rPr>
          <w:rFonts w:ascii="Times New Roman" w:hAnsi="Times New Roman" w:eastAsia="Batang"/>
          <w:sz w:val="22"/>
        </w:rPr>
        <w:t xml:space="preserve"> always has.</w:t>
      </w:r>
    </w:p>
    <w:p>
      <w:pPr>
        <w:pStyle w:val="Heading2"/>
      </w:pPr>
      <w:r>
        <w:rPr>
          <w:rFonts w:ascii="Times New Roman" w:hAnsi="Times New Roman" w:eastAsia="Batang"/>
          <w:b/>
          <w:color w:val="000000"/>
          <w:sz w:val="24"/>
        </w:rPr>
        <w:t>10. Metric logging is free when off, and one JSON encode per call when on</w:t>
      </w:r>
    </w:p>
    <w:p>
      <w:pPr>
        <w:spacing w:line="384" w:lineRule="auto" w:after="120"/>
        <w:jc w:val="both"/>
      </w:pPr>
      <w:r>
        <w:rPr>
          <w:rFonts w:ascii="Consolas" w:hAnsi="Consolas" w:eastAsia="Consolas"/>
          <w:sz w:val="18"/>
        </w:rPr>
        <w:t>witchhat.metrics</w:t>
      </w:r>
      <w:r>
        <w:rPr>
          <w:rFonts w:ascii="Times New Roman" w:hAnsi="Times New Roman" w:eastAsia="Batang"/>
          <w:sz w:val="22"/>
        </w:rPr>
        <w:t xml:space="preserve"> (</w:t>
      </w:r>
      <w:r>
        <w:rPr>
          <w:rFonts w:ascii="Consolas" w:hAnsi="Consolas" w:eastAsia="Consolas"/>
          <w:sz w:val="18"/>
        </w:rPr>
        <w:t>architecture.md</w:t>
      </w:r>
      <w:r>
        <w:rPr>
          <w:rFonts w:ascii="Times New Roman" w:hAnsi="Times New Roman" w:eastAsia="Batang"/>
          <w:sz w:val="22"/>
        </w:rPr>
        <w:t xml:space="preserve"> Chapter XVII) checks one boolean per wrapped call when disabled (the default) and does nothing else: no timing call, no </w:t>
      </w:r>
      <w:r>
        <w:rPr>
          <w:rFonts w:ascii="Consolas" w:hAnsi="Consolas" w:eastAsia="Consolas"/>
          <w:sz w:val="18"/>
        </w:rPr>
        <w:t>dict</w:t>
      </w:r>
      <w:r>
        <w:rPr>
          <w:rFonts w:ascii="Times New Roman" w:hAnsi="Times New Roman" w:eastAsia="Batang"/>
          <w:sz w:val="22"/>
        </w:rPr>
        <w:t xml:space="preserve"> allocation, no I/O. Enabled, the added cost per call is one </w:t>
      </w:r>
      <w:r>
        <w:rPr>
          <w:rFonts w:ascii="Consolas" w:hAnsi="Consolas" w:eastAsia="Consolas"/>
          <w:sz w:val="18"/>
        </w:rPr>
        <w:t>time.perf_counter()</w:t>
      </w:r>
      <w:r>
        <w:rPr>
          <w:rFonts w:ascii="Times New Roman" w:hAnsi="Times New Roman" w:eastAsia="Batang"/>
          <w:sz w:val="22"/>
        </w:rPr>
        <w:t xml:space="preserve"> pair and, per event, one JSON encode plus whatever the configured sink itself costs (a </w:t>
      </w:r>
      <w:r>
        <w:rPr>
          <w:rFonts w:ascii="Consolas" w:hAnsi="Consolas" w:eastAsia="Consolas"/>
          <w:sz w:val="18"/>
        </w:rPr>
        <w:t>print</w:t>
      </w:r>
      <w:r>
        <w:rPr>
          <w:rFonts w:ascii="Times New Roman" w:hAnsi="Times New Roman" w:eastAsia="Batang"/>
          <w:sz w:val="22"/>
        </w:rPr>
        <w:t xml:space="preserve"> to stdout, an </w:t>
      </w:r>
      <w:r>
        <w:rPr>
          <w:rFonts w:ascii="Consolas" w:hAnsi="Consolas" w:eastAsia="Consolas"/>
          <w:sz w:val="18"/>
        </w:rPr>
        <w:t>open</w:t>
      </w:r>
      <w:r>
        <w:rPr>
          <w:rFonts w:ascii="Times New Roman" w:hAnsi="Times New Roman" w:eastAsia="Batang"/>
          <w:sz w:val="22"/>
        </w:rPr>
        <w:t>+</w:t>
      </w:r>
      <w:r>
        <w:rPr>
          <w:rFonts w:ascii="Consolas" w:hAnsi="Consolas" w:eastAsia="Consolas"/>
          <w:sz w:val="18"/>
        </w:rPr>
        <w:t>write</w:t>
      </w:r>
      <w:r>
        <w:rPr>
          <w:rFonts w:ascii="Times New Roman" w:hAnsi="Times New Roman" w:eastAsia="Batang"/>
          <w:sz w:val="22"/>
        </w:rPr>
        <w:t xml:space="preserve"> for a file sink, or whatever a callable sink does). Enabling it in a distributed job means every partition's Python worker pays that cost independently; there is no coordination overhead beyond that, since there is no cross-task aggregation to coordinate (Chapter VI, Section 1's monitoring note, and </w:t>
      </w:r>
      <w:r>
        <w:rPr>
          <w:rFonts w:ascii="Consolas" w:hAnsi="Consolas" w:eastAsia="Consolas"/>
          <w:sz w:val="18"/>
        </w:rPr>
        <w:t>architecture.md</w:t>
      </w:r>
      <w:r>
        <w:rPr>
          <w:rFonts w:ascii="Times New Roman" w:hAnsi="Times New Roman" w:eastAsia="Batang"/>
          <w:sz w:val="22"/>
        </w:rPr>
        <w:t xml:space="preserve"> Chapter XVII, Section 4).</w:t>
      </w:r>
    </w:p>
    <w:p>
      <w:pPr>
        <w:pStyle w:val="Heading1"/>
      </w:pPr>
      <w:r>
        <w:rPr>
          <w:rFonts w:ascii="Times New Roman" w:hAnsi="Times New Roman" w:eastAsia="Batang"/>
          <w:b/>
          <w:color w:val="000000"/>
          <w:sz w:val="26"/>
        </w:rPr>
        <w:t>V. Failure Modes</w:t>
      </w:r>
    </w:p>
    <w:p>
      <w:pPr>
        <w:pStyle w:val="Heading2"/>
      </w:pPr>
      <w:r>
        <w:rPr>
          <w:rFonts w:ascii="Times New Roman" w:hAnsi="Times New Roman" w:eastAsia="Batang"/>
          <w:b/>
          <w:color w:val="000000"/>
          <w:sz w:val="24"/>
        </w:rPr>
        <w:t>1. Exceptions and what they mean</w:t>
      </w:r>
    </w:p>
    <w:p>
      <w:pPr>
        <w:spacing w:line="384" w:lineRule="auto" w:after="120"/>
        <w:jc w:val="both"/>
      </w:pPr>
      <w:r>
        <w:rPr>
          <w:rFonts w:ascii="Times New Roman" w:hAnsi="Times New Roman" w:eastAsia="Batang"/>
          <w:sz w:val="22"/>
        </w:rPr>
        <w:t>&lt;Table 5-1&gt; Exception to likely cause</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Exception</w:t>
            </w:r>
          </w:p>
        </w:tc>
        <w:tc>
          <w:tcPr>
            <w:tcW w:type="dxa" w:w="3135"/>
          </w:tcPr>
          <w:p>
            <w:pPr>
              <w:jc w:val="center"/>
            </w:pPr>
            <w:r>
              <w:rPr>
                <w:rFonts w:ascii="Times New Roman" w:hAnsi="Times New Roman" w:eastAsia="Batang"/>
                <w:b/>
                <w:sz w:val="22"/>
              </w:rPr>
              <w:t>Likely cause</w:t>
            </w:r>
          </w:p>
        </w:tc>
        <w:tc>
          <w:tcPr>
            <w:tcW w:type="dxa" w:w="3135"/>
          </w:tcPr>
          <w:p>
            <w:pPr>
              <w:jc w:val="center"/>
            </w:pPr>
            <w:r>
              <w:rPr>
                <w:rFonts w:ascii="Times New Roman" w:hAnsi="Times New Roman" w:eastAsia="Batang"/>
                <w:b/>
                <w:sz w:val="22"/>
              </w:rPr>
              <w:t>First action</w:t>
            </w:r>
          </w:p>
        </w:tc>
      </w:tr>
      <w:tr>
        <w:tc>
          <w:tcPr>
            <w:tcW w:type="dxa" w:w="3135"/>
          </w:tcPr>
          <w:p>
            <w:r>
              <w:rPr>
                <w:rFonts w:ascii="Consolas" w:hAnsi="Consolas" w:eastAsia="Consolas"/>
                <w:sz w:val="18"/>
              </w:rPr>
              <w:t>ValueError: unknown hash version ...</w:t>
            </w:r>
          </w:p>
        </w:tc>
        <w:tc>
          <w:tcPr>
            <w:tcW w:type="dxa" w:w="3135"/>
          </w:tcPr>
          <w:p>
            <w:r>
              <w:rPr>
                <w:rFonts w:ascii="Times New Roman" w:hAnsi="Times New Roman" w:eastAsia="Batang"/>
                <w:sz w:val="22"/>
              </w:rPr>
              <w:t xml:space="preserve">A typo in </w:t>
            </w:r>
            <w:r>
              <w:rPr>
                <w:rFonts w:ascii="Consolas" w:hAnsi="Consolas" w:eastAsia="Consolas"/>
                <w:sz w:val="18"/>
              </w:rPr>
              <w:t>version</w:t>
            </w:r>
            <w:r>
              <w:rPr>
                <w:rFonts w:ascii="Times New Roman" w:hAnsi="Times New Roman" w:eastAsia="Batang"/>
                <w:sz w:val="22"/>
              </w:rPr>
              <w:t>, or code written against a version this build does not implement</w:t>
            </w:r>
          </w:p>
        </w:tc>
        <w:tc>
          <w:tcPr>
            <w:tcW w:type="dxa" w:w="3135"/>
          </w:tcPr>
          <w:p>
            <w:r>
              <w:rPr>
                <w:rFonts w:ascii="Times New Roman" w:hAnsi="Times New Roman" w:eastAsia="Batang"/>
                <w:sz w:val="22"/>
              </w:rPr>
              <w:t xml:space="preserve">Check </w:t>
            </w:r>
            <w:r>
              <w:rPr>
                <w:rFonts w:ascii="Consolas" w:hAnsi="Consolas" w:eastAsia="Consolas"/>
                <w:sz w:val="18"/>
              </w:rPr>
              <w:t>witchhat.__version__</w:t>
            </w:r>
            <w:r>
              <w:rPr>
                <w:rFonts w:ascii="Times New Roman" w:hAnsi="Times New Roman" w:eastAsia="Batang"/>
                <w:sz w:val="22"/>
              </w:rPr>
              <w:t xml:space="preserve"> and this build's supported versions</w:t>
            </w:r>
          </w:p>
        </w:tc>
      </w:tr>
      <w:tr>
        <w:tc>
          <w:tcPr>
            <w:tcW w:type="dxa" w:w="3135"/>
          </w:tcPr>
          <w:p>
            <w:r>
              <w:rPr>
                <w:rFonts w:ascii="Consolas" w:hAnsi="Consolas" w:eastAsia="Consolas"/>
                <w:sz w:val="18"/>
              </w:rPr>
              <w:t>RuntimeError: column "..." not found in schema</w:t>
            </w:r>
          </w:p>
        </w:tc>
        <w:tc>
          <w:tcPr>
            <w:tcW w:type="dxa" w:w="3135"/>
          </w:tcPr>
          <w:p>
            <w:r>
              <w:rPr>
                <w:rFonts w:ascii="Times New Roman" w:hAnsi="Times New Roman" w:eastAsia="Batang"/>
                <w:sz w:val="22"/>
              </w:rPr>
              <w:t>A column name mismatch, often from a schema that drifted upstream</w:t>
            </w:r>
          </w:p>
        </w:tc>
        <w:tc>
          <w:tcPr>
            <w:tcW w:type="dxa" w:w="3135"/>
          </w:tcPr>
          <w:p>
            <w:r>
              <w:rPr>
                <w:rFonts w:ascii="Times New Roman" w:hAnsi="Times New Roman" w:eastAsia="Batang"/>
                <w:sz w:val="22"/>
              </w:rPr>
              <w:t xml:space="preserve">Compare the caller's expected columns against </w:t>
            </w:r>
            <w:r>
              <w:rPr>
                <w:rFonts w:ascii="Consolas" w:hAnsi="Consolas" w:eastAsia="Consolas"/>
                <w:sz w:val="18"/>
              </w:rPr>
              <w:t>batch.schema</w:t>
            </w:r>
          </w:p>
        </w:tc>
      </w:tr>
      <w:tr>
        <w:tc>
          <w:tcPr>
            <w:tcW w:type="dxa" w:w="3135"/>
          </w:tcPr>
          <w:p>
            <w:r>
              <w:rPr>
                <w:rFonts w:ascii="Consolas" w:hAnsi="Consolas" w:eastAsia="Consolas"/>
                <w:sz w:val="18"/>
              </w:rPr>
              <w:t>RuntimeError: unsupported arrow type for this operation: ...</w:t>
            </w:r>
          </w:p>
        </w:tc>
        <w:tc>
          <w:tcPr>
            <w:tcW w:type="dxa" w:w="3135"/>
          </w:tcPr>
          <w:p>
            <w:r>
              <w:rPr>
                <w:rFonts w:ascii="Times New Roman" w:hAnsi="Times New Roman" w:eastAsia="Batang"/>
                <w:sz w:val="22"/>
              </w:rPr>
              <w:t xml:space="preserve">A column of a type Table 3-2 in </w:t>
            </w:r>
            <w:r>
              <w:rPr>
                <w:rFonts w:ascii="Consolas" w:hAnsi="Consolas" w:eastAsia="Consolas"/>
                <w:sz w:val="18"/>
              </w:rPr>
              <w:t>architecture.md</w:t>
            </w:r>
            <w:r>
              <w:rPr>
                <w:rFonts w:ascii="Times New Roman" w:hAnsi="Times New Roman" w:eastAsia="Batang"/>
                <w:sz w:val="22"/>
              </w:rPr>
              <w:t xml:space="preserve"> does not list</w:t>
            </w:r>
          </w:p>
        </w:tc>
        <w:tc>
          <w:tcPr>
            <w:tcW w:type="dxa" w:w="3135"/>
          </w:tcPr>
          <w:p>
            <w:r>
              <w:rPr>
                <w:rFonts w:ascii="Times New Roman" w:hAnsi="Times New Roman" w:eastAsia="Batang"/>
                <w:sz w:val="22"/>
              </w:rPr>
              <w:t>Cast the column, or wait for that type to be added</w:t>
            </w:r>
          </w:p>
        </w:tc>
      </w:tr>
    </w:tbl>
    <w:p/>
    <w:p>
      <w:pPr>
        <w:spacing w:line="384" w:lineRule="auto" w:after="120"/>
        <w:jc w:val="both"/>
      </w:pPr>
      <w:r>
        <w:rPr>
          <w:rFonts w:ascii="Consolas" w:hAnsi="Consolas" w:eastAsia="Consolas"/>
          <w:sz w:val="18"/>
        </w:rPr>
        <w:t>validate_schema</w:t>
      </w:r>
      <w:r>
        <w:rPr>
          <w:rFonts w:ascii="Times New Roman" w:hAnsi="Times New Roman" w:eastAsia="Batang"/>
          <w:sz w:val="22"/>
        </w:rPr>
        <w:t xml:space="preserve"> and </w:t>
      </w:r>
      <w:r>
        <w:rPr>
          <w:rFonts w:ascii="Consolas" w:hAnsi="Consolas" w:eastAsia="Consolas"/>
          <w:sz w:val="18"/>
        </w:rPr>
        <w:t>normalize_json</w:t>
      </w:r>
      <w:r>
        <w:rPr>
          <w:rFonts w:ascii="Times New Roman" w:hAnsi="Times New Roman" w:eastAsia="Batang"/>
          <w:sz w:val="22"/>
        </w:rPr>
        <w:t xml:space="preserve"> are not in this table: a schema mismatch is a normal </w:t>
      </w:r>
      <w:r>
        <w:rPr>
          <w:rFonts w:ascii="Consolas" w:hAnsi="Consolas" w:eastAsia="Consolas"/>
          <w:sz w:val="18"/>
        </w:rPr>
        <w:t>SchemaDiff</w:t>
      </w:r>
      <w:r>
        <w:rPr>
          <w:rFonts w:ascii="Times New Roman" w:hAnsi="Times New Roman" w:eastAsia="Batang"/>
          <w:sz w:val="22"/>
        </w:rPr>
        <w:t xml:space="preserve"> return value and a malformed JSON row is a normal, counted null in </w:t>
      </w:r>
      <w:r>
        <w:rPr>
          <w:rFonts w:ascii="Consolas" w:hAnsi="Consolas" w:eastAsia="Consolas"/>
          <w:sz w:val="18"/>
        </w:rPr>
        <w:t>NormalizeStats</w:t>
      </w:r>
      <w:r>
        <w:rPr>
          <w:rFonts w:ascii="Times New Roman" w:hAnsi="Times New Roman" w:eastAsia="Batang"/>
          <w:sz w:val="22"/>
        </w:rPr>
        <w:t xml:space="preserve">, neither an exception. If a caller wants either condition to fail loudly, that is their own </w:t>
      </w:r>
      <w:r>
        <w:rPr>
          <w:rFonts w:ascii="Consolas" w:hAnsi="Consolas" w:eastAsia="Consolas"/>
          <w:sz w:val="18"/>
        </w:rPr>
        <w:t>if diff.is_breaking(): raise ...</w:t>
      </w:r>
      <w:r>
        <w:rPr>
          <w:rFonts w:ascii="Times New Roman" w:hAnsi="Times New Roman" w:eastAsia="Batang"/>
          <w:sz w:val="22"/>
        </w:rPr>
        <w:t xml:space="preserve"> or </w:t>
      </w:r>
      <w:r>
        <w:rPr>
          <w:rFonts w:ascii="Consolas" w:hAnsi="Consolas" w:eastAsia="Consolas"/>
          <w:sz w:val="18"/>
        </w:rPr>
        <w:t>if stats.rows_malformed: raise ...</w:t>
      </w:r>
      <w:r>
        <w:rPr>
          <w:rFonts w:ascii="Times New Roman" w:hAnsi="Times New Roman" w:eastAsia="Batang"/>
          <w:sz w:val="22"/>
        </w:rPr>
        <w:t xml:space="preserve">, not something witchhat raises for them (see </w:t>
      </w:r>
      <w:r>
        <w:rPr>
          <w:rFonts w:ascii="Consolas" w:hAnsi="Consolas" w:eastAsia="Consolas"/>
          <w:sz w:val="18"/>
        </w:rPr>
        <w:t>docs/api.md</w:t>
      </w:r>
      <w:r>
        <w:rPr>
          <w:rFonts w:ascii="Times New Roman" w:hAnsi="Times New Roman" w:eastAsia="Batang"/>
          <w:sz w:val="22"/>
        </w:rPr>
        <w:t xml:space="preserve"> Section V.3 for the pattern).</w:t>
      </w:r>
    </w:p>
    <w:p>
      <w:pPr>
        <w:pStyle w:val="Heading2"/>
      </w:pPr>
      <w:r>
        <w:rPr>
          <w:rFonts w:ascii="Times New Roman" w:hAnsi="Times New Roman" w:eastAsia="Batang"/>
          <w:b/>
          <w:color w:val="000000"/>
          <w:sz w:val="24"/>
        </w:rPr>
        <w:t>2. What cannot fail</w:t>
      </w:r>
    </w:p>
    <w:p>
      <w:pPr>
        <w:spacing w:line="384" w:lineRule="auto" w:after="120"/>
        <w:jc w:val="both"/>
      </w:pPr>
      <w:r>
        <w:rPr>
          <w:rFonts w:ascii="Times New Roman" w:hAnsi="Times New Roman" w:eastAsia="Batang"/>
          <w:sz w:val="22"/>
        </w:rPr>
        <w:t>There is no network call, no filesystem access, and no subprocess anywhere in this library's current code path, so none of the usual "operations" failure modes (timeout, permission denied, disk full, credential expiry) apply to a witchhat call itself. A failure surfaces from the surrounding Spark/Databricks job instead.</w:t>
      </w:r>
    </w:p>
    <w:p>
      <w:pPr>
        <w:pStyle w:val="Heading1"/>
      </w:pPr>
      <w:r>
        <w:rPr>
          <w:rFonts w:ascii="Times New Roman" w:hAnsi="Times New Roman" w:eastAsia="Batang"/>
          <w:b/>
          <w:color w:val="000000"/>
          <w:sz w:val="26"/>
        </w:rPr>
        <w:t>VI. Deferred Until Applicable</w:t>
      </w:r>
    </w:p>
    <w:p>
      <w:pPr>
        <w:spacing w:line="384" w:lineRule="auto" w:after="120"/>
        <w:jc w:val="both"/>
      </w:pPr>
      <w:r>
        <w:rPr>
          <w:rFonts w:ascii="Times New Roman" w:hAnsi="Times New Roman" w:eastAsia="Batang"/>
          <w:sz w:val="22"/>
        </w:rPr>
        <w:t>Two kinds of "deferred" live here: features that do not exist yet, and steps that were raised, then deliberately decided against pursuing further, in favour of documenting the intended approach instead.</w:t>
      </w:r>
    </w:p>
    <w:p>
      <w:pPr>
        <w:pStyle w:val="Heading2"/>
      </w:pPr>
      <w:r>
        <w:rPr>
          <w:rFonts w:ascii="Times New Roman" w:hAnsi="Times New Roman" w:eastAsia="Batang"/>
          <w:b/>
          <w:color w:val="000000"/>
          <w:sz w:val="24"/>
        </w:rPr>
        <w:t>1. Deferred because the feature does not exist yet</w:t>
      </w:r>
    </w:p>
    <w:p>
      <w:pPr>
        <w:spacing w:line="384" w:lineRule="auto" w:after="120"/>
        <w:jc w:val="both"/>
      </w:pPr>
      <w:r>
        <w:rPr>
          <w:rFonts w:ascii="Times New Roman" w:hAnsi="Times New Roman" w:eastAsia="Batang"/>
          <w:sz w:val="22"/>
        </w:rPr>
        <w:t>The following sections exist in a conventional operations manual and are deliberately absent here (</w:t>
      </w:r>
      <w:r>
        <w:rPr>
          <w:rFonts w:ascii="Consolas" w:hAnsi="Consolas" w:eastAsia="Consolas"/>
          <w:sz w:val="18"/>
        </w:rPr>
        <w:t>architecture.md</w:t>
      </w:r>
      <w:r>
        <w:rPr>
          <w:rFonts w:ascii="Times New Roman" w:hAnsi="Times New Roman" w:eastAsia="Batang"/>
          <w:sz w:val="22"/>
        </w:rPr>
        <w:t xml:space="preserve"> Chapter XVIII has the full backlog):</w:t>
      </w:r>
    </w:p>
    <w:p>
      <w:pPr>
        <w:pStyle w:val="ListBullet"/>
        <w:spacing w:line="384" w:lineRule="auto" w:after="120"/>
      </w:pPr>
      <w:r>
        <w:rPr>
          <w:rFonts w:ascii="Times New Roman" w:hAnsi="Times New Roman" w:eastAsia="Batang"/>
          <w:b/>
          <w:sz w:val="22"/>
        </w:rPr>
        <w:t>Storage maintenance (VACUUM, retention).</w:t>
      </w:r>
      <w:r>
        <w:rPr>
          <w:rFonts w:ascii="Times New Roman" w:hAnsi="Times New Roman" w:eastAsia="Batang"/>
          <w:sz w:val="22"/>
        </w:rPr>
        <w:t xml:space="preserve"> witchhat writes nothing.</w:t>
      </w:r>
    </w:p>
    <w:p>
      <w:pPr>
        <w:pStyle w:val="ListBullet"/>
        <w:spacing w:line="384" w:lineRule="auto" w:after="120"/>
      </w:pPr>
      <w:r>
        <w:rPr>
          <w:rFonts w:ascii="Times New Roman" w:hAnsi="Times New Roman" w:eastAsia="Batang"/>
          <w:b/>
          <w:sz w:val="22"/>
        </w:rPr>
        <w:t>Monitoring and alerting.</w:t>
      </w:r>
      <w:r>
        <w:rPr>
          <w:rFonts w:ascii="Times New Roman" w:hAnsi="Times New Roman" w:eastAsia="Batang"/>
          <w:sz w:val="22"/>
        </w:rPr>
        <w:t xml:space="preserve"> No long-running process to monitor; a witchhat call fails</w:t>
      </w:r>
    </w:p>
    <w:p>
      <w:pPr>
        <w:spacing w:line="384" w:lineRule="auto" w:after="120"/>
        <w:jc w:val="both"/>
      </w:pPr>
      <w:r>
        <w:rPr>
          <w:rFonts w:ascii="Times New Roman" w:hAnsi="Times New Roman" w:eastAsia="Batang"/>
          <w:sz w:val="22"/>
        </w:rPr>
        <w:t xml:space="preserve">or succeeds synchronously within the caller's own job. </w:t>
      </w:r>
      <w:r>
        <w:rPr>
          <w:rFonts w:ascii="Consolas" w:hAnsi="Consolas" w:eastAsia="Consolas"/>
          <w:sz w:val="18"/>
        </w:rPr>
        <w:t>witchhat.metrics</w:t>
      </w:r>
      <w:r>
        <w:rPr>
          <w:rFonts w:ascii="Times New Roman" w:hAnsi="Times New Roman" w:eastAsia="Batang"/>
          <w:sz w:val="22"/>
        </w:rPr>
        <w:t xml:space="preserve"> (Chapter IV, Section 10) is a building block a caller's own monitoring could be built from (latency, throughput, error events as JSON), not a monitoring system in itself: it has no built-in alerting, dashboards, or cross-task aggregation.</w:t>
      </w:r>
    </w:p>
    <w:p>
      <w:pPr>
        <w:pStyle w:val="ListBullet"/>
        <w:spacing w:line="384" w:lineRule="auto" w:after="120"/>
      </w:pPr>
      <w:r>
        <w:rPr>
          <w:rFonts w:ascii="Times New Roman" w:hAnsi="Times New Roman" w:eastAsia="Batang"/>
          <w:b/>
          <w:sz w:val="22"/>
        </w:rPr>
        <w:t>Change management for a schema drift policy.</w:t>
      </w:r>
      <w:r>
        <w:rPr>
          <w:rFonts w:ascii="Times New Roman" w:hAnsi="Times New Roman" w:eastAsia="Batang"/>
          <w:sz w:val="22"/>
        </w:rPr>
        <w:t xml:space="preserve"> No load semantics exist yet for</w:t>
      </w:r>
    </w:p>
    <w:p>
      <w:pPr>
        <w:spacing w:line="384" w:lineRule="auto" w:after="120"/>
        <w:jc w:val="both"/>
      </w:pPr>
      <w:r>
        <w:rPr>
          <w:rFonts w:ascii="Times New Roman" w:hAnsi="Times New Roman" w:eastAsia="Batang"/>
          <w:sz w:val="22"/>
        </w:rPr>
        <w:t xml:space="preserve">witchhat to enforce one; </w:t>
      </w:r>
      <w:r>
        <w:rPr>
          <w:rFonts w:ascii="Consolas" w:hAnsi="Consolas" w:eastAsia="Consolas"/>
          <w:sz w:val="18"/>
        </w:rPr>
        <w:t>validate_schema</w:t>
      </w:r>
      <w:r>
        <w:rPr>
          <w:rFonts w:ascii="Times New Roman" w:hAnsi="Times New Roman" w:eastAsia="Batang"/>
          <w:sz w:val="22"/>
        </w:rPr>
        <w:t>/</w:t>
      </w:r>
      <w:r>
        <w:rPr>
          <w:rFonts w:ascii="Consolas" w:hAnsi="Consolas" w:eastAsia="Consolas"/>
          <w:sz w:val="18"/>
        </w:rPr>
        <w:t>check_equivalence</w:t>
      </w:r>
      <w:r>
        <w:rPr>
          <w:rFonts w:ascii="Times New Roman" w:hAnsi="Times New Roman" w:eastAsia="Batang"/>
          <w:sz w:val="22"/>
        </w:rPr>
        <w:t xml:space="preserve"> are the building blocks a caller's own policy would be built from.</w:t>
      </w:r>
    </w:p>
    <w:p>
      <w:pPr>
        <w:pStyle w:val="ListBullet"/>
        <w:spacing w:line="384" w:lineRule="auto" w:after="120"/>
      </w:pPr>
      <w:r>
        <w:rPr>
          <w:rFonts w:ascii="Times New Roman" w:hAnsi="Times New Roman" w:eastAsia="Batang"/>
          <w:b/>
          <w:sz w:val="22"/>
        </w:rPr>
        <w:t>Re-run/recovery procedure.</w:t>
      </w:r>
      <w:r>
        <w:rPr>
          <w:rFonts w:ascii="Times New Roman" w:hAnsi="Times New Roman" w:eastAsia="Batang"/>
          <w:sz w:val="22"/>
        </w:rPr>
        <w:t xml:space="preserve"> Every call is a pure function of its input; there is no</w:t>
      </w:r>
    </w:p>
    <w:p>
      <w:pPr>
        <w:spacing w:line="384" w:lineRule="auto" w:after="120"/>
        <w:jc w:val="both"/>
      </w:pPr>
      <w:r>
        <w:rPr>
          <w:rFonts w:ascii="Times New Roman" w:hAnsi="Times New Roman" w:eastAsia="Batang"/>
          <w:sz w:val="22"/>
        </w:rPr>
        <w:t>partial state to recover from.</w:t>
      </w:r>
    </w:p>
    <w:p>
      <w:pPr>
        <w:spacing w:line="384" w:lineRule="auto" w:after="120"/>
        <w:jc w:val="both"/>
      </w:pPr>
      <w:r>
        <w:rPr>
          <w:rFonts w:ascii="Times New Roman" w:hAnsi="Times New Roman" w:eastAsia="Batang"/>
          <w:sz w:val="22"/>
        </w:rPr>
        <w:t xml:space="preserve">Revisit as each corresponding backlog item in </w:t>
      </w:r>
      <w:r>
        <w:rPr>
          <w:rFonts w:ascii="Consolas" w:hAnsi="Consolas" w:eastAsia="Consolas"/>
          <w:sz w:val="18"/>
        </w:rPr>
        <w:t>architecture.md</w:t>
      </w:r>
      <w:r>
        <w:rPr>
          <w:rFonts w:ascii="Times New Roman" w:hAnsi="Times New Roman" w:eastAsia="Batang"/>
          <w:sz w:val="22"/>
        </w:rPr>
        <w:t xml:space="preserve"> Chapter XVIII lands.</w:t>
      </w:r>
    </w:p>
    <w:p>
      <w:pPr>
        <w:pStyle w:val="Heading2"/>
      </w:pPr>
      <w:r>
        <w:rPr>
          <w:rFonts w:ascii="Times New Roman" w:hAnsi="Times New Roman" w:eastAsia="Batang"/>
          <w:b/>
          <w:color w:val="000000"/>
          <w:sz w:val="24"/>
        </w:rPr>
        <w:t>2. Decided out of scope, documented rather than pursued</w:t>
      </w:r>
    </w:p>
    <w:p>
      <w:pPr>
        <w:spacing w:line="384" w:lineRule="auto" w:after="120"/>
        <w:jc w:val="both"/>
      </w:pPr>
      <w:r>
        <w:rPr>
          <w:rFonts w:ascii="Times New Roman" w:hAnsi="Times New Roman" w:eastAsia="Batang"/>
          <w:sz w:val="22"/>
        </w:rPr>
        <w:t>Two more items that a conventional operations manual would chase down were raised and then explicitly descoped by the user (2026-09-16), rather than left as open work:</w:t>
      </w:r>
    </w:p>
    <w:p>
      <w:pPr>
        <w:pStyle w:val="ListBullet"/>
        <w:spacing w:line="384" w:lineRule="auto" w:after="120"/>
      </w:pPr>
      <w:r>
        <w:rPr>
          <w:rFonts w:ascii="Times New Roman" w:hAnsi="Times New Roman" w:eastAsia="Batang"/>
          <w:b/>
          <w:sz w:val="22"/>
        </w:rPr>
        <w:t>Publishing to a package repository</w:t>
      </w:r>
      <w:r>
        <w:rPr>
          <w:rFonts w:ascii="Times New Roman" w:hAnsi="Times New Roman" w:eastAsia="Batang"/>
          <w:sz w:val="22"/>
        </w:rPr>
        <w:t xml:space="preserve"> (Chapter III, Section 2). Not pursued: the</w:t>
      </w:r>
    </w:p>
    <w:p>
      <w:pPr>
        <w:spacing w:line="384" w:lineRule="auto" w:after="120"/>
        <w:jc w:val="both"/>
      </w:pPr>
      <w:r>
        <w:rPr>
          <w:rFonts w:ascii="Times New Roman" w:hAnsi="Times New Roman" w:eastAsia="Batang"/>
          <w:sz w:val="22"/>
        </w:rPr>
        <w:t xml:space="preserve">project is wheel-only, installed from a built artifact (a Unity Catalog Volume, or by handing the </w:t>
      </w:r>
      <w:r>
        <w:rPr>
          <w:rFonts w:ascii="Consolas" w:hAnsi="Consolas" w:eastAsia="Consolas"/>
          <w:sz w:val="18"/>
        </w:rPr>
        <w:t>.whl</w:t>
      </w:r>
      <w:r>
        <w:rPr>
          <w:rFonts w:ascii="Times New Roman" w:hAnsi="Times New Roman" w:eastAsia="Batang"/>
          <w:sz w:val="22"/>
        </w:rPr>
        <w:t xml:space="preserve"> to whoever needs it) rather than </w:t>
      </w:r>
      <w:r>
        <w:rPr>
          <w:rFonts w:ascii="Consolas" w:hAnsi="Consolas" w:eastAsia="Consolas"/>
          <w:sz w:val="18"/>
        </w:rPr>
        <w:t>pip install witchhat</w:t>
      </w:r>
      <w:r>
        <w:rPr>
          <w:rFonts w:ascii="Times New Roman" w:hAnsi="Times New Roman" w:eastAsia="Batang"/>
          <w:sz w:val="22"/>
        </w:rPr>
        <w:t xml:space="preserve"> by name. Section 2 above still describes what publishing would look like if that changes later, but nothing here is waiting on it.</w:t>
      </w:r>
    </w:p>
    <w:p>
      <w:pPr>
        <w:pStyle w:val="ListBullet"/>
        <w:spacing w:line="384" w:lineRule="auto" w:after="120"/>
      </w:pPr>
      <w:r>
        <w:rPr>
          <w:rFonts w:ascii="Times New Roman" w:hAnsi="Times New Roman" w:eastAsia="Batang"/>
          <w:b/>
          <w:sz w:val="22"/>
        </w:rPr>
        <w:t>Verifying Unity Catalog Volume installation against a live workspace</w:t>
      </w:r>
    </w:p>
    <w:p>
      <w:pPr>
        <w:spacing w:line="384" w:lineRule="auto" w:after="120"/>
        <w:jc w:val="both"/>
      </w:pPr>
      <w:r>
        <w:rPr>
          <w:rFonts w:ascii="Times New Roman" w:hAnsi="Times New Roman" w:eastAsia="Batang"/>
          <w:sz w:val="22"/>
        </w:rPr>
        <w:t>(Chapter III, Section 1). Not pursued as a live check: Section 1's procedure is the documented, standard Databricks pattern for installing a wheel from a Volume path (</w:t>
      </w:r>
      <w:r>
        <w:rPr>
          <w:rFonts w:ascii="Consolas" w:hAnsi="Consolas" w:eastAsia="Consolas"/>
          <w:sz w:val="18"/>
        </w:rPr>
        <w:t>%pip install /Volumes/...</w:t>
      </w:r>
      <w:r>
        <w:rPr>
          <w:rFonts w:ascii="Times New Roman" w:hAnsi="Times New Roman" w:eastAsia="Batang"/>
          <w:sz w:val="22"/>
        </w:rPr>
        <w:t xml:space="preserve"> or the cluster-library UI), and that documentation is considered sufficient on its own rather than something this repository needs to prove against a real cluster. </w:t>
      </w:r>
      <w:r>
        <w:rPr>
          <w:rFonts w:ascii="Consolas" w:hAnsi="Consolas" w:eastAsia="Consolas"/>
          <w:sz w:val="18"/>
        </w:rPr>
        <w:t>tools/smoke.py</w:t>
      </w:r>
      <w:r>
        <w:rPr>
          <w:rFonts w:ascii="Times New Roman" w:hAnsi="Times New Roman" w:eastAsia="Batang"/>
          <w:sz w:val="22"/>
        </w:rPr>
        <w:t xml:space="preserve"> and CI's </w:t>
      </w:r>
      <w:r>
        <w:rPr>
          <w:rFonts w:ascii="Consolas" w:hAnsi="Consolas" w:eastAsia="Consolas"/>
          <w:sz w:val="18"/>
        </w:rPr>
        <w:t>wheel</w:t>
      </w:r>
      <w:r>
        <w:rPr>
          <w:rFonts w:ascii="Times New Roman" w:hAnsi="Times New Roman" w:eastAsia="Batang"/>
          <w:sz w:val="22"/>
        </w:rPr>
        <w:t xml:space="preserve"> job already confirm the wheel itself is correct (imports, </w:t>
      </w:r>
      <w:r>
        <w:rPr>
          <w:rFonts w:ascii="Consolas" w:hAnsi="Consolas" w:eastAsia="Consolas"/>
          <w:sz w:val="18"/>
        </w:rPr>
        <w:t>cp310-abi3</w:t>
      </w:r>
      <w:r>
        <w:rPr>
          <w:rFonts w:ascii="Times New Roman" w:hAnsi="Times New Roman" w:eastAsia="Batang"/>
          <w:sz w:val="22"/>
        </w:rPr>
        <w:t xml:space="preserve"> tag, every function round-trips against real </w:t>
      </w:r>
      <w:r>
        <w:rPr>
          <w:rFonts w:ascii="Consolas" w:hAnsi="Consolas" w:eastAsia="Consolas"/>
          <w:sz w:val="18"/>
        </w:rPr>
        <w:t>pyarrow</w:t>
      </w:r>
      <w:r>
        <w:rPr>
          <w:rFonts w:ascii="Times New Roman" w:hAnsi="Times New Roman" w:eastAsia="Batang"/>
          <w:sz w:val="22"/>
        </w:rPr>
        <w:t xml:space="preserve">); what remained unverified was only the Volumes </w:t>
      </w:r>
      <w:r>
        <w:rPr>
          <w:rFonts w:ascii="Times New Roman" w:hAnsi="Times New Roman" w:eastAsia="Batang"/>
          <w:i/>
          <w:sz w:val="22"/>
        </w:rPr>
        <w:t>filesystem</w:t>
      </w:r>
      <w:r>
        <w:rPr>
          <w:rFonts w:ascii="Times New Roman" w:hAnsi="Times New Roman" w:eastAsia="Batang"/>
          <w:sz w:val="22"/>
        </w:rPr>
        <w:t xml:space="preserve"> path specifically, which is standard Databricks behaviour rather than anything witchhat-specific.</w:t>
      </w:r>
    </w:p>
    <w:p>
      <w:pPr>
        <w:spacing w:line="384" w:lineRule="auto" w:after="120"/>
        <w:jc w:val="both"/>
      </w:pPr>
      <w:r>
        <w:rPr>
          <w:rFonts w:ascii="Times New Roman" w:hAnsi="Times New Roman" w:eastAsia="Batang"/>
          <w:sz w:val="22"/>
        </w:rPr>
        <w:t xml:space="preserve">Neither is tracked as an open item in </w:t>
      </w:r>
      <w:r>
        <w:rPr>
          <w:rFonts w:ascii="Consolas" w:hAnsi="Consolas" w:eastAsia="Consolas"/>
          <w:sz w:val="18"/>
        </w:rPr>
        <w:t>README.md</w:t>
      </w:r>
      <w:r>
        <w:rPr>
          <w:rFonts w:ascii="Times New Roman" w:hAnsi="Times New Roman" w:eastAsia="Batang"/>
          <w:sz w:val="22"/>
        </w:rPr>
        <w:t xml:space="preserve"> any longer.</w:t>
      </w:r>
    </w:p>
    <w:p>
      <w:pPr>
        <w:pStyle w:val="Heading1"/>
      </w:pPr>
      <w:r>
        <w:rPr>
          <w:rFonts w:ascii="Times New Roman" w:hAnsi="Times New Roman" w:eastAsia="Batang"/>
          <w:b/>
          <w:color w:val="000000"/>
          <w:sz w:val="26"/>
        </w:rPr>
        <w:t>References</w:t>
      </w:r>
    </w:p>
    <w:p>
      <w:pPr>
        <w:pStyle w:val="ListBullet"/>
        <w:spacing w:line="384" w:lineRule="auto" w:after="120"/>
      </w:pPr>
      <w:r>
        <w:rPr>
          <w:rFonts w:ascii="Consolas" w:hAnsi="Consolas" w:eastAsia="Consolas"/>
          <w:sz w:val="18"/>
        </w:rPr>
        <w:t>architecture.md</w:t>
      </w:r>
      <w:r>
        <w:rPr>
          <w:rFonts w:ascii="Times New Roman" w:hAnsi="Times New Roman" w:eastAsia="Batang"/>
          <w:sz w:val="22"/>
        </w:rPr>
        <w:t>, this repository.</w:t>
      </w:r>
    </w:p>
    <w:p>
      <w:pPr>
        <w:pStyle w:val="ListBullet"/>
        <w:spacing w:line="384" w:lineRule="auto" w:after="120"/>
      </w:pPr>
      <w:r>
        <w:rPr>
          <w:rFonts w:ascii="Consolas" w:hAnsi="Consolas" w:eastAsia="Consolas"/>
          <w:sz w:val="18"/>
        </w:rPr>
        <w:t>.github/workflows/ci.yml</w:t>
      </w:r>
      <w:r>
        <w:rPr>
          <w:rFonts w:ascii="Times New Roman" w:hAnsi="Times New Roman" w:eastAsia="Batang"/>
          <w:sz w:val="22"/>
        </w:rPr>
        <w:t>, for the exact wheel build and verification CI runs.</w:t>
      </w:r>
    </w:p>
    <w:p>
      <w:pPr>
        <w:pStyle w:val="Heading1"/>
      </w:pPr>
      <w:r>
        <w:rPr>
          <w:rFonts w:ascii="Times New Roman" w:hAnsi="Times New Roman" w:eastAsia="Batang"/>
          <w:b/>
          <w:color w:val="000000"/>
          <w:sz w:val="26"/>
        </w:rPr>
        <w:t>Appendix A. Reproducing a build</w:t>
      </w:r>
    </w:p>
    <w:p>
      <w:pPr>
        <w:spacing w:line="240" w:lineRule="auto" w:before="120" w:after="120"/>
        <w:ind w:left="454"/>
      </w:pPr>
      <w:r>
        <w:rPr>
          <w:rFonts w:ascii="Consolas" w:hAnsi="Consolas" w:eastAsia="Consolas"/>
          <w:sz w:val="18"/>
        </w:rPr>
        <w:t>git clone &lt;repository&gt;</w:t>
        <w:br/>
        <w:t>cd witchhat</w:t>
        <w:br/>
        <w:t>rustup show                       # installs the pinned toolchain from rust-toolchain.toml</w:t>
        <w:br/>
        <w:t>cd crates/witchhat-py</w:t>
        <w:br/>
        <w:t>pip install maturin</w:t>
        <w:br/>
        <w:t>maturin build --release</w:t>
        <w:br/>
        <w:t>python -m pip install ../../target/wheels/witchhat-*.whl</w:t>
        <w:br/>
        <w:t>python -c "import witchhat; print(witchhat.__version__)"</w:t>
      </w:r>
    </w:p>
    <w:sectPr w:rsidR="00FC693F" w:rsidRPr="0006063C" w:rsidSect="00034616">
      <w:footerReference w:type="default" r:id="rId9"/>
      <w:pgSz w:w="12240" w:h="15840"/>
      <w:pgMar w:top="1701" w:right="1134"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Batang"/>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